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C8C55" w14:textId="77777777" w:rsidR="000D2FC8" w:rsidRDefault="006C56B2">
      <w:pPr>
        <w:pStyle w:val="3GPPHeader"/>
        <w:rPr>
          <w:sz w:val="32"/>
          <w:szCs w:val="32"/>
          <w:highlight w:val="yellow"/>
        </w:rPr>
      </w:pPr>
      <w:r>
        <w:t>3GPP TSG-RAN WG1 Meeting #116</w:t>
      </w:r>
      <w:r>
        <w:tab/>
      </w:r>
      <w:proofErr w:type="spellStart"/>
      <w:r>
        <w:rPr>
          <w:sz w:val="32"/>
          <w:szCs w:val="32"/>
        </w:rPr>
        <w:t>Tdoc</w:t>
      </w:r>
      <w:proofErr w:type="spellEnd"/>
      <w:r>
        <w:rPr>
          <w:sz w:val="32"/>
          <w:szCs w:val="32"/>
        </w:rPr>
        <w:t xml:space="preserve"> R1-2401546 </w:t>
      </w:r>
    </w:p>
    <w:p w14:paraId="0C1C8C56" w14:textId="77777777" w:rsidR="000D2FC8" w:rsidRDefault="006C56B2">
      <w:pPr>
        <w:pStyle w:val="3GPPHeader"/>
      </w:pPr>
      <w:r>
        <w:t>Athens, Greece, February 26</w:t>
      </w:r>
      <w:r>
        <w:rPr>
          <w:rFonts w:eastAsia="Malgun Gothic" w:hint="eastAsia"/>
          <w:vertAlign w:val="superscript"/>
        </w:rPr>
        <w:t>th</w:t>
      </w:r>
      <w:r>
        <w:t xml:space="preserve"> – March 1</w:t>
      </w:r>
      <w:r>
        <w:rPr>
          <w:vertAlign w:val="superscript"/>
        </w:rPr>
        <w:t>st</w:t>
      </w:r>
      <w:r>
        <w:t>, 2024</w:t>
      </w:r>
    </w:p>
    <w:p w14:paraId="0C1C8C57" w14:textId="77777777" w:rsidR="000D2FC8" w:rsidRDefault="000D2FC8">
      <w:pPr>
        <w:pStyle w:val="3GPPHeader"/>
      </w:pPr>
    </w:p>
    <w:p w14:paraId="0C1C8C58" w14:textId="77777777" w:rsidR="000D2FC8" w:rsidRDefault="006C56B2">
      <w:pPr>
        <w:pStyle w:val="3GPPHeader"/>
      </w:pPr>
      <w:r>
        <w:t>Agenda Item:</w:t>
      </w:r>
      <w:r>
        <w:tab/>
        <w:t>9.1.2</w:t>
      </w:r>
    </w:p>
    <w:p w14:paraId="0C1C8C59" w14:textId="77777777" w:rsidR="000D2FC8" w:rsidRDefault="006C56B2">
      <w:pPr>
        <w:pStyle w:val="3GPPHeader"/>
      </w:pPr>
      <w:r>
        <w:t>Source:</w:t>
      </w:r>
      <w:r>
        <w:tab/>
        <w:t>Moderator (Ericsson)</w:t>
      </w:r>
    </w:p>
    <w:p w14:paraId="0C1C8C5A" w14:textId="77777777" w:rsidR="000D2FC8" w:rsidRDefault="006C56B2">
      <w:pPr>
        <w:pStyle w:val="3GPPHeader"/>
        <w:ind w:left="1710" w:hanging="1710"/>
      </w:pPr>
      <w:r>
        <w:t>Title:</w:t>
      </w:r>
      <w:r>
        <w:tab/>
        <w:t>Summary #2 of specification support for positioning accuracy enhancement</w:t>
      </w:r>
    </w:p>
    <w:p w14:paraId="0C1C8C5B" w14:textId="77777777" w:rsidR="000D2FC8" w:rsidRDefault="006C56B2">
      <w:pPr>
        <w:pStyle w:val="3GPPHeader"/>
      </w:pPr>
      <w:r>
        <w:t>Document for:</w:t>
      </w:r>
      <w:r>
        <w:tab/>
        <w:t>Discussion, Decision</w:t>
      </w:r>
    </w:p>
    <w:p w14:paraId="0C1C8C5C" w14:textId="77777777" w:rsidR="000D2FC8" w:rsidRDefault="006C56B2">
      <w:pPr>
        <w:pStyle w:val="Heading1"/>
      </w:pPr>
      <w:r>
        <w:t>Introduction</w:t>
      </w:r>
    </w:p>
    <w:p w14:paraId="0C1C8C5D" w14:textId="77777777" w:rsidR="000D2FC8" w:rsidRDefault="006C56B2">
      <w:r>
        <w:t>This document summarizes the discussions during RAN1#116 for the agenda item 9.1.2, Specification support for positioning accuracy enhancement.</w:t>
      </w:r>
    </w:p>
    <w:p w14:paraId="0C1C8C5E" w14:textId="77777777" w:rsidR="000D2FC8" w:rsidRDefault="000D2FC8"/>
    <w:p w14:paraId="0C1C8C5F" w14:textId="77777777" w:rsidR="000D2FC8" w:rsidRDefault="006C56B2">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0D2FC8" w14:paraId="0C1C8C9E" w14:textId="77777777">
        <w:tc>
          <w:tcPr>
            <w:tcW w:w="9962" w:type="dxa"/>
          </w:tcPr>
          <w:p w14:paraId="0C1C8C60" w14:textId="77777777" w:rsidR="000D2FC8" w:rsidRDefault="006C56B2">
            <w:pPr>
              <w:rPr>
                <w:lang w:val="en-US"/>
              </w:rPr>
            </w:pPr>
            <w:r>
              <w:rPr>
                <w:lang w:val="en-US"/>
              </w:rPr>
              <w:t>RP-234039 (WID), Objective:</w:t>
            </w:r>
          </w:p>
          <w:p w14:paraId="0C1C8C61" w14:textId="77777777" w:rsidR="000D2FC8" w:rsidRDefault="006C56B2">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0C1C8C62" w14:textId="77777777" w:rsidR="000D2FC8" w:rsidRDefault="006C56B2">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0C1C8C63"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0C1C8C64" w14:textId="77777777" w:rsidR="000D2FC8" w:rsidRDefault="006C56B2">
            <w:pPr>
              <w:numPr>
                <w:ilvl w:val="2"/>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0C1C8C65"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0C1C8C66"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0C1C8C67" w14:textId="77777777" w:rsidR="000D2FC8" w:rsidRDefault="000D2FC8">
            <w:pPr>
              <w:overflowPunct w:val="0"/>
              <w:adjustRightInd w:val="0"/>
              <w:ind w:left="720"/>
              <w:textAlignment w:val="baseline"/>
              <w:rPr>
                <w:rFonts w:ascii="Times New Roman" w:eastAsia="Malgun Gothic" w:hAnsi="Times New Roman" w:cs="Times New Roman"/>
                <w:bCs/>
                <w:sz w:val="20"/>
                <w:szCs w:val="20"/>
                <w:lang w:val="en-GB" w:eastAsia="en-GB"/>
              </w:rPr>
            </w:pPr>
          </w:p>
          <w:p w14:paraId="0C1C8C68" w14:textId="77777777" w:rsidR="000D2FC8" w:rsidRDefault="006C56B2">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0C1C8C69"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0C1C8C6A"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0C1C8C6B"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0C1C8C6C"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UE </w:t>
            </w:r>
          </w:p>
          <w:p w14:paraId="0C1C8C6D" w14:textId="77777777" w:rsidR="000D2FC8" w:rsidRDefault="006C56B2">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0C1C8C6E" w14:textId="77777777" w:rsidR="000D2FC8" w:rsidRDefault="000D2FC8">
            <w:pPr>
              <w:overflowPunct w:val="0"/>
              <w:adjustRightInd w:val="0"/>
              <w:ind w:left="720"/>
              <w:textAlignment w:val="baseline"/>
              <w:rPr>
                <w:rFonts w:ascii="Times New Roman" w:eastAsia="Malgun Gothic" w:hAnsi="Times New Roman" w:cs="Times New Roman"/>
                <w:bCs/>
                <w:sz w:val="20"/>
                <w:szCs w:val="20"/>
                <w:lang w:val="en-GB" w:eastAsia="en-GB"/>
              </w:rPr>
            </w:pPr>
          </w:p>
          <w:p w14:paraId="0C1C8C6F" w14:textId="77777777" w:rsidR="000D2FC8" w:rsidRDefault="006C56B2">
            <w:pPr>
              <w:numPr>
                <w:ilvl w:val="0"/>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0C1C8C70" w14:textId="77777777" w:rsidR="000D2FC8" w:rsidRDefault="006C56B2">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0C1C8C71" w14:textId="77777777" w:rsidR="000D2FC8" w:rsidRDefault="006C56B2">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0C1C8C72" w14:textId="77777777" w:rsidR="000D2FC8" w:rsidRDefault="006C56B2">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0C1C8C73" w14:textId="77777777" w:rsidR="000D2FC8" w:rsidRDefault="006C56B2">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0C1C8C74" w14:textId="77777777" w:rsidR="000D2FC8" w:rsidRDefault="006C56B2">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0C1C8C75" w14:textId="77777777" w:rsidR="000D2FC8" w:rsidRDefault="006C56B2">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0C1C8C76" w14:textId="77777777" w:rsidR="000D2FC8" w:rsidRDefault="006C56B2">
            <w:pPr>
              <w:numPr>
                <w:ilvl w:val="2"/>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0C1C8C77" w14:textId="77777777" w:rsidR="000D2FC8" w:rsidRDefault="006C56B2">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0C1C8C78" w14:textId="77777777" w:rsidR="000D2FC8" w:rsidRDefault="006C56B2">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0C1C8C79" w14:textId="77777777" w:rsidR="000D2FC8" w:rsidRDefault="006C56B2">
            <w:pPr>
              <w:numPr>
                <w:ilvl w:val="1"/>
                <w:numId w:val="20"/>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0C1C8C7A" w14:textId="77777777" w:rsidR="000D2FC8" w:rsidRDefault="000D2FC8">
            <w:pPr>
              <w:overflowPunct w:val="0"/>
              <w:adjustRightInd w:val="0"/>
              <w:textAlignment w:val="baseline"/>
              <w:rPr>
                <w:rFonts w:ascii="Times New Roman" w:eastAsia="Malgun Gothic" w:hAnsi="Times New Roman" w:cs="Times New Roman"/>
                <w:bCs/>
                <w:sz w:val="20"/>
                <w:szCs w:val="20"/>
                <w:lang w:val="en-GB" w:eastAsia="en-GB"/>
              </w:rPr>
            </w:pPr>
          </w:p>
          <w:p w14:paraId="0C1C8C7B" w14:textId="77777777" w:rsidR="000D2FC8" w:rsidRDefault="006C56B2">
            <w:pPr>
              <w:numPr>
                <w:ilvl w:val="0"/>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0C1C8C7C"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0C1C8C7D" w14:textId="77777777" w:rsidR="000D2FC8" w:rsidRDefault="006C56B2">
            <w:pPr>
              <w:numPr>
                <w:ilvl w:val="1"/>
                <w:numId w:val="20"/>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0C1C8C7E" w14:textId="77777777" w:rsidR="000D2FC8" w:rsidRDefault="000D2FC8">
            <w:pPr>
              <w:overflowPunct w:val="0"/>
              <w:adjustRightInd w:val="0"/>
              <w:textAlignment w:val="baseline"/>
              <w:rPr>
                <w:rFonts w:ascii="Times New Roman" w:eastAsia="Malgun Gothic" w:hAnsi="Times New Roman" w:cs="Times New Roman"/>
                <w:bCs/>
                <w:sz w:val="20"/>
                <w:szCs w:val="20"/>
                <w:lang w:val="en-GB" w:eastAsia="en-GB"/>
              </w:rPr>
            </w:pPr>
          </w:p>
          <w:p w14:paraId="0C1C8C7F" w14:textId="77777777" w:rsidR="000D2FC8" w:rsidRDefault="000D2FC8">
            <w:pPr>
              <w:overflowPunct w:val="0"/>
              <w:adjustRightInd w:val="0"/>
              <w:textAlignment w:val="baseline"/>
              <w:rPr>
                <w:rFonts w:ascii="Times New Roman" w:eastAsia="Malgun Gothic" w:hAnsi="Times New Roman" w:cs="Times New Roman"/>
                <w:bCs/>
                <w:sz w:val="20"/>
                <w:szCs w:val="20"/>
                <w:lang w:val="en-GB" w:eastAsia="en-GB"/>
              </w:rPr>
            </w:pPr>
          </w:p>
          <w:p w14:paraId="0C1C8C80" w14:textId="77777777" w:rsidR="000D2FC8" w:rsidRDefault="006C56B2">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C1C8C81" w14:textId="77777777" w:rsidR="000D2FC8" w:rsidRDefault="006C56B2">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0C1C8C82" w14:textId="77777777" w:rsidR="000D2FC8" w:rsidRDefault="006C56B2">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0C1C8C83" w14:textId="77777777" w:rsidR="000D2FC8" w:rsidRDefault="006C56B2">
            <w:pPr>
              <w:numPr>
                <w:ilvl w:val="2"/>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0C1C8C84" w14:textId="77777777" w:rsidR="000D2FC8" w:rsidRDefault="006C56B2">
            <w:pPr>
              <w:numPr>
                <w:ilvl w:val="3"/>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0C1C8C85" w14:textId="77777777" w:rsidR="000D2FC8" w:rsidRDefault="006C56B2">
            <w:pPr>
              <w:numPr>
                <w:ilvl w:val="2"/>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0C1C8C86" w14:textId="77777777" w:rsidR="000D2FC8" w:rsidRDefault="006C56B2">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0C1C8C87" w14:textId="77777777" w:rsidR="000D2FC8" w:rsidRDefault="006C56B2">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0C1C8C88" w14:textId="77777777" w:rsidR="000D2FC8" w:rsidRDefault="000D2FC8">
            <w:pPr>
              <w:overflowPunct w:val="0"/>
              <w:adjustRightInd w:val="0"/>
              <w:ind w:left="720"/>
              <w:textAlignment w:val="baseline"/>
              <w:rPr>
                <w:rFonts w:ascii="Times New Roman" w:eastAsia="Malgun Gothic" w:hAnsi="Times New Roman" w:cs="Times New Roman"/>
                <w:bCs/>
                <w:sz w:val="20"/>
                <w:szCs w:val="20"/>
                <w:lang w:val="en-GB" w:eastAsia="en-GB"/>
              </w:rPr>
            </w:pPr>
          </w:p>
          <w:p w14:paraId="0C1C8C89" w14:textId="77777777" w:rsidR="000D2FC8" w:rsidRDefault="000D2FC8">
            <w:pPr>
              <w:overflowPunct w:val="0"/>
              <w:adjustRightInd w:val="0"/>
              <w:ind w:left="720"/>
              <w:textAlignment w:val="baseline"/>
              <w:rPr>
                <w:rFonts w:ascii="Times New Roman" w:eastAsia="Malgun Gothic" w:hAnsi="Times New Roman" w:cs="Times New Roman"/>
                <w:bCs/>
                <w:sz w:val="20"/>
                <w:szCs w:val="20"/>
                <w:lang w:val="en-GB" w:eastAsia="en-GB"/>
              </w:rPr>
            </w:pPr>
          </w:p>
          <w:p w14:paraId="0C1C8C8A" w14:textId="77777777" w:rsidR="000D2FC8" w:rsidRDefault="006C56B2">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0C1C8C8B" w14:textId="77777777" w:rsidR="000D2FC8" w:rsidRDefault="006C56B2">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0C1C8C8C" w14:textId="77777777" w:rsidR="000D2FC8" w:rsidRDefault="006C56B2">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0C1C8C8D" w14:textId="77777777" w:rsidR="000D2FC8" w:rsidRDefault="006C56B2">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0C1C8C8E" w14:textId="77777777" w:rsidR="000D2FC8" w:rsidRDefault="006C56B2">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0C1C8C8F" w14:textId="77777777" w:rsidR="000D2FC8" w:rsidRDefault="006C56B2">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0C1C8C90" w14:textId="77777777" w:rsidR="000D2FC8" w:rsidRDefault="000D2FC8">
            <w:pPr>
              <w:overflowPunct w:val="0"/>
              <w:adjustRightInd w:val="0"/>
              <w:ind w:left="720"/>
              <w:textAlignment w:val="baseline"/>
              <w:rPr>
                <w:rFonts w:ascii="Times New Roman" w:eastAsia="Malgun Gothic" w:hAnsi="Times New Roman" w:cs="Times New Roman"/>
                <w:bCs/>
                <w:sz w:val="20"/>
                <w:szCs w:val="20"/>
                <w:lang w:val="en-GB" w:eastAsia="en-GB"/>
              </w:rPr>
            </w:pPr>
          </w:p>
          <w:p w14:paraId="0C1C8C91" w14:textId="77777777" w:rsidR="000D2FC8" w:rsidRDefault="006C56B2">
            <w:pPr>
              <w:numPr>
                <w:ilvl w:val="0"/>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C1C8C92" w14:textId="77777777" w:rsidR="000D2FC8" w:rsidRDefault="006C56B2">
            <w:pPr>
              <w:numPr>
                <w:ilvl w:val="1"/>
                <w:numId w:val="21"/>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0C1C8C93" w14:textId="77777777" w:rsidR="000D2FC8" w:rsidRDefault="006C56B2">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0C1C8C94" w14:textId="77777777" w:rsidR="000D2FC8" w:rsidRDefault="006C56B2">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0C1C8C95" w14:textId="77777777" w:rsidR="000D2FC8" w:rsidRDefault="006C56B2">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0C1C8C96" w14:textId="77777777" w:rsidR="000D2FC8" w:rsidRDefault="006C56B2">
            <w:pPr>
              <w:numPr>
                <w:ilvl w:val="2"/>
                <w:numId w:val="21"/>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0C1C8C97" w14:textId="77777777" w:rsidR="000D2FC8" w:rsidRDefault="006C56B2">
            <w:pPr>
              <w:numPr>
                <w:ilvl w:val="2"/>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0C1C8C98" w14:textId="77777777" w:rsidR="000D2FC8" w:rsidRDefault="006C56B2">
            <w:pPr>
              <w:numPr>
                <w:ilvl w:val="2"/>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0C1C8C99" w14:textId="77777777" w:rsidR="000D2FC8" w:rsidRDefault="006C56B2">
            <w:pPr>
              <w:numPr>
                <w:ilvl w:val="1"/>
                <w:numId w:val="21"/>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0C1C8C9A" w14:textId="77777777" w:rsidR="000D2FC8" w:rsidRDefault="000D2FC8">
            <w:pPr>
              <w:contextualSpacing/>
              <w:rPr>
                <w:rFonts w:ascii="Times New Roman" w:eastAsia="Batang" w:hAnsi="Times New Roman" w:cs="Calibri"/>
                <w:sz w:val="20"/>
                <w:szCs w:val="20"/>
                <w:lang w:val="en-GB" w:eastAsia="en-GB"/>
              </w:rPr>
            </w:pPr>
          </w:p>
          <w:p w14:paraId="0C1C8C9B" w14:textId="77777777" w:rsidR="000D2FC8" w:rsidRDefault="006C56B2">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0C1C8C9C" w14:textId="77777777" w:rsidR="000D2FC8" w:rsidRDefault="006C56B2">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0C1C8C9D" w14:textId="77777777" w:rsidR="000D2FC8" w:rsidRDefault="006C56B2">
            <w:pPr>
              <w:overflowPunct w:val="0"/>
              <w:adjustRightInd w:val="0"/>
              <w:spacing w:after="180"/>
              <w:ind w:left="720"/>
              <w:textAlignment w:val="baseline"/>
              <w:rPr>
                <w:rFonts w:ascii="Times New Roman" w:eastAsia="Malgun Gothic" w:hAnsi="Times New Roman" w:cs="Times New Roman"/>
                <w:bCs/>
                <w:sz w:val="20"/>
                <w:szCs w:val="20"/>
                <w:lang w:val="en-US"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0C1C8C9F" w14:textId="77777777" w:rsidR="000D2FC8" w:rsidRDefault="000D2FC8"/>
    <w:p w14:paraId="0C1C8CA0" w14:textId="77777777" w:rsidR="000D2FC8" w:rsidRDefault="006C56B2">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0D2FC8" w14:paraId="0C1C8CA4" w14:textId="77777777">
        <w:tc>
          <w:tcPr>
            <w:tcW w:w="2695" w:type="dxa"/>
          </w:tcPr>
          <w:p w14:paraId="0C1C8CA1" w14:textId="77777777" w:rsidR="000D2FC8" w:rsidRDefault="006C56B2">
            <w:pPr>
              <w:rPr>
                <w:b/>
                <w:bCs/>
              </w:rPr>
            </w:pPr>
            <w:r>
              <w:rPr>
                <w:b/>
                <w:bCs/>
              </w:rPr>
              <w:t>Company/organization name</w:t>
            </w:r>
          </w:p>
        </w:tc>
        <w:tc>
          <w:tcPr>
            <w:tcW w:w="3114" w:type="dxa"/>
          </w:tcPr>
          <w:p w14:paraId="0C1C8CA2" w14:textId="77777777" w:rsidR="000D2FC8" w:rsidRDefault="006C56B2">
            <w:pPr>
              <w:rPr>
                <w:b/>
                <w:bCs/>
              </w:rPr>
            </w:pPr>
            <w:r>
              <w:rPr>
                <w:b/>
                <w:bCs/>
              </w:rPr>
              <w:t>Contact person</w:t>
            </w:r>
          </w:p>
        </w:tc>
        <w:tc>
          <w:tcPr>
            <w:tcW w:w="4153" w:type="dxa"/>
          </w:tcPr>
          <w:p w14:paraId="0C1C8CA3" w14:textId="77777777" w:rsidR="000D2FC8" w:rsidRDefault="006C56B2">
            <w:pPr>
              <w:rPr>
                <w:b/>
                <w:bCs/>
              </w:rPr>
            </w:pPr>
            <w:r>
              <w:rPr>
                <w:b/>
                <w:bCs/>
              </w:rPr>
              <w:t>Email of contact person</w:t>
            </w:r>
          </w:p>
        </w:tc>
      </w:tr>
      <w:tr w:rsidR="000D2FC8" w:rsidRPr="009B7C83" w14:paraId="0C1C8CA8" w14:textId="77777777">
        <w:tc>
          <w:tcPr>
            <w:tcW w:w="2695" w:type="dxa"/>
          </w:tcPr>
          <w:p w14:paraId="0C1C8CA5" w14:textId="77777777" w:rsidR="000D2FC8" w:rsidRDefault="006C56B2">
            <w:r>
              <w:t>Ericsson</w:t>
            </w:r>
          </w:p>
        </w:tc>
        <w:tc>
          <w:tcPr>
            <w:tcW w:w="3114" w:type="dxa"/>
          </w:tcPr>
          <w:p w14:paraId="0C1C8CA6" w14:textId="77777777" w:rsidR="000D2FC8" w:rsidRDefault="006C56B2">
            <w:r>
              <w:t>Yufei Blankenship</w:t>
            </w:r>
          </w:p>
        </w:tc>
        <w:tc>
          <w:tcPr>
            <w:tcW w:w="4153" w:type="dxa"/>
          </w:tcPr>
          <w:p w14:paraId="0C1C8CA7" w14:textId="77777777" w:rsidR="000D2FC8" w:rsidRDefault="006C56B2">
            <w:r>
              <w:t>yufei.blankenship@ericsson.com</w:t>
            </w:r>
          </w:p>
        </w:tc>
      </w:tr>
      <w:tr w:rsidR="000D2FC8" w:rsidRPr="009B7C83" w14:paraId="0C1C8CAC" w14:textId="77777777">
        <w:tc>
          <w:tcPr>
            <w:tcW w:w="2695" w:type="dxa"/>
          </w:tcPr>
          <w:p w14:paraId="0C1C8CA9" w14:textId="77777777" w:rsidR="000D2FC8" w:rsidRDefault="006C56B2">
            <w:r>
              <w:lastRenderedPageBreak/>
              <w:t>Ericsson</w:t>
            </w:r>
          </w:p>
        </w:tc>
        <w:tc>
          <w:tcPr>
            <w:tcW w:w="3114" w:type="dxa"/>
          </w:tcPr>
          <w:p w14:paraId="0C1C8CAA" w14:textId="77777777" w:rsidR="000D2FC8" w:rsidRDefault="006C56B2">
            <w:r>
              <w:t>Florent Munier</w:t>
            </w:r>
          </w:p>
        </w:tc>
        <w:tc>
          <w:tcPr>
            <w:tcW w:w="4153" w:type="dxa"/>
          </w:tcPr>
          <w:p w14:paraId="0C1C8CAB" w14:textId="77777777" w:rsidR="000D2FC8" w:rsidRDefault="006C56B2">
            <w:r>
              <w:t>florent.munier@ericsson.com</w:t>
            </w:r>
          </w:p>
        </w:tc>
      </w:tr>
      <w:tr w:rsidR="000D2FC8" w:rsidRPr="009B7C83" w14:paraId="0C1C8CB0" w14:textId="77777777">
        <w:tc>
          <w:tcPr>
            <w:tcW w:w="2695" w:type="dxa"/>
          </w:tcPr>
          <w:p w14:paraId="0C1C8CAD" w14:textId="77777777" w:rsidR="000D2FC8" w:rsidRDefault="006C56B2">
            <w:r>
              <w:rPr>
                <w:rFonts w:eastAsiaTheme="minorEastAsia" w:hint="eastAsia"/>
              </w:rPr>
              <w:t>F</w:t>
            </w:r>
            <w:r>
              <w:rPr>
                <w:rFonts w:eastAsiaTheme="minorEastAsia"/>
              </w:rPr>
              <w:t>ujitsu</w:t>
            </w:r>
          </w:p>
        </w:tc>
        <w:tc>
          <w:tcPr>
            <w:tcW w:w="3114" w:type="dxa"/>
          </w:tcPr>
          <w:p w14:paraId="0C1C8CAE" w14:textId="77777777" w:rsidR="000D2FC8" w:rsidRDefault="006C56B2">
            <w:r>
              <w:rPr>
                <w:rFonts w:eastAsiaTheme="minorEastAsia"/>
              </w:rPr>
              <w:t>Xin WANG</w:t>
            </w:r>
            <w:r>
              <w:rPr>
                <w:rFonts w:eastAsiaTheme="minorEastAsia"/>
              </w:rPr>
              <w:br/>
              <w:t>Yujia SHAN</w:t>
            </w:r>
          </w:p>
        </w:tc>
        <w:tc>
          <w:tcPr>
            <w:tcW w:w="4153" w:type="dxa"/>
          </w:tcPr>
          <w:p w14:paraId="0C1C8CAF" w14:textId="77777777" w:rsidR="000D2FC8" w:rsidRDefault="006C56B2">
            <w:r>
              <w:rPr>
                <w:rFonts w:hint="eastAsia"/>
              </w:rPr>
              <w:t>w</w:t>
            </w:r>
            <w:r>
              <w:t>angxin@fujitsu.com</w:t>
            </w:r>
            <w:r>
              <w:rPr>
                <w:rFonts w:eastAsiaTheme="minorEastAsia"/>
              </w:rPr>
              <w:br/>
            </w:r>
            <w:r>
              <w:rPr>
                <w:rFonts w:eastAsiaTheme="minorEastAsia" w:hint="eastAsia"/>
              </w:rPr>
              <w:t>s</w:t>
            </w:r>
            <w:r>
              <w:rPr>
                <w:rFonts w:eastAsiaTheme="minorEastAsia"/>
              </w:rPr>
              <w:t>hanyujia@fujitsu.com</w:t>
            </w:r>
          </w:p>
        </w:tc>
      </w:tr>
      <w:tr w:rsidR="000D2FC8" w:rsidRPr="009B7C83" w14:paraId="0C1C8CB4" w14:textId="77777777">
        <w:tc>
          <w:tcPr>
            <w:tcW w:w="2695" w:type="dxa"/>
          </w:tcPr>
          <w:p w14:paraId="0C1C8CB1" w14:textId="77777777" w:rsidR="000D2FC8" w:rsidRDefault="006C56B2">
            <w:r>
              <w:rPr>
                <w:rFonts w:eastAsiaTheme="minorEastAsia"/>
              </w:rPr>
              <w:t>MTK</w:t>
            </w:r>
          </w:p>
        </w:tc>
        <w:tc>
          <w:tcPr>
            <w:tcW w:w="3114" w:type="dxa"/>
          </w:tcPr>
          <w:p w14:paraId="0C1C8CB2" w14:textId="77777777" w:rsidR="000D2FC8" w:rsidRDefault="006C56B2">
            <w:r>
              <w:rPr>
                <w:rFonts w:eastAsiaTheme="minorEastAsia"/>
              </w:rPr>
              <w:t>harrison</w:t>
            </w:r>
          </w:p>
        </w:tc>
        <w:tc>
          <w:tcPr>
            <w:tcW w:w="4153" w:type="dxa"/>
          </w:tcPr>
          <w:p w14:paraId="0C1C8CB3" w14:textId="77777777" w:rsidR="000D2FC8" w:rsidRDefault="006C56B2">
            <w:r>
              <w:rPr>
                <w:rFonts w:eastAsiaTheme="minorEastAsia"/>
              </w:rPr>
              <w:t>harrison.chuang@mediatek.com</w:t>
            </w:r>
          </w:p>
        </w:tc>
      </w:tr>
      <w:tr w:rsidR="000D2FC8" w:rsidRPr="009B7C83" w14:paraId="0C1C8CB8" w14:textId="77777777">
        <w:tc>
          <w:tcPr>
            <w:tcW w:w="2695" w:type="dxa"/>
          </w:tcPr>
          <w:p w14:paraId="0C1C8CB5" w14:textId="77777777" w:rsidR="000D2FC8" w:rsidRDefault="006C56B2">
            <w:pPr>
              <w:rPr>
                <w:rFonts w:eastAsia="SimSun"/>
              </w:rPr>
            </w:pPr>
            <w:r>
              <w:rPr>
                <w:rFonts w:eastAsia="SimSun" w:hint="eastAsia"/>
                <w:lang w:val="en-US"/>
              </w:rPr>
              <w:t>ZTE</w:t>
            </w:r>
          </w:p>
        </w:tc>
        <w:tc>
          <w:tcPr>
            <w:tcW w:w="3114" w:type="dxa"/>
          </w:tcPr>
          <w:p w14:paraId="0C1C8CB6" w14:textId="77777777" w:rsidR="000D2FC8" w:rsidRDefault="006C56B2">
            <w:pPr>
              <w:rPr>
                <w:rFonts w:eastAsia="SimSun"/>
              </w:rPr>
            </w:pPr>
            <w:r>
              <w:rPr>
                <w:rFonts w:eastAsia="SimSun" w:hint="eastAsia"/>
                <w:lang w:val="en-US"/>
              </w:rPr>
              <w:t>Cong WANG</w:t>
            </w:r>
          </w:p>
        </w:tc>
        <w:tc>
          <w:tcPr>
            <w:tcW w:w="4153" w:type="dxa"/>
          </w:tcPr>
          <w:p w14:paraId="0C1C8CB7" w14:textId="77777777" w:rsidR="000D2FC8" w:rsidRDefault="00CD6894">
            <w:hyperlink r:id="rId8" w:history="1">
              <w:r w:rsidR="006C56B2">
                <w:rPr>
                  <w:rStyle w:val="Hyperlink"/>
                  <w:rFonts w:hint="eastAsia"/>
                </w:rPr>
                <w:t>wang.cong8@zte.com.cn</w:t>
              </w:r>
            </w:hyperlink>
          </w:p>
        </w:tc>
      </w:tr>
      <w:tr w:rsidR="000D2FC8" w:rsidRPr="009B7C83" w14:paraId="0C1C8CBE" w14:textId="77777777">
        <w:tc>
          <w:tcPr>
            <w:tcW w:w="2695" w:type="dxa"/>
          </w:tcPr>
          <w:p w14:paraId="0C1C8CB9" w14:textId="77777777" w:rsidR="000D2FC8" w:rsidRDefault="006C56B2">
            <w:pPr>
              <w:rPr>
                <w:rFonts w:eastAsia="SimSun"/>
              </w:rPr>
            </w:pPr>
            <w:r>
              <w:rPr>
                <w:rFonts w:eastAsia="SimSun" w:hint="eastAsia"/>
              </w:rPr>
              <w:t>CMCC</w:t>
            </w:r>
          </w:p>
        </w:tc>
        <w:tc>
          <w:tcPr>
            <w:tcW w:w="3114" w:type="dxa"/>
          </w:tcPr>
          <w:p w14:paraId="0C1C8CBA" w14:textId="77777777" w:rsidR="000D2FC8" w:rsidRDefault="006C56B2">
            <w:pPr>
              <w:rPr>
                <w:rFonts w:eastAsia="SimSun"/>
              </w:rPr>
            </w:pPr>
            <w:r>
              <w:rPr>
                <w:rFonts w:eastAsia="SimSun" w:hint="eastAsia"/>
              </w:rPr>
              <w:t>Yi</w:t>
            </w:r>
            <w:r>
              <w:rPr>
                <w:rFonts w:eastAsia="SimSun"/>
              </w:rPr>
              <w:t xml:space="preserve"> Zheng</w:t>
            </w:r>
          </w:p>
          <w:p w14:paraId="0C1C8CBB" w14:textId="77777777" w:rsidR="000D2FC8" w:rsidRDefault="006C56B2">
            <w:pPr>
              <w:rPr>
                <w:rFonts w:eastAsia="SimSun"/>
              </w:rPr>
            </w:pPr>
            <w:r>
              <w:rPr>
                <w:rFonts w:eastAsia="SimSun" w:hint="eastAsia"/>
              </w:rPr>
              <w:t>Y</w:t>
            </w:r>
            <w:r>
              <w:rPr>
                <w:rFonts w:eastAsia="SimSun"/>
              </w:rPr>
              <w:t>ongchang Liu</w:t>
            </w:r>
          </w:p>
        </w:tc>
        <w:tc>
          <w:tcPr>
            <w:tcW w:w="4153" w:type="dxa"/>
          </w:tcPr>
          <w:p w14:paraId="0C1C8CBC" w14:textId="77777777" w:rsidR="000D2FC8" w:rsidRDefault="006C56B2">
            <w:r>
              <w:t>zhengyi@chinamobile.com</w:t>
            </w:r>
          </w:p>
          <w:p w14:paraId="0C1C8CBD" w14:textId="77777777" w:rsidR="000D2FC8" w:rsidRDefault="006C56B2">
            <w:r>
              <w:rPr>
                <w:rFonts w:eastAsiaTheme="minorEastAsia" w:hint="eastAsia"/>
              </w:rPr>
              <w:t>l</w:t>
            </w:r>
            <w:r>
              <w:rPr>
                <w:rFonts w:eastAsiaTheme="minorEastAsia"/>
              </w:rPr>
              <w:t>iuyongchang@chinamobile.com</w:t>
            </w:r>
          </w:p>
        </w:tc>
      </w:tr>
      <w:tr w:rsidR="000D2FC8" w:rsidRPr="009B7C83" w14:paraId="0C1C8CC2" w14:textId="77777777">
        <w:tc>
          <w:tcPr>
            <w:tcW w:w="2695" w:type="dxa"/>
          </w:tcPr>
          <w:p w14:paraId="0C1C8CBF" w14:textId="77777777" w:rsidR="000D2FC8" w:rsidRDefault="006C56B2">
            <w:r>
              <w:t>InterDigital</w:t>
            </w:r>
          </w:p>
        </w:tc>
        <w:tc>
          <w:tcPr>
            <w:tcW w:w="3114" w:type="dxa"/>
          </w:tcPr>
          <w:p w14:paraId="0C1C8CC0" w14:textId="77777777" w:rsidR="000D2FC8" w:rsidRDefault="006C56B2">
            <w:r>
              <w:t>Fumihiro Hasegawa</w:t>
            </w:r>
          </w:p>
        </w:tc>
        <w:tc>
          <w:tcPr>
            <w:tcW w:w="4153" w:type="dxa"/>
          </w:tcPr>
          <w:p w14:paraId="0C1C8CC1" w14:textId="77777777" w:rsidR="000D2FC8" w:rsidRDefault="006C56B2">
            <w:r>
              <w:t>fumihiro.hasegawa@interdigital.com</w:t>
            </w:r>
          </w:p>
        </w:tc>
      </w:tr>
      <w:tr w:rsidR="000D2FC8" w:rsidRPr="009B7C83" w14:paraId="0C1C8CC6" w14:textId="77777777">
        <w:tc>
          <w:tcPr>
            <w:tcW w:w="2695" w:type="dxa"/>
          </w:tcPr>
          <w:p w14:paraId="0C1C8CC3" w14:textId="77777777" w:rsidR="000D2FC8" w:rsidRDefault="006C56B2">
            <w:r>
              <w:rPr>
                <w:rFonts w:eastAsiaTheme="minorEastAsia"/>
              </w:rPr>
              <w:t>vivo</w:t>
            </w:r>
          </w:p>
        </w:tc>
        <w:tc>
          <w:tcPr>
            <w:tcW w:w="3114" w:type="dxa"/>
          </w:tcPr>
          <w:p w14:paraId="0C1C8CC4" w14:textId="77777777" w:rsidR="000D2FC8" w:rsidRDefault="006C56B2">
            <w:r>
              <w:rPr>
                <w:rFonts w:eastAsiaTheme="minorEastAsia"/>
              </w:rPr>
              <w:t>Huaming Wu</w:t>
            </w:r>
          </w:p>
        </w:tc>
        <w:tc>
          <w:tcPr>
            <w:tcW w:w="4153" w:type="dxa"/>
          </w:tcPr>
          <w:p w14:paraId="0C1C8CC5" w14:textId="77777777" w:rsidR="000D2FC8" w:rsidRDefault="006C56B2">
            <w:r>
              <w:rPr>
                <w:rFonts w:eastAsiaTheme="minorEastAsia"/>
              </w:rPr>
              <w:t>huaming.wu@vivo.com</w:t>
            </w:r>
          </w:p>
        </w:tc>
      </w:tr>
      <w:tr w:rsidR="000D2FC8" w:rsidRPr="009B7C83" w14:paraId="0C1C8CCA" w14:textId="77777777">
        <w:tc>
          <w:tcPr>
            <w:tcW w:w="2695" w:type="dxa"/>
          </w:tcPr>
          <w:p w14:paraId="0C1C8CC7" w14:textId="77777777" w:rsidR="000D2FC8" w:rsidRDefault="006C56B2">
            <w:r>
              <w:t>vivo</w:t>
            </w:r>
          </w:p>
        </w:tc>
        <w:tc>
          <w:tcPr>
            <w:tcW w:w="3114" w:type="dxa"/>
          </w:tcPr>
          <w:p w14:paraId="0C1C8CC8" w14:textId="77777777" w:rsidR="000D2FC8" w:rsidRDefault="006C56B2">
            <w:r>
              <w:t>Yuanyuan Wang</w:t>
            </w:r>
          </w:p>
        </w:tc>
        <w:tc>
          <w:tcPr>
            <w:tcW w:w="4153" w:type="dxa"/>
          </w:tcPr>
          <w:p w14:paraId="0C1C8CC9" w14:textId="77777777" w:rsidR="000D2FC8" w:rsidRDefault="006C56B2">
            <w:r>
              <w:t>yuanyuan.wang.txyj@vivo.com</w:t>
            </w:r>
          </w:p>
        </w:tc>
      </w:tr>
      <w:tr w:rsidR="000D2FC8" w:rsidRPr="009B7C83" w14:paraId="0C1C8CCE" w14:textId="77777777">
        <w:tc>
          <w:tcPr>
            <w:tcW w:w="2695" w:type="dxa"/>
          </w:tcPr>
          <w:p w14:paraId="0C1C8CCB" w14:textId="77777777" w:rsidR="000D2FC8" w:rsidRDefault="006C56B2">
            <w:r>
              <w:rPr>
                <w:rFonts w:eastAsiaTheme="minorEastAsia" w:hint="eastAsia"/>
              </w:rPr>
              <w:t>CATT</w:t>
            </w:r>
          </w:p>
        </w:tc>
        <w:tc>
          <w:tcPr>
            <w:tcW w:w="3114" w:type="dxa"/>
          </w:tcPr>
          <w:p w14:paraId="0C1C8CCC" w14:textId="77777777" w:rsidR="000D2FC8" w:rsidRDefault="006C56B2">
            <w:r>
              <w:rPr>
                <w:rFonts w:eastAsiaTheme="minorEastAsia" w:hint="eastAsia"/>
              </w:rPr>
              <w:t>Yongqiang Fei</w:t>
            </w:r>
          </w:p>
        </w:tc>
        <w:tc>
          <w:tcPr>
            <w:tcW w:w="4153" w:type="dxa"/>
          </w:tcPr>
          <w:p w14:paraId="0C1C8CCD" w14:textId="77777777" w:rsidR="000D2FC8" w:rsidRDefault="006C56B2">
            <w:r>
              <w:rPr>
                <w:rFonts w:eastAsiaTheme="minorEastAsia" w:hint="eastAsia"/>
              </w:rPr>
              <w:t>feiyongqiang@catt.cn</w:t>
            </w:r>
          </w:p>
        </w:tc>
      </w:tr>
      <w:tr w:rsidR="000D2FC8" w:rsidRPr="009B7C83" w14:paraId="0C1C8CD4" w14:textId="77777777">
        <w:tc>
          <w:tcPr>
            <w:tcW w:w="2695" w:type="dxa"/>
          </w:tcPr>
          <w:p w14:paraId="0C1C8CCF" w14:textId="77777777" w:rsidR="000D2FC8" w:rsidRDefault="006C56B2">
            <w:r>
              <w:rPr>
                <w:rFonts w:eastAsiaTheme="minorEastAsia" w:hint="eastAsia"/>
              </w:rPr>
              <w:t>NEC</w:t>
            </w:r>
          </w:p>
        </w:tc>
        <w:tc>
          <w:tcPr>
            <w:tcW w:w="3114" w:type="dxa"/>
          </w:tcPr>
          <w:p w14:paraId="0C1C8CD0" w14:textId="77777777" w:rsidR="000D2FC8" w:rsidRDefault="006C56B2">
            <w:r>
              <w:rPr>
                <w:rFonts w:eastAsiaTheme="minorEastAsia" w:hint="eastAsia"/>
              </w:rPr>
              <w:t>C</w:t>
            </w:r>
            <w:r>
              <w:rPr>
                <w:rFonts w:eastAsiaTheme="minorEastAsia"/>
              </w:rPr>
              <w:t>hen Wei</w:t>
            </w:r>
          </w:p>
          <w:p w14:paraId="0C1C8CD1" w14:textId="77777777" w:rsidR="000D2FC8" w:rsidRDefault="006C56B2">
            <w:r>
              <w:rPr>
                <w:rFonts w:eastAsiaTheme="minorEastAsia" w:hint="eastAsia"/>
              </w:rPr>
              <w:t>M</w:t>
            </w:r>
            <w:r>
              <w:rPr>
                <w:rFonts w:eastAsiaTheme="minorEastAsia"/>
              </w:rPr>
              <w:t>iao Zhaobang</w:t>
            </w:r>
          </w:p>
        </w:tc>
        <w:tc>
          <w:tcPr>
            <w:tcW w:w="4153" w:type="dxa"/>
          </w:tcPr>
          <w:p w14:paraId="0C1C8CD2" w14:textId="77777777" w:rsidR="000D2FC8" w:rsidRDefault="00CD6894">
            <w:hyperlink r:id="rId9" w:history="1">
              <w:r w:rsidR="006C56B2">
                <w:rPr>
                  <w:rStyle w:val="Hyperlink"/>
                  <w:rFonts w:hint="eastAsia"/>
                </w:rPr>
                <w:t>c</w:t>
              </w:r>
              <w:r w:rsidR="006C56B2">
                <w:rPr>
                  <w:rStyle w:val="Hyperlink"/>
                </w:rPr>
                <w:t>hen_wei@nec.cn</w:t>
              </w:r>
            </w:hyperlink>
          </w:p>
          <w:p w14:paraId="0C1C8CD3" w14:textId="77777777" w:rsidR="000D2FC8" w:rsidRDefault="00CD6894">
            <w:hyperlink r:id="rId10" w:history="1">
              <w:r w:rsidR="006C56B2">
                <w:rPr>
                  <w:rStyle w:val="Hyperlink"/>
                  <w:rFonts w:hint="eastAsia"/>
                </w:rPr>
                <w:t>m</w:t>
              </w:r>
              <w:r w:rsidR="006C56B2">
                <w:rPr>
                  <w:rStyle w:val="Hyperlink"/>
                </w:rPr>
                <w:t>iao_zhaobang@nec.cn</w:t>
              </w:r>
            </w:hyperlink>
          </w:p>
        </w:tc>
      </w:tr>
      <w:tr w:rsidR="000D2FC8" w:rsidRPr="009B7C83" w14:paraId="0C1C8CD8" w14:textId="77777777">
        <w:tc>
          <w:tcPr>
            <w:tcW w:w="2695" w:type="dxa"/>
          </w:tcPr>
          <w:p w14:paraId="0C1C8CD5" w14:textId="77777777" w:rsidR="000D2FC8" w:rsidRDefault="006C56B2">
            <w:r>
              <w:rPr>
                <w:rFonts w:eastAsiaTheme="minorEastAsia" w:hint="eastAsia"/>
              </w:rPr>
              <w:t>X</w:t>
            </w:r>
            <w:r>
              <w:rPr>
                <w:rFonts w:eastAsiaTheme="minorEastAsia"/>
              </w:rPr>
              <w:t>iaomi</w:t>
            </w:r>
          </w:p>
        </w:tc>
        <w:tc>
          <w:tcPr>
            <w:tcW w:w="3114" w:type="dxa"/>
          </w:tcPr>
          <w:p w14:paraId="0C1C8CD6" w14:textId="77777777" w:rsidR="000D2FC8" w:rsidRDefault="006C56B2">
            <w:r>
              <w:rPr>
                <w:rFonts w:eastAsiaTheme="minorEastAsia" w:hint="eastAsia"/>
              </w:rPr>
              <w:t>Q</w:t>
            </w:r>
            <w:r>
              <w:rPr>
                <w:rFonts w:eastAsiaTheme="minorEastAsia"/>
              </w:rPr>
              <w:t>in MU</w:t>
            </w:r>
          </w:p>
        </w:tc>
        <w:tc>
          <w:tcPr>
            <w:tcW w:w="4153" w:type="dxa"/>
          </w:tcPr>
          <w:p w14:paraId="0C1C8CD7" w14:textId="77777777" w:rsidR="000D2FC8" w:rsidRDefault="006C56B2">
            <w:r>
              <w:rPr>
                <w:rFonts w:asciiTheme="minorEastAsia" w:eastAsiaTheme="minorEastAsia" w:hAnsiTheme="minorEastAsia"/>
              </w:rPr>
              <w:t>muqin@xiaomi.com</w:t>
            </w:r>
          </w:p>
        </w:tc>
      </w:tr>
      <w:tr w:rsidR="000D2FC8" w:rsidRPr="009B7C83" w14:paraId="0C1C8CDC" w14:textId="77777777">
        <w:tc>
          <w:tcPr>
            <w:tcW w:w="2695" w:type="dxa"/>
          </w:tcPr>
          <w:p w14:paraId="0C1C8CD9" w14:textId="77777777" w:rsidR="000D2FC8" w:rsidRDefault="006C56B2">
            <w:r>
              <w:t>OPPO</w:t>
            </w:r>
          </w:p>
        </w:tc>
        <w:tc>
          <w:tcPr>
            <w:tcW w:w="3114" w:type="dxa"/>
          </w:tcPr>
          <w:p w14:paraId="0C1C8CDA" w14:textId="77777777" w:rsidR="000D2FC8" w:rsidRDefault="006C56B2">
            <w:r>
              <w:t>Zhihua Shi</w:t>
            </w:r>
          </w:p>
        </w:tc>
        <w:tc>
          <w:tcPr>
            <w:tcW w:w="4153" w:type="dxa"/>
          </w:tcPr>
          <w:p w14:paraId="0C1C8CDB" w14:textId="77777777" w:rsidR="000D2FC8" w:rsidRDefault="00CD6894">
            <w:hyperlink r:id="rId11" w:history="1">
              <w:r w:rsidR="006C56B2">
                <w:rPr>
                  <w:rStyle w:val="Hyperlink"/>
                </w:rPr>
                <w:t>szh@oppo.com</w:t>
              </w:r>
            </w:hyperlink>
          </w:p>
        </w:tc>
      </w:tr>
      <w:tr w:rsidR="000D2FC8" w:rsidRPr="009B7C83" w14:paraId="0C1C8CE0" w14:textId="77777777">
        <w:tc>
          <w:tcPr>
            <w:tcW w:w="2695" w:type="dxa"/>
          </w:tcPr>
          <w:p w14:paraId="0C1C8CDD" w14:textId="77777777" w:rsidR="000D2FC8" w:rsidRDefault="006C56B2">
            <w:r>
              <w:t>Pengcheng laboratory</w:t>
            </w:r>
          </w:p>
        </w:tc>
        <w:tc>
          <w:tcPr>
            <w:tcW w:w="3114" w:type="dxa"/>
          </w:tcPr>
          <w:p w14:paraId="0C1C8CDE" w14:textId="77777777" w:rsidR="000D2FC8" w:rsidRDefault="006C56B2">
            <w:r>
              <w:t>Pingye XIANG</w:t>
            </w:r>
          </w:p>
        </w:tc>
        <w:tc>
          <w:tcPr>
            <w:tcW w:w="4153" w:type="dxa"/>
          </w:tcPr>
          <w:p w14:paraId="0C1C8CDF" w14:textId="77777777" w:rsidR="000D2FC8" w:rsidRDefault="006C56B2">
            <w:r>
              <w:t>xiangpy@pcl.ac.cn</w:t>
            </w:r>
          </w:p>
        </w:tc>
      </w:tr>
      <w:tr w:rsidR="000D2FC8" w:rsidRPr="009B7C83" w14:paraId="0C1C8CE4" w14:textId="77777777">
        <w:tc>
          <w:tcPr>
            <w:tcW w:w="2695" w:type="dxa"/>
          </w:tcPr>
          <w:p w14:paraId="0C1C8CE1" w14:textId="77777777" w:rsidR="000D2FC8" w:rsidRDefault="006C56B2">
            <w:r>
              <w:t>NVIDIA</w:t>
            </w:r>
          </w:p>
        </w:tc>
        <w:tc>
          <w:tcPr>
            <w:tcW w:w="3114" w:type="dxa"/>
          </w:tcPr>
          <w:p w14:paraId="0C1C8CE2" w14:textId="77777777" w:rsidR="000D2FC8" w:rsidRDefault="006C56B2">
            <w:r>
              <w:t>Xingqin Lin</w:t>
            </w:r>
          </w:p>
        </w:tc>
        <w:tc>
          <w:tcPr>
            <w:tcW w:w="4153" w:type="dxa"/>
          </w:tcPr>
          <w:p w14:paraId="0C1C8CE3" w14:textId="77777777" w:rsidR="000D2FC8" w:rsidRDefault="00CD6894">
            <w:hyperlink r:id="rId12" w:history="1">
              <w:r w:rsidR="006C56B2">
                <w:rPr>
                  <w:rStyle w:val="Hyperlink"/>
                </w:rPr>
                <w:t>xingqinl@nvidia.com</w:t>
              </w:r>
            </w:hyperlink>
            <w:r w:rsidR="006C56B2">
              <w:t xml:space="preserve"> </w:t>
            </w:r>
          </w:p>
        </w:tc>
      </w:tr>
      <w:tr w:rsidR="000D2FC8" w:rsidRPr="00210DCF" w14:paraId="0C1C8CE8" w14:textId="77777777">
        <w:tc>
          <w:tcPr>
            <w:tcW w:w="2695" w:type="dxa"/>
          </w:tcPr>
          <w:p w14:paraId="0C1C8CE5" w14:textId="77777777" w:rsidR="000D2FC8" w:rsidRDefault="006C56B2">
            <w:r>
              <w:rPr>
                <w:rFonts w:eastAsiaTheme="minorEastAsia" w:hint="eastAsia"/>
              </w:rPr>
              <w:t>T</w:t>
            </w:r>
            <w:r>
              <w:rPr>
                <w:rFonts w:eastAsiaTheme="minorEastAsia"/>
              </w:rPr>
              <w:t>CL</w:t>
            </w:r>
          </w:p>
        </w:tc>
        <w:tc>
          <w:tcPr>
            <w:tcW w:w="3114" w:type="dxa"/>
          </w:tcPr>
          <w:p w14:paraId="0C1C8CE6" w14:textId="77777777" w:rsidR="000D2FC8" w:rsidRDefault="006C56B2">
            <w:r>
              <w:rPr>
                <w:rFonts w:eastAsiaTheme="minorEastAsia" w:hint="eastAsia"/>
              </w:rPr>
              <w:t>T</w:t>
            </w:r>
            <w:r>
              <w:rPr>
                <w:rFonts w:eastAsiaTheme="minorEastAsia"/>
              </w:rPr>
              <w:t>ianqi Wu</w:t>
            </w:r>
          </w:p>
        </w:tc>
        <w:tc>
          <w:tcPr>
            <w:tcW w:w="4153" w:type="dxa"/>
          </w:tcPr>
          <w:p w14:paraId="0C1C8CE7" w14:textId="77777777" w:rsidR="000D2FC8" w:rsidRDefault="006C56B2">
            <w:r>
              <w:rPr>
                <w:rFonts w:eastAsiaTheme="minorEastAsia" w:hint="eastAsia"/>
              </w:rPr>
              <w:t>t</w:t>
            </w:r>
            <w:r>
              <w:rPr>
                <w:rFonts w:eastAsiaTheme="minorEastAsia"/>
              </w:rPr>
              <w:t>ianqi1.wu@tcl.com</w:t>
            </w:r>
          </w:p>
        </w:tc>
      </w:tr>
      <w:tr w:rsidR="000D2FC8" w:rsidRPr="00210DCF" w14:paraId="0C1C8CEC" w14:textId="77777777">
        <w:tc>
          <w:tcPr>
            <w:tcW w:w="2695" w:type="dxa"/>
          </w:tcPr>
          <w:p w14:paraId="0C1C8CE9" w14:textId="77777777" w:rsidR="000D2FC8" w:rsidRDefault="006C56B2">
            <w:r>
              <w:t>LG Electronics</w:t>
            </w:r>
          </w:p>
        </w:tc>
        <w:tc>
          <w:tcPr>
            <w:tcW w:w="3114" w:type="dxa"/>
          </w:tcPr>
          <w:p w14:paraId="0C1C8CEA" w14:textId="77777777" w:rsidR="000D2FC8" w:rsidRDefault="006C56B2">
            <w:pPr>
              <w:rPr>
                <w:rFonts w:eastAsia="Malgun Gothic"/>
              </w:rPr>
            </w:pPr>
            <w:r>
              <w:rPr>
                <w:rFonts w:eastAsia="Malgun Gothic" w:hint="eastAsia"/>
              </w:rPr>
              <w:t>J</w:t>
            </w:r>
            <w:r>
              <w:rPr>
                <w:rFonts w:eastAsia="Malgun Gothic"/>
              </w:rPr>
              <w:t>aehoon Chung</w:t>
            </w:r>
          </w:p>
        </w:tc>
        <w:tc>
          <w:tcPr>
            <w:tcW w:w="4153" w:type="dxa"/>
          </w:tcPr>
          <w:p w14:paraId="0C1C8CEB" w14:textId="77777777" w:rsidR="000D2FC8" w:rsidRDefault="006C56B2">
            <w:pPr>
              <w:rPr>
                <w:rFonts w:eastAsia="Malgun Gothic"/>
              </w:rPr>
            </w:pPr>
            <w:r>
              <w:rPr>
                <w:rFonts w:eastAsia="Malgun Gothic"/>
              </w:rPr>
              <w:t>j</w:t>
            </w:r>
            <w:r>
              <w:rPr>
                <w:rFonts w:eastAsia="Malgun Gothic" w:hint="eastAsia"/>
              </w:rPr>
              <w:t>hoo</w:t>
            </w:r>
            <w:r>
              <w:rPr>
                <w:rFonts w:eastAsia="Malgun Gothic"/>
              </w:rPr>
              <w:t>n.chung@lge.com</w:t>
            </w:r>
          </w:p>
        </w:tc>
      </w:tr>
      <w:tr w:rsidR="000D2FC8" w:rsidRPr="00210DCF" w14:paraId="0C1C8CF0" w14:textId="77777777">
        <w:tc>
          <w:tcPr>
            <w:tcW w:w="2695" w:type="dxa"/>
          </w:tcPr>
          <w:p w14:paraId="0C1C8CED" w14:textId="77777777" w:rsidR="000D2FC8" w:rsidRDefault="006C56B2">
            <w:r>
              <w:t>Qualcomm</w:t>
            </w:r>
          </w:p>
        </w:tc>
        <w:tc>
          <w:tcPr>
            <w:tcW w:w="3114" w:type="dxa"/>
          </w:tcPr>
          <w:p w14:paraId="0C1C8CEE" w14:textId="77777777" w:rsidR="000D2FC8" w:rsidRDefault="006C56B2">
            <w:r>
              <w:t>Mohammed Hirzallah (Ali)</w:t>
            </w:r>
          </w:p>
        </w:tc>
        <w:tc>
          <w:tcPr>
            <w:tcW w:w="4153" w:type="dxa"/>
          </w:tcPr>
          <w:p w14:paraId="0C1C8CEF" w14:textId="77777777" w:rsidR="000D2FC8" w:rsidRDefault="006C56B2">
            <w:r>
              <w:t>mhirzall@qti.qualcomm.com</w:t>
            </w:r>
          </w:p>
        </w:tc>
      </w:tr>
      <w:tr w:rsidR="000D2FC8" w:rsidRPr="00210DCF" w14:paraId="0C1C8CF4" w14:textId="77777777">
        <w:tc>
          <w:tcPr>
            <w:tcW w:w="2695" w:type="dxa"/>
          </w:tcPr>
          <w:p w14:paraId="0C1C8CF1" w14:textId="77777777" w:rsidR="000D2FC8" w:rsidRDefault="006C56B2">
            <w:pPr>
              <w:rPr>
                <w:rFonts w:eastAsia="Malgun Gothic"/>
              </w:rPr>
            </w:pPr>
            <w:r>
              <w:rPr>
                <w:rFonts w:eastAsia="Malgun Gothic" w:hint="eastAsia"/>
              </w:rPr>
              <w:t>E</w:t>
            </w:r>
            <w:r>
              <w:rPr>
                <w:rFonts w:eastAsia="Malgun Gothic"/>
              </w:rPr>
              <w:t>TRI</w:t>
            </w:r>
          </w:p>
        </w:tc>
        <w:tc>
          <w:tcPr>
            <w:tcW w:w="3114" w:type="dxa"/>
          </w:tcPr>
          <w:p w14:paraId="0C1C8CF2" w14:textId="77777777" w:rsidR="000D2FC8" w:rsidRDefault="006C56B2">
            <w:pPr>
              <w:rPr>
                <w:rFonts w:eastAsia="Malgun Gothic"/>
              </w:rPr>
            </w:pPr>
            <w:r>
              <w:rPr>
                <w:rFonts w:eastAsia="Malgun Gothic" w:hint="eastAsia"/>
              </w:rPr>
              <w:t>S</w:t>
            </w:r>
            <w:r>
              <w:rPr>
                <w:rFonts w:eastAsia="Malgun Gothic"/>
              </w:rPr>
              <w:t>eungjae Bahng</w:t>
            </w:r>
          </w:p>
        </w:tc>
        <w:tc>
          <w:tcPr>
            <w:tcW w:w="4153" w:type="dxa"/>
          </w:tcPr>
          <w:p w14:paraId="0C1C8CF3" w14:textId="77777777" w:rsidR="000D2FC8" w:rsidRDefault="006C56B2">
            <w:pPr>
              <w:rPr>
                <w:rFonts w:eastAsia="Malgun Gothic"/>
              </w:rPr>
            </w:pPr>
            <w:r>
              <w:rPr>
                <w:rFonts w:eastAsia="Malgun Gothic" w:hint="eastAsia"/>
              </w:rPr>
              <w:t>s</w:t>
            </w:r>
            <w:r>
              <w:rPr>
                <w:rFonts w:eastAsia="Malgun Gothic"/>
              </w:rPr>
              <w:t>jbahng@etri.re.kr</w:t>
            </w:r>
          </w:p>
        </w:tc>
      </w:tr>
      <w:tr w:rsidR="000D2FC8" w:rsidRPr="00210DCF" w14:paraId="0C1C8CFA" w14:textId="77777777">
        <w:tc>
          <w:tcPr>
            <w:tcW w:w="2695" w:type="dxa"/>
          </w:tcPr>
          <w:p w14:paraId="0C1C8CF5" w14:textId="77777777" w:rsidR="000D2FC8" w:rsidRDefault="006C56B2">
            <w:pPr>
              <w:rPr>
                <w:rFonts w:eastAsia="Malgun Gothic"/>
              </w:rPr>
            </w:pPr>
            <w:proofErr w:type="spellStart"/>
            <w:r>
              <w:rPr>
                <w:rFonts w:eastAsia="SimSun" w:hint="eastAsia"/>
                <w:lang w:val="en-US"/>
              </w:rPr>
              <w:t>Baicells</w:t>
            </w:r>
            <w:proofErr w:type="spellEnd"/>
          </w:p>
        </w:tc>
        <w:tc>
          <w:tcPr>
            <w:tcW w:w="3114" w:type="dxa"/>
          </w:tcPr>
          <w:p w14:paraId="0C1C8CF6" w14:textId="77777777" w:rsidR="000D2FC8" w:rsidRDefault="006C56B2">
            <w:pPr>
              <w:rPr>
                <w:rFonts w:eastAsia="SimSun"/>
              </w:rPr>
            </w:pPr>
            <w:r>
              <w:rPr>
                <w:rFonts w:eastAsia="SimSun" w:hint="eastAsia"/>
                <w:lang w:val="en-US"/>
              </w:rPr>
              <w:t>Xiang YUN</w:t>
            </w:r>
          </w:p>
          <w:p w14:paraId="0C1C8CF7" w14:textId="77777777" w:rsidR="000D2FC8" w:rsidRDefault="006C56B2">
            <w:pPr>
              <w:rPr>
                <w:rFonts w:eastAsia="Malgun Gothic"/>
              </w:rPr>
            </w:pPr>
            <w:proofErr w:type="spellStart"/>
            <w:r>
              <w:rPr>
                <w:rFonts w:eastAsia="SimSun" w:hint="eastAsia"/>
                <w:lang w:val="en-US"/>
              </w:rPr>
              <w:t>Xiaonan</w:t>
            </w:r>
            <w:proofErr w:type="spellEnd"/>
            <w:r>
              <w:rPr>
                <w:rFonts w:eastAsia="SimSun" w:hint="eastAsia"/>
                <w:lang w:val="en-US"/>
              </w:rPr>
              <w:t xml:space="preserve"> WANG</w:t>
            </w:r>
          </w:p>
        </w:tc>
        <w:tc>
          <w:tcPr>
            <w:tcW w:w="4153" w:type="dxa"/>
          </w:tcPr>
          <w:p w14:paraId="0C1C8CF8" w14:textId="77777777" w:rsidR="000D2FC8" w:rsidRDefault="00CD6894">
            <w:pPr>
              <w:rPr>
                <w:rFonts w:eastAsia="SimSun"/>
              </w:rPr>
            </w:pPr>
            <w:hyperlink r:id="rId13" w:history="1">
              <w:r w:rsidR="006C56B2">
                <w:rPr>
                  <w:rStyle w:val="Hyperlink"/>
                  <w:rFonts w:eastAsia="SimSun" w:hint="eastAsia"/>
                </w:rPr>
                <w:t>yunxiang@baicells.com</w:t>
              </w:r>
            </w:hyperlink>
          </w:p>
          <w:p w14:paraId="0C1C8CF9" w14:textId="77777777" w:rsidR="000D2FC8" w:rsidRDefault="006C56B2">
            <w:pPr>
              <w:rPr>
                <w:rFonts w:eastAsia="Malgun Gothic"/>
              </w:rPr>
            </w:pPr>
            <w:r>
              <w:rPr>
                <w:rFonts w:eastAsia="SimSun" w:hint="eastAsia"/>
              </w:rPr>
              <w:t>wangxiaonan@baicells.com</w:t>
            </w:r>
          </w:p>
        </w:tc>
      </w:tr>
      <w:tr w:rsidR="000D2FC8" w:rsidRPr="00210DCF" w14:paraId="0C1C8CFE" w14:textId="77777777">
        <w:tc>
          <w:tcPr>
            <w:tcW w:w="2695" w:type="dxa"/>
          </w:tcPr>
          <w:p w14:paraId="0C1C8CFB" w14:textId="77777777" w:rsidR="000D2FC8" w:rsidRDefault="006C56B2">
            <w:pPr>
              <w:rPr>
                <w:rFonts w:eastAsia="SimSun"/>
              </w:rPr>
            </w:pPr>
            <w:r>
              <w:rPr>
                <w:rFonts w:eastAsia="SimSun"/>
              </w:rPr>
              <w:t>Apple</w:t>
            </w:r>
          </w:p>
        </w:tc>
        <w:tc>
          <w:tcPr>
            <w:tcW w:w="3114" w:type="dxa"/>
          </w:tcPr>
          <w:p w14:paraId="0C1C8CFC" w14:textId="77777777" w:rsidR="000D2FC8" w:rsidRDefault="006C56B2">
            <w:pPr>
              <w:rPr>
                <w:rFonts w:eastAsia="SimSun"/>
              </w:rPr>
            </w:pPr>
            <w:r>
              <w:rPr>
                <w:rFonts w:eastAsia="SimSun"/>
              </w:rPr>
              <w:t>Kome Oteri</w:t>
            </w:r>
          </w:p>
        </w:tc>
        <w:tc>
          <w:tcPr>
            <w:tcW w:w="4153" w:type="dxa"/>
          </w:tcPr>
          <w:p w14:paraId="0C1C8CFD" w14:textId="77777777" w:rsidR="000D2FC8" w:rsidRDefault="006C56B2">
            <w:r>
              <w:t>ooteri@apple.com</w:t>
            </w:r>
          </w:p>
        </w:tc>
      </w:tr>
      <w:tr w:rsidR="000D2FC8" w:rsidRPr="000518E6" w14:paraId="0C1C8D04" w14:textId="77777777">
        <w:tc>
          <w:tcPr>
            <w:tcW w:w="2695" w:type="dxa"/>
          </w:tcPr>
          <w:p w14:paraId="0C1C8CFF" w14:textId="77777777" w:rsidR="000D2FC8" w:rsidRDefault="006C56B2">
            <w:pPr>
              <w:rPr>
                <w:rFonts w:eastAsia="SimSun"/>
              </w:rPr>
            </w:pPr>
            <w:r>
              <w:rPr>
                <w:rFonts w:eastAsia="SimSun"/>
              </w:rPr>
              <w:t>Fraunhofer</w:t>
            </w:r>
          </w:p>
        </w:tc>
        <w:tc>
          <w:tcPr>
            <w:tcW w:w="3114" w:type="dxa"/>
          </w:tcPr>
          <w:p w14:paraId="0C1C8D00" w14:textId="77777777" w:rsidR="000D2FC8" w:rsidRDefault="006C56B2">
            <w:pPr>
              <w:rPr>
                <w:rFonts w:eastAsia="SimSun"/>
              </w:rPr>
            </w:pPr>
            <w:r>
              <w:rPr>
                <w:rFonts w:eastAsia="SimSun"/>
              </w:rPr>
              <w:t>Mohammad Alawieh</w:t>
            </w:r>
          </w:p>
          <w:p w14:paraId="0C1C8D01" w14:textId="77777777" w:rsidR="000D2FC8" w:rsidRDefault="006C56B2">
            <w:pPr>
              <w:rPr>
                <w:rFonts w:eastAsia="SimSun"/>
              </w:rPr>
            </w:pPr>
            <w:r>
              <w:rPr>
                <w:rFonts w:eastAsia="SimSun"/>
              </w:rPr>
              <w:t>Georgios Kontes</w:t>
            </w:r>
          </w:p>
        </w:tc>
        <w:tc>
          <w:tcPr>
            <w:tcW w:w="4153" w:type="dxa"/>
          </w:tcPr>
          <w:p w14:paraId="0C1C8D02" w14:textId="77777777" w:rsidR="000D2FC8" w:rsidRDefault="00CD6894">
            <w:hyperlink r:id="rId14" w:history="1">
              <w:r w:rsidR="006C56B2">
                <w:rPr>
                  <w:rStyle w:val="Hyperlink"/>
                </w:rPr>
                <w:t>mohammad.alawieh@iis.fraunhofer.de</w:t>
              </w:r>
            </w:hyperlink>
          </w:p>
          <w:p w14:paraId="0C1C8D03" w14:textId="77777777" w:rsidR="000D2FC8" w:rsidRDefault="00CD6894">
            <w:hyperlink r:id="rId15" w:history="1">
              <w:r w:rsidR="006C56B2">
                <w:rPr>
                  <w:rStyle w:val="Hyperlink"/>
                </w:rPr>
                <w:t>georgios.kontes@iis.fraunhofer.de</w:t>
              </w:r>
            </w:hyperlink>
            <w:r w:rsidR="006C56B2">
              <w:t xml:space="preserve"> </w:t>
            </w:r>
          </w:p>
        </w:tc>
      </w:tr>
      <w:tr w:rsidR="000D2FC8" w:rsidRPr="000518E6" w14:paraId="0C1C8D0A" w14:textId="77777777">
        <w:tc>
          <w:tcPr>
            <w:tcW w:w="2695" w:type="dxa"/>
          </w:tcPr>
          <w:p w14:paraId="0C1C8D05" w14:textId="77777777" w:rsidR="000D2FC8" w:rsidRDefault="006C56B2">
            <w:pPr>
              <w:rPr>
                <w:rFonts w:eastAsia="SimSun"/>
              </w:rPr>
            </w:pPr>
            <w:r>
              <w:rPr>
                <w:rFonts w:eastAsia="SimSun"/>
              </w:rPr>
              <w:t>Sony</w:t>
            </w:r>
          </w:p>
        </w:tc>
        <w:tc>
          <w:tcPr>
            <w:tcW w:w="3114" w:type="dxa"/>
          </w:tcPr>
          <w:p w14:paraId="0C1C8D06" w14:textId="77777777" w:rsidR="000D2FC8" w:rsidRDefault="006C56B2">
            <w:pPr>
              <w:rPr>
                <w:rFonts w:eastAsia="SimSun"/>
              </w:rPr>
            </w:pPr>
            <w:r>
              <w:rPr>
                <w:rFonts w:eastAsia="SimSun"/>
              </w:rPr>
              <w:t>Basuki Priyanto</w:t>
            </w:r>
          </w:p>
          <w:p w14:paraId="0C1C8D07" w14:textId="77777777" w:rsidR="000D2FC8" w:rsidRDefault="006C56B2">
            <w:pPr>
              <w:rPr>
                <w:rFonts w:eastAsia="SimSun"/>
              </w:rPr>
            </w:pPr>
            <w:r>
              <w:rPr>
                <w:rFonts w:eastAsia="SimSun"/>
              </w:rPr>
              <w:t>Yujie Zhang</w:t>
            </w:r>
          </w:p>
        </w:tc>
        <w:tc>
          <w:tcPr>
            <w:tcW w:w="4153" w:type="dxa"/>
          </w:tcPr>
          <w:p w14:paraId="0C1C8D08" w14:textId="77777777" w:rsidR="000D2FC8" w:rsidRDefault="00CD6894">
            <w:hyperlink r:id="rId16" w:history="1">
              <w:r w:rsidR="006C56B2">
                <w:rPr>
                  <w:rStyle w:val="Hyperlink"/>
                </w:rPr>
                <w:t>Basuki.priyanto@sony.com</w:t>
              </w:r>
            </w:hyperlink>
          </w:p>
          <w:p w14:paraId="0C1C8D09" w14:textId="77777777" w:rsidR="000D2FC8" w:rsidRDefault="00CD6894">
            <w:hyperlink r:id="rId17" w:history="1">
              <w:r w:rsidR="006C56B2">
                <w:rPr>
                  <w:rStyle w:val="Hyperlink"/>
                </w:rPr>
                <w:t>Yujie.zhang@sony.com</w:t>
              </w:r>
            </w:hyperlink>
            <w:r w:rsidR="006C56B2">
              <w:t xml:space="preserve"> </w:t>
            </w:r>
          </w:p>
        </w:tc>
      </w:tr>
      <w:tr w:rsidR="0085502C" w:rsidRPr="000518E6" w14:paraId="3DF20B69" w14:textId="77777777">
        <w:tc>
          <w:tcPr>
            <w:tcW w:w="2695" w:type="dxa"/>
          </w:tcPr>
          <w:p w14:paraId="27266CE2" w14:textId="4F1AC6E8" w:rsidR="0085502C" w:rsidRDefault="0085502C">
            <w:pPr>
              <w:rPr>
                <w:rFonts w:eastAsia="SimSun"/>
              </w:rPr>
            </w:pPr>
            <w:r>
              <w:rPr>
                <w:rFonts w:eastAsia="SimSun"/>
              </w:rPr>
              <w:t xml:space="preserve">Samsung </w:t>
            </w:r>
          </w:p>
        </w:tc>
        <w:tc>
          <w:tcPr>
            <w:tcW w:w="3114" w:type="dxa"/>
          </w:tcPr>
          <w:p w14:paraId="082BF30C" w14:textId="5EDD7A9F" w:rsidR="0085502C" w:rsidRDefault="0085502C">
            <w:pPr>
              <w:rPr>
                <w:rFonts w:eastAsia="SimSun"/>
              </w:rPr>
            </w:pPr>
            <w:r>
              <w:rPr>
                <w:rFonts w:eastAsia="SimSun" w:hint="eastAsia"/>
              </w:rPr>
              <w:t>Q</w:t>
            </w:r>
            <w:r>
              <w:rPr>
                <w:rFonts w:eastAsia="SimSun"/>
              </w:rPr>
              <w:t>i XIONG</w:t>
            </w:r>
          </w:p>
        </w:tc>
        <w:tc>
          <w:tcPr>
            <w:tcW w:w="4153" w:type="dxa"/>
          </w:tcPr>
          <w:p w14:paraId="1917B7C7" w14:textId="4D0D457A" w:rsidR="0085502C" w:rsidRPr="0085502C" w:rsidRDefault="00CD6894">
            <w:pPr>
              <w:rPr>
                <w:rFonts w:eastAsiaTheme="minorEastAsia"/>
              </w:rPr>
            </w:pPr>
            <w:hyperlink r:id="rId18" w:history="1">
              <w:r w:rsidR="0085502C" w:rsidRPr="00E1608F">
                <w:rPr>
                  <w:rStyle w:val="Hyperlink"/>
                </w:rPr>
                <w:t>Q1005.xiong@samsung.com</w:t>
              </w:r>
            </w:hyperlink>
            <w:r w:rsidR="0085502C">
              <w:rPr>
                <w:rFonts w:eastAsiaTheme="minorEastAsia"/>
              </w:rPr>
              <w:t xml:space="preserve"> </w:t>
            </w:r>
          </w:p>
        </w:tc>
      </w:tr>
      <w:tr w:rsidR="000518E6" w:rsidRPr="000518E6" w14:paraId="6D0A1DB9" w14:textId="77777777">
        <w:tc>
          <w:tcPr>
            <w:tcW w:w="2695" w:type="dxa"/>
          </w:tcPr>
          <w:p w14:paraId="571DAF21" w14:textId="41AF58FE" w:rsidR="000518E6" w:rsidRPr="000518E6" w:rsidRDefault="000518E6" w:rsidP="000518E6">
            <w:pPr>
              <w:rPr>
                <w:rFonts w:eastAsia="SimSun"/>
              </w:rPr>
            </w:pPr>
            <w:r>
              <w:rPr>
                <w:rFonts w:eastAsia="SimSun" w:hint="eastAsia"/>
              </w:rPr>
              <w:lastRenderedPageBreak/>
              <w:t>N</w:t>
            </w:r>
            <w:r>
              <w:rPr>
                <w:rFonts w:eastAsia="SimSun"/>
              </w:rPr>
              <w:t>TT DOCOMO</w:t>
            </w:r>
          </w:p>
        </w:tc>
        <w:tc>
          <w:tcPr>
            <w:tcW w:w="3114" w:type="dxa"/>
          </w:tcPr>
          <w:p w14:paraId="7EF5E242" w14:textId="77777777" w:rsidR="000518E6" w:rsidRDefault="000518E6" w:rsidP="000518E6">
            <w:pPr>
              <w:rPr>
                <w:rFonts w:eastAsia="SimSun"/>
              </w:rPr>
            </w:pPr>
            <w:r>
              <w:rPr>
                <w:rFonts w:eastAsia="SimSun" w:hint="eastAsia"/>
              </w:rPr>
              <w:t>L</w:t>
            </w:r>
            <w:r>
              <w:rPr>
                <w:rFonts w:eastAsia="SimSun"/>
              </w:rPr>
              <w:t>uhua You</w:t>
            </w:r>
          </w:p>
          <w:p w14:paraId="28D46AE4" w14:textId="39F603F3" w:rsidR="000518E6" w:rsidRDefault="000518E6" w:rsidP="000518E6">
            <w:pPr>
              <w:rPr>
                <w:rFonts w:eastAsia="SimSun"/>
              </w:rPr>
            </w:pPr>
            <w:r>
              <w:rPr>
                <w:rFonts w:eastAsia="SimSun" w:hint="eastAsia"/>
              </w:rPr>
              <w:t>K</w:t>
            </w:r>
            <w:r>
              <w:rPr>
                <w:rFonts w:eastAsia="SimSun"/>
              </w:rPr>
              <w:t>osuke Shima</w:t>
            </w:r>
          </w:p>
        </w:tc>
        <w:tc>
          <w:tcPr>
            <w:tcW w:w="4153" w:type="dxa"/>
          </w:tcPr>
          <w:p w14:paraId="2E02526D" w14:textId="77777777" w:rsidR="000518E6" w:rsidRDefault="00CD6894" w:rsidP="000518E6">
            <w:hyperlink r:id="rId19" w:history="1">
              <w:r w:rsidR="000518E6" w:rsidRPr="00071B65">
                <w:rPr>
                  <w:rStyle w:val="Hyperlink"/>
                  <w:rFonts w:eastAsiaTheme="minorEastAsia" w:hint="eastAsia"/>
                </w:rPr>
                <w:t>y</w:t>
              </w:r>
              <w:r w:rsidR="000518E6" w:rsidRPr="00071B65">
                <w:rPr>
                  <w:rStyle w:val="Hyperlink"/>
                </w:rPr>
                <w:t>oulh@docomolabs-beijing.com.cn</w:t>
              </w:r>
            </w:hyperlink>
          </w:p>
          <w:p w14:paraId="781587DD" w14:textId="2A20EE93" w:rsidR="000518E6" w:rsidRDefault="00CD6894" w:rsidP="000518E6">
            <w:hyperlink r:id="rId20" w:history="1">
              <w:r w:rsidR="000518E6" w:rsidRPr="00071B65">
                <w:rPr>
                  <w:rStyle w:val="Hyperlink"/>
                  <w:rFonts w:eastAsiaTheme="minorEastAsia"/>
                </w:rPr>
                <w:t>kousuke.shima.nr@nttdocomo.com</w:t>
              </w:r>
            </w:hyperlink>
          </w:p>
        </w:tc>
      </w:tr>
    </w:tbl>
    <w:p w14:paraId="0C1C8D0B" w14:textId="77777777" w:rsidR="000D2FC8" w:rsidRPr="00646E90" w:rsidRDefault="000D2FC8">
      <w:pPr>
        <w:rPr>
          <w:lang w:val="de-DE"/>
        </w:rPr>
      </w:pPr>
    </w:p>
    <w:p w14:paraId="0C1C8D0C" w14:textId="77777777" w:rsidR="000D2FC8" w:rsidRDefault="006C56B2">
      <w:pPr>
        <w:pStyle w:val="Heading1"/>
      </w:pPr>
      <w:r>
        <w:t xml:space="preserve">(Closed) Positioning sub-cases prioritization in work item </w:t>
      </w:r>
    </w:p>
    <w:p w14:paraId="0C1C8D0D" w14:textId="77777777" w:rsidR="000D2FC8" w:rsidRDefault="006C56B2">
      <w:pPr>
        <w:pStyle w:val="Heading2"/>
      </w:pPr>
      <w:r>
        <w:t>Companies’ view from contribution</w:t>
      </w:r>
    </w:p>
    <w:p w14:paraId="0C1C8D0E" w14:textId="77777777" w:rsidR="000D2FC8" w:rsidRDefault="006C56B2">
      <w:r>
        <w:t>Regarding prioritization of issues for AI/ML based positioning, selected companies’ views are shown below, based on the submitted contributions.</w:t>
      </w:r>
    </w:p>
    <w:p w14:paraId="0C1C8D0F" w14:textId="77777777" w:rsidR="000D2FC8" w:rsidRDefault="000D2FC8">
      <w:pPr>
        <w:pStyle w:val="Caption"/>
        <w:rPr>
          <w:lang w:eastAsia="ja-JP"/>
        </w:rPr>
      </w:pPr>
    </w:p>
    <w:tbl>
      <w:tblPr>
        <w:tblStyle w:val="TableGrid"/>
        <w:tblW w:w="0" w:type="auto"/>
        <w:tblLook w:val="04A0" w:firstRow="1" w:lastRow="0" w:firstColumn="1" w:lastColumn="0" w:noHBand="0" w:noVBand="1"/>
      </w:tblPr>
      <w:tblGrid>
        <w:gridCol w:w="9962"/>
      </w:tblGrid>
      <w:tr w:rsidR="000D2FC8" w14:paraId="0C1C8D12" w14:textId="77777777">
        <w:tc>
          <w:tcPr>
            <w:tcW w:w="9962" w:type="dxa"/>
          </w:tcPr>
          <w:p w14:paraId="0C1C8D10" w14:textId="77777777" w:rsidR="000D2FC8" w:rsidRDefault="006C56B2">
            <w:pPr>
              <w:pStyle w:val="ListParagraph"/>
              <w:numPr>
                <w:ilvl w:val="0"/>
                <w:numId w:val="22"/>
              </w:numPr>
              <w:rPr>
                <w:lang w:val="en-US"/>
              </w:rPr>
            </w:pPr>
            <w:r>
              <w:rPr>
                <w:lang w:val="en-US"/>
              </w:rPr>
              <w:t>InterDigital (R1-2401042)</w:t>
            </w:r>
          </w:p>
          <w:p w14:paraId="0C1C8D11" w14:textId="77777777" w:rsidR="000D2FC8" w:rsidRDefault="006C56B2">
            <w:pPr>
              <w:rPr>
                <w:lang w:val="en-US"/>
              </w:rPr>
            </w:pPr>
            <w:r>
              <w:rPr>
                <w:lang w:val="en-US"/>
              </w:rPr>
              <w:t>Proposal 1: Postpone any discussion related to 2nd priority cases until framework to support the 1st priority items is stabilized</w:t>
            </w:r>
          </w:p>
        </w:tc>
      </w:tr>
      <w:tr w:rsidR="000D2FC8" w14:paraId="0C1C8D15" w14:textId="77777777">
        <w:tc>
          <w:tcPr>
            <w:tcW w:w="9962" w:type="dxa"/>
          </w:tcPr>
          <w:p w14:paraId="0C1C8D13" w14:textId="77777777" w:rsidR="000D2FC8" w:rsidRDefault="006C56B2">
            <w:pPr>
              <w:pStyle w:val="ListParagraph"/>
              <w:numPr>
                <w:ilvl w:val="0"/>
                <w:numId w:val="22"/>
              </w:numPr>
              <w:rPr>
                <w:rFonts w:ascii="Times New Roman" w:hAnsi="Times New Roman"/>
              </w:rPr>
            </w:pPr>
            <w:r>
              <w:t>Huawei, HiSilicon (R1-2400145)</w:t>
            </w:r>
          </w:p>
          <w:p w14:paraId="0C1C8D14" w14:textId="77777777" w:rsidR="000D2FC8" w:rsidRDefault="006C56B2">
            <w:pPr>
              <w:rPr>
                <w:rFonts w:ascii="Times New Roman" w:hAnsi="Times New Roman" w:cs="Times New Roman"/>
                <w:lang w:val="en-US"/>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RAN1 follows the WID on the prioritization of use cases, i.e. Case 1/3a/3b are prioritized.</w:t>
            </w:r>
          </w:p>
        </w:tc>
      </w:tr>
      <w:tr w:rsidR="000D2FC8" w14:paraId="0C1C8D19" w14:textId="77777777">
        <w:tc>
          <w:tcPr>
            <w:tcW w:w="9962" w:type="dxa"/>
          </w:tcPr>
          <w:p w14:paraId="0C1C8D16" w14:textId="77777777" w:rsidR="000D2FC8" w:rsidRDefault="006C56B2">
            <w:pPr>
              <w:pStyle w:val="ListParagraph"/>
              <w:numPr>
                <w:ilvl w:val="0"/>
                <w:numId w:val="22"/>
              </w:numPr>
              <w:spacing w:before="120"/>
              <w:rPr>
                <w:rFonts w:ascii="Times New Roman" w:hAnsi="Times New Roman"/>
              </w:rPr>
            </w:pPr>
            <w:r>
              <w:t>ZTE (R1-2400169)</w:t>
            </w:r>
          </w:p>
          <w:p w14:paraId="0C1C8D17" w14:textId="77777777" w:rsidR="000D2FC8" w:rsidRDefault="006C56B2">
            <w:pPr>
              <w:spacing w:before="120" w:line="280" w:lineRule="atLeast"/>
              <w:rPr>
                <w:szCs w:val="18"/>
                <w:lang w:val="en-US"/>
              </w:rPr>
            </w:pPr>
            <w:r>
              <w:rPr>
                <w:rFonts w:ascii="Times New Roman" w:hAnsi="Times New Roman" w:cs="Times New Roman"/>
                <w:b/>
                <w:bCs/>
                <w:sz w:val="20"/>
                <w:szCs w:val="18"/>
                <w:lang w:val="en-US"/>
              </w:rPr>
              <w:t>Proposal 1:</w:t>
            </w:r>
            <w:r>
              <w:rPr>
                <w:rFonts w:ascii="Times New Roman" w:hAnsi="Times New Roman" w:cs="Times New Roman"/>
                <w:sz w:val="20"/>
                <w:szCs w:val="18"/>
                <w:lang w:val="en-US"/>
              </w:rPr>
              <w:t xml:space="preserve"> </w:t>
            </w:r>
            <w:r>
              <w:rPr>
                <w:szCs w:val="18"/>
                <w:lang w:val="en-US"/>
              </w:rPr>
              <w:t xml:space="preserve"> Specification impact for use cases with 1st priority can be considered first. </w:t>
            </w:r>
          </w:p>
          <w:p w14:paraId="0C1C8D18" w14:textId="77777777" w:rsidR="000D2FC8" w:rsidRDefault="006C56B2">
            <w:pPr>
              <w:pStyle w:val="ListParagraph"/>
              <w:numPr>
                <w:ilvl w:val="0"/>
                <w:numId w:val="21"/>
              </w:numPr>
              <w:rPr>
                <w:rFonts w:ascii="Times New Roman" w:hAnsi="Times New Roman" w:cs="Times New Roman"/>
                <w:lang w:val="en-US"/>
              </w:rPr>
            </w:pPr>
            <w:r>
              <w:rPr>
                <w:szCs w:val="18"/>
                <w:lang w:val="en-US"/>
              </w:rPr>
              <w:t>Enhancements specific to the 2nd priority use cases should be considered as lower priority.</w:t>
            </w:r>
          </w:p>
        </w:tc>
      </w:tr>
      <w:tr w:rsidR="000D2FC8" w14:paraId="0C1C8D1C" w14:textId="77777777">
        <w:tc>
          <w:tcPr>
            <w:tcW w:w="9962" w:type="dxa"/>
          </w:tcPr>
          <w:p w14:paraId="0C1C8D1A" w14:textId="77777777" w:rsidR="000D2FC8" w:rsidRDefault="006C56B2">
            <w:pPr>
              <w:pStyle w:val="ListParagraph"/>
              <w:numPr>
                <w:ilvl w:val="0"/>
                <w:numId w:val="22"/>
              </w:numPr>
              <w:spacing w:before="120"/>
            </w:pPr>
            <w:r>
              <w:rPr>
                <w:rFonts w:cs="Calibri"/>
              </w:rPr>
              <w:t>Ericsson (R1-2400101)</w:t>
            </w:r>
          </w:p>
          <w:p w14:paraId="0C1C8D1B" w14:textId="77777777" w:rsidR="000D2FC8" w:rsidRDefault="006C56B2">
            <w:pPr>
              <w:spacing w:before="120"/>
              <w:rPr>
                <w:lang w:val="en-US"/>
              </w:rPr>
            </w:pPr>
            <w:r>
              <w:rPr>
                <w:lang w:val="en-US"/>
              </w:rPr>
              <w:t>Proposal 1</w:t>
            </w:r>
            <w:r>
              <w:rPr>
                <w:lang w:val="en-US"/>
              </w:rPr>
              <w:tab/>
              <w:t>RAN1 work on 1st priority cases first. Work on 2nd priority cases can start once discussions on 1st priority cases have matured.</w:t>
            </w:r>
          </w:p>
        </w:tc>
      </w:tr>
      <w:tr w:rsidR="000D2FC8" w14:paraId="0C1C8D1F" w14:textId="77777777">
        <w:tc>
          <w:tcPr>
            <w:tcW w:w="9962" w:type="dxa"/>
          </w:tcPr>
          <w:p w14:paraId="0C1C8D1D" w14:textId="77777777" w:rsidR="000D2FC8" w:rsidRDefault="006C56B2">
            <w:pPr>
              <w:pStyle w:val="ListParagraph"/>
              <w:numPr>
                <w:ilvl w:val="0"/>
                <w:numId w:val="22"/>
              </w:numPr>
              <w:overflowPunct w:val="0"/>
              <w:adjustRightInd w:val="0"/>
              <w:spacing w:before="120"/>
              <w:textAlignment w:val="baseline"/>
            </w:pPr>
            <w:r>
              <w:t>CMCC  (R1-2400317)</w:t>
            </w:r>
          </w:p>
          <w:p w14:paraId="0C1C8D1E"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1</w:t>
            </w:r>
            <w:r>
              <w:rPr>
                <w:b w:val="0"/>
                <w:lang w:val="en-US"/>
              </w:rPr>
              <w:t xml:space="preserve">: For AI/ML enabled positioning accuracy enhancement, 1st priority cases should be focused. The enhancements, if applicable, can be extended to 2nd priority case. </w:t>
            </w:r>
          </w:p>
        </w:tc>
      </w:tr>
      <w:tr w:rsidR="000D2FC8" w14:paraId="0C1C8D22" w14:textId="77777777">
        <w:tc>
          <w:tcPr>
            <w:tcW w:w="9962" w:type="dxa"/>
          </w:tcPr>
          <w:p w14:paraId="0C1C8D20" w14:textId="77777777" w:rsidR="000D2FC8" w:rsidRDefault="006C56B2">
            <w:pPr>
              <w:pStyle w:val="ListParagraph"/>
              <w:numPr>
                <w:ilvl w:val="0"/>
                <w:numId w:val="22"/>
              </w:numPr>
              <w:spacing w:before="120"/>
            </w:pPr>
            <w:r>
              <w:rPr>
                <w:lang w:val="en-US"/>
              </w:rPr>
              <w:t>Qualcomm (R1-2401432)</w:t>
            </w:r>
          </w:p>
          <w:p w14:paraId="0C1C8D21" w14:textId="77777777" w:rsidR="000D2FC8" w:rsidRDefault="006C56B2">
            <w:pPr>
              <w:spacing w:before="120"/>
              <w:rPr>
                <w:lang w:val="en-US"/>
              </w:rPr>
            </w:pPr>
            <w:r>
              <w:rPr>
                <w:b/>
                <w:bCs/>
                <w:lang w:val="en-GB"/>
              </w:rPr>
              <w:t>Observation 1: For specifying AI/ML positioning at UE side (Case1/2a), common specifications can be scoped and jointly discussed for Case1 and Case2a without waiting for full completion of Case1.</w:t>
            </w:r>
          </w:p>
        </w:tc>
      </w:tr>
      <w:tr w:rsidR="000D2FC8" w14:paraId="0C1C8D25" w14:textId="77777777">
        <w:tc>
          <w:tcPr>
            <w:tcW w:w="9962" w:type="dxa"/>
          </w:tcPr>
          <w:p w14:paraId="0C1C8D23" w14:textId="77777777" w:rsidR="000D2FC8" w:rsidRDefault="006C56B2">
            <w:pPr>
              <w:pStyle w:val="ListParagraph"/>
              <w:numPr>
                <w:ilvl w:val="0"/>
                <w:numId w:val="22"/>
              </w:numPr>
              <w:rPr>
                <w:rFonts w:ascii="Times New Roman" w:hAnsi="Times New Roman"/>
                <w:bCs/>
              </w:rPr>
            </w:pPr>
            <w:r>
              <w:rPr>
                <w:lang w:val="en-US"/>
              </w:rPr>
              <w:t>vivo (R1-2400233)</w:t>
            </w:r>
          </w:p>
          <w:p w14:paraId="0C1C8D24" w14:textId="77777777" w:rsidR="000D2FC8" w:rsidRDefault="006C56B2">
            <w:pPr>
              <w:pStyle w:val="proposal"/>
              <w:overflowPunct w:val="0"/>
              <w:adjustRightInd w:val="0"/>
              <w:spacing w:before="120" w:after="120"/>
              <w:ind w:left="0" w:firstLine="0"/>
              <w:rPr>
                <w:b w:val="0"/>
                <w:lang w:val="en-GB"/>
              </w:rPr>
            </w:pPr>
            <w:r>
              <w:rPr>
                <w:rStyle w:val="proposal1"/>
                <w:lang w:val="en-GB"/>
              </w:rPr>
              <w:t>Work on all sub-use cases from the beginning.</w:t>
            </w:r>
          </w:p>
        </w:tc>
      </w:tr>
      <w:tr w:rsidR="000D2FC8" w14:paraId="0C1C8D2A" w14:textId="77777777">
        <w:tc>
          <w:tcPr>
            <w:tcW w:w="9962" w:type="dxa"/>
          </w:tcPr>
          <w:p w14:paraId="0C1C8D26" w14:textId="77777777" w:rsidR="000D2FC8" w:rsidRDefault="006C56B2">
            <w:pPr>
              <w:pStyle w:val="ListParagraph"/>
              <w:numPr>
                <w:ilvl w:val="0"/>
                <w:numId w:val="22"/>
              </w:numPr>
            </w:pPr>
            <w:r>
              <w:rPr>
                <w:rFonts w:cs="Calibri"/>
              </w:rPr>
              <w:t>MediaTek (R1-2401137)</w:t>
            </w:r>
          </w:p>
          <w:p w14:paraId="0C1C8D27" w14:textId="77777777" w:rsidR="000D2FC8" w:rsidRDefault="006C56B2">
            <w:pPr>
              <w:rPr>
                <w:lang w:val="en-US"/>
              </w:rPr>
            </w:pPr>
            <w:r>
              <w:rPr>
                <w:lang w:val="en-US"/>
              </w:rPr>
              <w:t>Observation 2d-1: The use case prioritization is unfriendly to DL+UL positioning method</w:t>
            </w:r>
          </w:p>
          <w:p w14:paraId="0C1C8D28" w14:textId="77777777" w:rsidR="000D2FC8" w:rsidRDefault="006C56B2">
            <w:pPr>
              <w:rPr>
                <w:lang w:val="en-US"/>
              </w:rPr>
            </w:pPr>
            <w:r>
              <w:rPr>
                <w:lang w:val="en-US"/>
              </w:rPr>
              <w:lastRenderedPageBreak/>
              <w:t>Proposal 2d-1: Support in principle the DL+UL positioning with AI/ML method</w:t>
            </w:r>
          </w:p>
          <w:p w14:paraId="0C1C8D29" w14:textId="77777777" w:rsidR="000D2FC8" w:rsidRDefault="006C56B2">
            <w:pPr>
              <w:rPr>
                <w:lang w:val="en-US"/>
              </w:rPr>
            </w:pPr>
            <w:r>
              <w:rPr>
                <w:lang w:val="en-US"/>
              </w:rPr>
              <w:t>Proposal 2d-2: Model at LMF could be considered for DL+UL positioning with AI/ML method</w:t>
            </w:r>
          </w:p>
        </w:tc>
      </w:tr>
      <w:tr w:rsidR="000D2FC8" w14:paraId="0C1C8D2D" w14:textId="77777777">
        <w:tc>
          <w:tcPr>
            <w:tcW w:w="9962" w:type="dxa"/>
          </w:tcPr>
          <w:p w14:paraId="0C1C8D2B" w14:textId="77777777" w:rsidR="000D2FC8" w:rsidRDefault="006C56B2">
            <w:pPr>
              <w:pStyle w:val="ListParagraph"/>
              <w:numPr>
                <w:ilvl w:val="0"/>
                <w:numId w:val="22"/>
              </w:numPr>
              <w:overflowPunct w:val="0"/>
              <w:adjustRightInd w:val="0"/>
              <w:spacing w:before="120" w:after="120"/>
              <w:textAlignment w:val="baseline"/>
            </w:pPr>
            <w:r>
              <w:lastRenderedPageBreak/>
              <w:t>NEC  (R1-2400469)</w:t>
            </w:r>
          </w:p>
          <w:p w14:paraId="0C1C8D2C" w14:textId="77777777" w:rsidR="000D2FC8" w:rsidRDefault="006C56B2">
            <w:pPr>
              <w:pStyle w:val="proposal"/>
              <w:numPr>
                <w:ilvl w:val="0"/>
                <w:numId w:val="0"/>
              </w:numPr>
              <w:overflowPunct w:val="0"/>
              <w:adjustRightInd w:val="0"/>
              <w:spacing w:before="120" w:after="120"/>
              <w:ind w:left="1134" w:hanging="1134"/>
              <w:textAlignment w:val="baseline"/>
              <w:rPr>
                <w:b w:val="0"/>
              </w:rPr>
            </w:pPr>
            <w:r>
              <w:rPr>
                <w:lang w:val="en-US"/>
              </w:rPr>
              <w:t>Proposal 1</w:t>
            </w:r>
            <w:r>
              <w:rPr>
                <w:b w:val="0"/>
                <w:lang w:val="en-US"/>
              </w:rPr>
              <w:t xml:space="preserve">:  To address the varying priorities among the five use cases, it is recommended to allocate the resources in each meeting proportionately, with the majority assigned to the first priority and the remainder to the second priority. </w:t>
            </w:r>
            <w:r>
              <w:rPr>
                <w:b w:val="0"/>
              </w:rPr>
              <w:t>Concurrently address both priorities in each meeting.</w:t>
            </w:r>
          </w:p>
        </w:tc>
      </w:tr>
      <w:tr w:rsidR="000D2FC8" w14:paraId="0C1C8D30" w14:textId="77777777">
        <w:tc>
          <w:tcPr>
            <w:tcW w:w="9962" w:type="dxa"/>
          </w:tcPr>
          <w:p w14:paraId="0C1C8D2E" w14:textId="77777777" w:rsidR="000D2FC8" w:rsidRDefault="006C56B2">
            <w:pPr>
              <w:pStyle w:val="ListParagraph"/>
              <w:numPr>
                <w:ilvl w:val="0"/>
                <w:numId w:val="22"/>
              </w:numPr>
              <w:overflowPunct w:val="0"/>
              <w:adjustRightInd w:val="0"/>
              <w:spacing w:before="120" w:after="120"/>
              <w:textAlignment w:val="baseline"/>
            </w:pPr>
            <w:r>
              <w:t>Samsung (R1-2400721)</w:t>
            </w:r>
          </w:p>
          <w:p w14:paraId="0C1C8D2F" w14:textId="77777777" w:rsidR="000D2FC8" w:rsidRDefault="006C56B2">
            <w:pPr>
              <w:ind w:firstLineChars="200" w:firstLine="402"/>
              <w:rPr>
                <w:rFonts w:ascii="Times New Roman" w:eastAsia="DengXian" w:hAnsi="Times New Roman" w:cs="Times New Roman"/>
                <w:b/>
                <w:bCs/>
                <w:sz w:val="20"/>
                <w:szCs w:val="20"/>
                <w:lang w:val="en-GB"/>
              </w:rPr>
            </w:pPr>
            <w:r>
              <w:rPr>
                <w:rFonts w:ascii="Times New Roman" w:hAnsi="Times New Roman" w:cs="Times New Roman"/>
                <w:b/>
                <w:bCs/>
                <w:sz w:val="20"/>
                <w:szCs w:val="20"/>
                <w:lang w:val="en-US"/>
              </w:rPr>
              <w:t xml:space="preserve"> </w:t>
            </w:r>
            <w:r>
              <w:rPr>
                <w:rFonts w:ascii="Times New Roman" w:eastAsia="DengXian" w:hAnsi="Times New Roman" w:cs="Times New Roman"/>
                <w:b/>
                <w:bCs/>
                <w:sz w:val="20"/>
                <w:szCs w:val="20"/>
                <w:lang w:val="en-GB"/>
              </w:rPr>
              <w:t xml:space="preserve">Proposal 1: suggest to change case 3b to case 2b in the 1st priority cases.  </w:t>
            </w:r>
          </w:p>
        </w:tc>
      </w:tr>
      <w:tr w:rsidR="000D2FC8" w14:paraId="0C1C8D33" w14:textId="77777777">
        <w:tc>
          <w:tcPr>
            <w:tcW w:w="9962" w:type="dxa"/>
            <w:vAlign w:val="bottom"/>
          </w:tcPr>
          <w:p w14:paraId="0C1C8D31" w14:textId="77777777" w:rsidR="000D2FC8" w:rsidRDefault="006C56B2">
            <w:pPr>
              <w:pStyle w:val="ListParagraph"/>
              <w:numPr>
                <w:ilvl w:val="0"/>
                <w:numId w:val="22"/>
              </w:numPr>
              <w:overflowPunct w:val="0"/>
              <w:adjustRightInd w:val="0"/>
              <w:spacing w:before="120" w:after="120"/>
              <w:textAlignment w:val="baseline"/>
              <w:rPr>
                <w:rFonts w:ascii="Times New Roman" w:hAnsi="Times New Roman" w:cs="Times New Roman"/>
                <w:sz w:val="20"/>
                <w:szCs w:val="20"/>
              </w:rPr>
            </w:pPr>
            <w:r>
              <w:t>Lenovo (R1-2400923)</w:t>
            </w:r>
          </w:p>
          <w:p w14:paraId="0C1C8D32" w14:textId="77777777" w:rsidR="000D2FC8" w:rsidRDefault="006C56B2">
            <w:pPr>
              <w:overflowPunct w:val="0"/>
              <w:adjustRightInd w:val="0"/>
              <w:spacing w:before="120" w:after="12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Proposal 1: RAN1 may initiate specification work for both Cases 2b and 3b for Direct AI/ML and Cases 2a and 3a for AI/ML assisted positioning.</w:t>
            </w:r>
          </w:p>
        </w:tc>
      </w:tr>
      <w:tr w:rsidR="000D2FC8" w14:paraId="0C1C8D37" w14:textId="77777777">
        <w:tc>
          <w:tcPr>
            <w:tcW w:w="9962" w:type="dxa"/>
            <w:vAlign w:val="bottom"/>
          </w:tcPr>
          <w:p w14:paraId="0C1C8D34" w14:textId="77777777" w:rsidR="000D2FC8" w:rsidRDefault="006C56B2">
            <w:pPr>
              <w:pStyle w:val="ListParagraph"/>
              <w:numPr>
                <w:ilvl w:val="0"/>
                <w:numId w:val="22"/>
              </w:numPr>
              <w:overflowPunct w:val="0"/>
              <w:adjustRightInd w:val="0"/>
              <w:spacing w:before="120" w:after="120"/>
              <w:textAlignment w:val="baseline"/>
            </w:pPr>
            <w:r>
              <w:rPr>
                <w:rFonts w:cs="Calibri"/>
              </w:rPr>
              <w:t>NTPU (R1-2401476)</w:t>
            </w:r>
          </w:p>
          <w:p w14:paraId="0C1C8D35" w14:textId="77777777" w:rsidR="000D2FC8" w:rsidRDefault="006C56B2">
            <w:pPr>
              <w:overflowPunct w:val="0"/>
              <w:adjustRightInd w:val="0"/>
              <w:spacing w:before="120" w:after="120"/>
              <w:textAlignment w:val="baseline"/>
              <w:rPr>
                <w:b/>
                <w:bCs/>
                <w:lang w:val="en-US"/>
              </w:rPr>
            </w:pPr>
            <w:r>
              <w:rPr>
                <w:rFonts w:hint="eastAsia"/>
                <w:b/>
                <w:bCs/>
                <w:lang w:val="en-US"/>
              </w:rPr>
              <w:t>O</w:t>
            </w:r>
            <w:r>
              <w:rPr>
                <w:b/>
                <w:bCs/>
                <w:lang w:val="en-US"/>
              </w:rPr>
              <w:t>bservation 4: Among the currently prioritized sub-use cases, Case 1 and Case 3a may have more RAN1 impacts than Case 3b.</w:t>
            </w:r>
          </w:p>
          <w:p w14:paraId="0C1C8D36" w14:textId="77777777" w:rsidR="000D2FC8" w:rsidRDefault="006C56B2">
            <w:pPr>
              <w:overflowPunct w:val="0"/>
              <w:adjustRightInd w:val="0"/>
              <w:spacing w:before="120" w:after="120"/>
              <w:textAlignment w:val="baseline"/>
              <w:rPr>
                <w:lang w:val="en-US"/>
              </w:rPr>
            </w:pPr>
            <w:r>
              <w:rPr>
                <w:b/>
                <w:bCs/>
                <w:lang w:val="en-US"/>
              </w:rPr>
              <w:t>Proposal 5: RAN1 is suggested to further prioritize Case 1 and Case 3a.</w:t>
            </w:r>
          </w:p>
        </w:tc>
      </w:tr>
    </w:tbl>
    <w:p w14:paraId="0C1C8D38" w14:textId="77777777" w:rsidR="000D2FC8" w:rsidRDefault="000D2FC8"/>
    <w:p w14:paraId="0C1C8D39" w14:textId="77777777" w:rsidR="000D2FC8" w:rsidRDefault="006C56B2">
      <w:pPr>
        <w:pStyle w:val="Heading2"/>
      </w:pPr>
      <w:r>
        <w:t>1st round discussion</w:t>
      </w:r>
    </w:p>
    <w:p w14:paraId="0C1C8D3A" w14:textId="77777777" w:rsidR="000D2FC8" w:rsidRDefault="006C56B2">
      <w:r>
        <w:t>Based on companies input above, the proposal is provided below to clarify the understanding in RAN1 discussion.</w:t>
      </w:r>
    </w:p>
    <w:p w14:paraId="0C1C8D3B" w14:textId="77777777" w:rsidR="000D2FC8" w:rsidRDefault="000D2FC8"/>
    <w:p w14:paraId="0C1C8D3C" w14:textId="77777777" w:rsidR="000D2FC8" w:rsidRDefault="006C56B2">
      <w:pPr>
        <w:rPr>
          <w:b/>
          <w:u w:val="single"/>
        </w:rPr>
      </w:pPr>
      <w:r>
        <w:rPr>
          <w:b/>
          <w:highlight w:val="yellow"/>
          <w:u w:val="single"/>
        </w:rPr>
        <w:t>Proposal 2.2-1</w:t>
      </w:r>
    </w:p>
    <w:p w14:paraId="0C1C8D3D" w14:textId="77777777" w:rsidR="000D2FC8" w:rsidRDefault="006C56B2">
      <w:pPr>
        <w:rPr>
          <w:rFonts w:cstheme="minorHAnsi"/>
        </w:rPr>
      </w:pPr>
      <w:r>
        <w:rPr>
          <w:rFonts w:cstheme="minorHAnsi"/>
        </w:rPr>
        <w:t xml:space="preserve">RAN1 follows the WID and focuses on the </w:t>
      </w:r>
      <w:r>
        <w:t>positioning accuracy enhancement</w:t>
      </w:r>
      <w:r>
        <w:rPr>
          <w:rFonts w:cstheme="minorHAnsi"/>
          <w:szCs w:val="18"/>
        </w:rPr>
        <w:t xml:space="preserve"> for 1st priority use cases</w:t>
      </w:r>
      <w:r>
        <w:rPr>
          <w:rFonts w:cstheme="minorHAnsi"/>
        </w:rPr>
        <w:t xml:space="preserve">. </w:t>
      </w:r>
      <w:r>
        <w:t>The enhancements, if applicable, can be extended to 2nd priority case without delay.</w:t>
      </w:r>
    </w:p>
    <w:p w14:paraId="0C1C8D3E" w14:textId="77777777" w:rsidR="000D2FC8" w:rsidRDefault="006C56B2">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Enhancements specific to the 2nd priority use cases are considered as lower priority.</w:t>
      </w:r>
    </w:p>
    <w:p w14:paraId="0C1C8D3F"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8D42" w14:textId="77777777">
        <w:tc>
          <w:tcPr>
            <w:tcW w:w="1418" w:type="dxa"/>
          </w:tcPr>
          <w:p w14:paraId="0C1C8D40" w14:textId="77777777" w:rsidR="000D2FC8" w:rsidRDefault="000D2FC8">
            <w:pPr>
              <w:rPr>
                <w:b/>
              </w:rPr>
            </w:pPr>
          </w:p>
        </w:tc>
        <w:tc>
          <w:tcPr>
            <w:tcW w:w="8572" w:type="dxa"/>
          </w:tcPr>
          <w:p w14:paraId="0C1C8D41" w14:textId="77777777" w:rsidR="000D2FC8" w:rsidRDefault="006C56B2">
            <w:pPr>
              <w:jc w:val="center"/>
              <w:rPr>
                <w:b/>
              </w:rPr>
            </w:pPr>
            <w:r>
              <w:rPr>
                <w:rFonts w:hint="eastAsia"/>
                <w:b/>
                <w:lang w:val="zh-CN"/>
              </w:rPr>
              <w:t>Company</w:t>
            </w:r>
          </w:p>
        </w:tc>
      </w:tr>
      <w:tr w:rsidR="000D2FC8" w14:paraId="0C1C8D46" w14:textId="77777777">
        <w:tc>
          <w:tcPr>
            <w:tcW w:w="1418" w:type="dxa"/>
          </w:tcPr>
          <w:p w14:paraId="0C1C8D43" w14:textId="77777777" w:rsidR="000D2FC8" w:rsidRDefault="006C56B2">
            <w:r>
              <w:rPr>
                <w:rFonts w:hint="eastAsia"/>
                <w:lang w:val="zh-CN"/>
              </w:rPr>
              <w:t>Support</w:t>
            </w:r>
          </w:p>
        </w:tc>
        <w:tc>
          <w:tcPr>
            <w:tcW w:w="8572" w:type="dxa"/>
          </w:tcPr>
          <w:p w14:paraId="0C1C8D44" w14:textId="77777777" w:rsidR="000D2FC8" w:rsidRDefault="006C56B2">
            <w:r>
              <w:t>InterDigital (The 2</w:t>
            </w:r>
            <w:r>
              <w:rPr>
                <w:vertAlign w:val="superscript"/>
              </w:rPr>
              <w:t>nd</w:t>
            </w:r>
            <w:r>
              <w:t xml:space="preserve"> sentence is not necessary since the enhancements will be applied to all use cases naturally (e.g., via definition of a new measurement)).</w:t>
            </w:r>
            <w:r>
              <w:rPr>
                <w:rFonts w:hint="eastAsia"/>
              </w:rPr>
              <w:t xml:space="preserve"> </w:t>
            </w:r>
          </w:p>
          <w:p w14:paraId="0C1C8D45" w14:textId="77777777" w:rsidR="000D2FC8" w:rsidRDefault="006C56B2">
            <w:r>
              <w:rPr>
                <w:rFonts w:hint="eastAsia"/>
              </w:rPr>
              <w:t>ZTE</w:t>
            </w:r>
            <w:r>
              <w:t xml:space="preserve">, CMCC, TCL, Xiaomi, </w:t>
            </w:r>
            <w:proofErr w:type="spellStart"/>
            <w:r>
              <w:t>HwHiSi</w:t>
            </w:r>
            <w:proofErr w:type="spellEnd"/>
            <w:r>
              <w:rPr>
                <w:rFonts w:hint="eastAsia"/>
              </w:rPr>
              <w:t xml:space="preserve">, </w:t>
            </w:r>
            <w:proofErr w:type="spellStart"/>
            <w:r>
              <w:t>Pengcheng</w:t>
            </w:r>
            <w:proofErr w:type="spellEnd"/>
            <w:r>
              <w:t xml:space="preserve"> laboratory</w:t>
            </w:r>
          </w:p>
        </w:tc>
      </w:tr>
      <w:tr w:rsidR="000D2FC8" w14:paraId="0C1C8D49" w14:textId="77777777">
        <w:tc>
          <w:tcPr>
            <w:tcW w:w="1418" w:type="dxa"/>
          </w:tcPr>
          <w:p w14:paraId="0C1C8D47" w14:textId="77777777" w:rsidR="000D2FC8" w:rsidRDefault="006C56B2">
            <w:r>
              <w:rPr>
                <w:rFonts w:hint="eastAsia"/>
                <w:lang w:val="zh-CN"/>
              </w:rPr>
              <w:t>Not support</w:t>
            </w:r>
          </w:p>
        </w:tc>
        <w:tc>
          <w:tcPr>
            <w:tcW w:w="8572" w:type="dxa"/>
          </w:tcPr>
          <w:p w14:paraId="0C1C8D48" w14:textId="77777777" w:rsidR="000D2FC8" w:rsidRDefault="006C56B2">
            <w:r>
              <w:t>Vivo, Nokia/NSB</w:t>
            </w:r>
          </w:p>
        </w:tc>
      </w:tr>
    </w:tbl>
    <w:p w14:paraId="0C1C8D4A"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8D4D" w14:textId="77777777">
        <w:tc>
          <w:tcPr>
            <w:tcW w:w="1947" w:type="dxa"/>
          </w:tcPr>
          <w:p w14:paraId="0C1C8D4B" w14:textId="77777777" w:rsidR="000D2FC8" w:rsidRDefault="006C56B2">
            <w:pPr>
              <w:rPr>
                <w:b/>
              </w:rPr>
            </w:pPr>
            <w:bookmarkStart w:id="3" w:name="_Hlk103701956"/>
            <w:r>
              <w:rPr>
                <w:b/>
              </w:rPr>
              <w:lastRenderedPageBreak/>
              <w:t>Company</w:t>
            </w:r>
          </w:p>
        </w:tc>
        <w:tc>
          <w:tcPr>
            <w:tcW w:w="8038" w:type="dxa"/>
          </w:tcPr>
          <w:p w14:paraId="0C1C8D4C" w14:textId="77777777" w:rsidR="000D2FC8" w:rsidRDefault="006C56B2">
            <w:pPr>
              <w:jc w:val="center"/>
              <w:rPr>
                <w:b/>
              </w:rPr>
            </w:pPr>
            <w:r>
              <w:rPr>
                <w:b/>
              </w:rPr>
              <w:t>Comments</w:t>
            </w:r>
          </w:p>
        </w:tc>
      </w:tr>
      <w:tr w:rsidR="000D2FC8" w14:paraId="0C1C8D50" w14:textId="77777777">
        <w:tc>
          <w:tcPr>
            <w:tcW w:w="1947" w:type="dxa"/>
          </w:tcPr>
          <w:p w14:paraId="0C1C8D4E" w14:textId="77777777" w:rsidR="000D2FC8" w:rsidRDefault="006C56B2">
            <w:r>
              <w:rPr>
                <w:rFonts w:eastAsiaTheme="minorEastAsia" w:hint="eastAsia"/>
              </w:rPr>
              <w:t>F</w:t>
            </w:r>
            <w:r>
              <w:rPr>
                <w:rFonts w:eastAsiaTheme="minorEastAsia"/>
              </w:rPr>
              <w:t>ujitsu</w:t>
            </w:r>
          </w:p>
        </w:tc>
        <w:tc>
          <w:tcPr>
            <w:tcW w:w="8038" w:type="dxa"/>
          </w:tcPr>
          <w:p w14:paraId="0C1C8D4F" w14:textId="77777777" w:rsidR="000D2FC8" w:rsidRDefault="006C56B2">
            <w:pPr>
              <w:rPr>
                <w:lang w:val="en-US"/>
              </w:rPr>
            </w:pPr>
            <w:r>
              <w:rPr>
                <w:rFonts w:eastAsiaTheme="minorEastAsia" w:hint="eastAsia"/>
                <w:lang w:val="en-US"/>
              </w:rPr>
              <w:t>W</w:t>
            </w:r>
            <w:r>
              <w:rPr>
                <w:rFonts w:eastAsiaTheme="minorEastAsia"/>
                <w:lang w:val="en-US"/>
              </w:rPr>
              <w:t>e think parallel study of five use cases and clarify/conclude the potential spec scope per use case at the first stage of Rel-19 (e.g. before Sept.) can be considered. With the first stage conclusion, if the workload for STD impacts of the 2</w:t>
            </w:r>
            <w:r>
              <w:rPr>
                <w:rFonts w:eastAsiaTheme="minorEastAsia"/>
                <w:vertAlign w:val="superscript"/>
                <w:lang w:val="en-US"/>
              </w:rPr>
              <w:t>nd</w:t>
            </w:r>
            <w:r>
              <w:rPr>
                <w:rFonts w:eastAsiaTheme="minorEastAsia"/>
                <w:lang w:val="en-US"/>
              </w:rPr>
              <w:t xml:space="preserve"> priority cases is not affordable, we are fine with this proposal.</w:t>
            </w:r>
          </w:p>
        </w:tc>
      </w:tr>
      <w:tr w:rsidR="000D2FC8" w14:paraId="0C1C8D55" w14:textId="77777777">
        <w:tc>
          <w:tcPr>
            <w:tcW w:w="1947" w:type="dxa"/>
          </w:tcPr>
          <w:p w14:paraId="0C1C8D51" w14:textId="77777777" w:rsidR="000D2FC8" w:rsidRDefault="006C56B2">
            <w:r>
              <w:t>Mtk</w:t>
            </w:r>
          </w:p>
        </w:tc>
        <w:tc>
          <w:tcPr>
            <w:tcW w:w="8038" w:type="dxa"/>
          </w:tcPr>
          <w:p w14:paraId="0C1C8D52" w14:textId="77777777" w:rsidR="000D2FC8" w:rsidRDefault="006C56B2">
            <w:pPr>
              <w:rPr>
                <w:sz w:val="20"/>
                <w:szCs w:val="20"/>
                <w:lang w:val="en-US"/>
              </w:rPr>
            </w:pPr>
            <w:r>
              <w:rPr>
                <w:sz w:val="20"/>
                <w:szCs w:val="20"/>
                <w:lang w:val="en-US"/>
              </w:rPr>
              <w:t>1, we are generally okay for FL proposal. But we consider that,</w:t>
            </w:r>
          </w:p>
          <w:p w14:paraId="0C1C8D53" w14:textId="77777777" w:rsidR="000D2FC8" w:rsidRDefault="000D2FC8">
            <w:pPr>
              <w:rPr>
                <w:sz w:val="20"/>
                <w:szCs w:val="20"/>
                <w:lang w:val="en-US"/>
              </w:rPr>
            </w:pPr>
          </w:p>
          <w:p w14:paraId="0C1C8D54" w14:textId="77777777" w:rsidR="000D2FC8" w:rsidRDefault="006C56B2">
            <w:pPr>
              <w:rPr>
                <w:lang w:val="en-US"/>
              </w:rPr>
            </w:pPr>
            <w:r>
              <w:rPr>
                <w:sz w:val="20"/>
                <w:szCs w:val="20"/>
              </w:rPr>
              <w:sym w:font="Wingdings" w:char="F0E0"/>
            </w:r>
            <w:r>
              <w:rPr>
                <w:sz w:val="20"/>
                <w:szCs w:val="20"/>
                <w:lang w:val="en-US"/>
              </w:rPr>
              <w:t xml:space="preserve"> the enhancement specific to 2</w:t>
            </w:r>
            <w:r>
              <w:rPr>
                <w:sz w:val="20"/>
                <w:szCs w:val="20"/>
                <w:vertAlign w:val="superscript"/>
                <w:lang w:val="en-US"/>
              </w:rPr>
              <w:t>nd</w:t>
            </w:r>
            <w:r>
              <w:rPr>
                <w:sz w:val="20"/>
                <w:szCs w:val="20"/>
                <w:lang w:val="en-US"/>
              </w:rPr>
              <w:t xml:space="preserve"> priority use cases, if identified, could consider the normative work after 1</w:t>
            </w:r>
            <w:r>
              <w:rPr>
                <w:sz w:val="20"/>
                <w:szCs w:val="20"/>
                <w:vertAlign w:val="superscript"/>
                <w:lang w:val="en-US"/>
              </w:rPr>
              <w:t>st</w:t>
            </w:r>
            <w:r>
              <w:rPr>
                <w:sz w:val="20"/>
                <w:szCs w:val="20"/>
                <w:lang w:val="en-US"/>
              </w:rPr>
              <w:t xml:space="preserve"> priority use cases</w:t>
            </w:r>
            <w:r>
              <w:rPr>
                <w:lang w:val="en-US"/>
              </w:rPr>
              <w:t xml:space="preserve"> </w:t>
            </w:r>
          </w:p>
        </w:tc>
      </w:tr>
      <w:tr w:rsidR="000D2FC8" w14:paraId="0C1C8D58" w14:textId="77777777">
        <w:tc>
          <w:tcPr>
            <w:tcW w:w="1947" w:type="dxa"/>
          </w:tcPr>
          <w:p w14:paraId="0C1C8D56" w14:textId="77777777" w:rsidR="000D2FC8" w:rsidRDefault="006C56B2">
            <w:pPr>
              <w:rPr>
                <w:rFonts w:eastAsia="SimSun"/>
              </w:rPr>
            </w:pPr>
            <w:r>
              <w:rPr>
                <w:rFonts w:eastAsia="SimSun" w:hint="eastAsia"/>
                <w:lang w:val="en-US"/>
              </w:rPr>
              <w:t>ZTE</w:t>
            </w:r>
          </w:p>
        </w:tc>
        <w:tc>
          <w:tcPr>
            <w:tcW w:w="8038" w:type="dxa"/>
          </w:tcPr>
          <w:p w14:paraId="0C1C8D57" w14:textId="77777777" w:rsidR="000D2FC8" w:rsidRDefault="006C56B2">
            <w:pPr>
              <w:rPr>
                <w:rFonts w:eastAsia="SimSun"/>
                <w:lang w:val="en-US"/>
              </w:rPr>
            </w:pPr>
            <w:r>
              <w:rPr>
                <w:rFonts w:eastAsia="SimSun" w:hint="eastAsia"/>
                <w:lang w:val="en-US"/>
              </w:rPr>
              <w:t xml:space="preserve">Support. </w:t>
            </w:r>
            <w:proofErr w:type="spellStart"/>
            <w:r>
              <w:rPr>
                <w:rFonts w:eastAsia="SimSun"/>
                <w:lang w:val="en-US"/>
              </w:rPr>
              <w:t>InterDigital’</w:t>
            </w:r>
            <w:r>
              <w:rPr>
                <w:rFonts w:eastAsia="SimSun" w:hint="eastAsia"/>
                <w:lang w:val="en-US"/>
              </w:rPr>
              <w:t>s</w:t>
            </w:r>
            <w:proofErr w:type="spellEnd"/>
            <w:r>
              <w:rPr>
                <w:rFonts w:eastAsia="SimSun" w:hint="eastAsia"/>
                <w:lang w:val="en-US"/>
              </w:rPr>
              <w:t xml:space="preserve"> suggestion is also fine for us.</w:t>
            </w:r>
          </w:p>
        </w:tc>
      </w:tr>
      <w:tr w:rsidR="000D2FC8" w14:paraId="0C1C8D5B" w14:textId="77777777">
        <w:tc>
          <w:tcPr>
            <w:tcW w:w="1947" w:type="dxa"/>
          </w:tcPr>
          <w:p w14:paraId="0C1C8D59" w14:textId="77777777" w:rsidR="000D2FC8" w:rsidRDefault="006C56B2">
            <w:pPr>
              <w:rPr>
                <w:rFonts w:eastAsia="SimSun"/>
              </w:rPr>
            </w:pPr>
            <w:r>
              <w:rPr>
                <w:rFonts w:eastAsia="SimSun" w:hint="eastAsia"/>
              </w:rPr>
              <w:t>C</w:t>
            </w:r>
            <w:r>
              <w:rPr>
                <w:rFonts w:eastAsia="SimSun"/>
              </w:rPr>
              <w:t>MCC</w:t>
            </w:r>
          </w:p>
        </w:tc>
        <w:tc>
          <w:tcPr>
            <w:tcW w:w="8038" w:type="dxa"/>
          </w:tcPr>
          <w:p w14:paraId="0C1C8D5A" w14:textId="77777777" w:rsidR="000D2FC8" w:rsidRDefault="006C56B2">
            <w:pPr>
              <w:rPr>
                <w:rFonts w:eastAsia="SimSun"/>
                <w:lang w:val="en-US"/>
              </w:rPr>
            </w:pPr>
            <w:r>
              <w:rPr>
                <w:rFonts w:eastAsiaTheme="minorEastAsia"/>
                <w:lang w:val="en-US"/>
              </w:rPr>
              <w:t>Generally fine. Companies may also try to figure out what enhancements specific to 2nd</w:t>
            </w:r>
            <w:r>
              <w:rPr>
                <w:rFonts w:eastAsiaTheme="minorEastAsia" w:hint="eastAsia"/>
                <w:lang w:val="en-US"/>
              </w:rPr>
              <w:t xml:space="preserve"> </w:t>
            </w:r>
            <w:r>
              <w:rPr>
                <w:rFonts w:eastAsiaTheme="minorEastAsia"/>
                <w:lang w:val="en-US"/>
              </w:rPr>
              <w:t>cases need to be specified. We can firstly discuss enhancements for 1st priority cases and whether these enhancements can also apply to 2nd priority cases. After that enhancements specific to 2nd</w:t>
            </w:r>
            <w:r>
              <w:rPr>
                <w:rFonts w:eastAsiaTheme="minorEastAsia" w:hint="eastAsia"/>
                <w:lang w:val="en-US"/>
              </w:rPr>
              <w:t xml:space="preserve"> </w:t>
            </w:r>
            <w:r>
              <w:rPr>
                <w:rFonts w:eastAsiaTheme="minorEastAsia"/>
                <w:lang w:val="en-US"/>
              </w:rPr>
              <w:t>cases should be discussed.</w:t>
            </w:r>
          </w:p>
        </w:tc>
      </w:tr>
      <w:tr w:rsidR="000D2FC8" w14:paraId="0C1C8D5E" w14:textId="77777777">
        <w:tc>
          <w:tcPr>
            <w:tcW w:w="1947" w:type="dxa"/>
          </w:tcPr>
          <w:p w14:paraId="0C1C8D5C" w14:textId="77777777" w:rsidR="000D2FC8" w:rsidRDefault="006C56B2">
            <w:pPr>
              <w:rPr>
                <w:rFonts w:eastAsia="SimSun"/>
              </w:rPr>
            </w:pPr>
            <w:r>
              <w:rPr>
                <w:rFonts w:eastAsia="SimSun" w:hint="eastAsia"/>
              </w:rPr>
              <w:t>T</w:t>
            </w:r>
            <w:r>
              <w:rPr>
                <w:rFonts w:eastAsia="SimSun"/>
              </w:rPr>
              <w:t>CL</w:t>
            </w:r>
          </w:p>
        </w:tc>
        <w:tc>
          <w:tcPr>
            <w:tcW w:w="8038" w:type="dxa"/>
          </w:tcPr>
          <w:p w14:paraId="0C1C8D5D" w14:textId="77777777" w:rsidR="000D2FC8" w:rsidRDefault="006C56B2">
            <w:pPr>
              <w:rPr>
                <w:lang w:val="en-US"/>
              </w:rPr>
            </w:pPr>
            <w:r>
              <w:rPr>
                <w:rFonts w:eastAsiaTheme="minorEastAsia" w:hint="eastAsia"/>
                <w:lang w:val="en-US"/>
              </w:rPr>
              <w:t>S</w:t>
            </w:r>
            <w:r>
              <w:rPr>
                <w:rFonts w:eastAsiaTheme="minorEastAsia"/>
                <w:lang w:val="en-US"/>
              </w:rPr>
              <w:t>ince the five cases has some common features, the enhancements can be extended to 2nd priority case without delay.</w:t>
            </w:r>
          </w:p>
        </w:tc>
      </w:tr>
      <w:tr w:rsidR="000D2FC8" w14:paraId="0C1C8D62" w14:textId="77777777">
        <w:tc>
          <w:tcPr>
            <w:tcW w:w="1947" w:type="dxa"/>
          </w:tcPr>
          <w:p w14:paraId="0C1C8D5F" w14:textId="77777777" w:rsidR="000D2FC8" w:rsidRDefault="006C56B2">
            <w:pPr>
              <w:rPr>
                <w:rFonts w:eastAsia="SimSun"/>
              </w:rPr>
            </w:pPr>
            <w:r>
              <w:t>Vivo</w:t>
            </w:r>
          </w:p>
        </w:tc>
        <w:tc>
          <w:tcPr>
            <w:tcW w:w="8038" w:type="dxa"/>
          </w:tcPr>
          <w:p w14:paraId="0C1C8D60" w14:textId="77777777" w:rsidR="000D2FC8" w:rsidRDefault="006C56B2">
            <w:pPr>
              <w:rPr>
                <w:lang w:val="en-US"/>
              </w:rPr>
            </w:pPr>
            <w:r>
              <w:rPr>
                <w:lang w:val="en-US"/>
              </w:rPr>
              <w:t>It’s not clear to us what’s the implication of this proposal if agreed. Does that mean issues for the 2nd priority cases cannot be discussed before those for the other cases are finished? If that’s the intention, we disagree and don’t support this proposal.</w:t>
            </w:r>
          </w:p>
          <w:p w14:paraId="0C1C8D61" w14:textId="77777777" w:rsidR="000D2FC8" w:rsidRDefault="006C56B2">
            <w:pPr>
              <w:rPr>
                <w:lang w:val="en-US"/>
              </w:rPr>
            </w:pPr>
            <w:r>
              <w:rPr>
                <w:lang w:val="en-US"/>
              </w:rPr>
              <w:t xml:space="preserve">We have no intention to repeat the RAN plenary discussion on case prioritization. However, we want to make assure case 2a and 2b are also addressed/specified as they are tasked by the WID to be specified in Rel-19 timeframe as well. It’s not only case 1, 3a and 3b to be specified in Rel-19. As studied during the SI by us and also mentioned by several other companies in this meeting, lack of specification support for case 2a and 2b may prevent the usage of some positioning methods to be properly enhanced by AI/ML.   </w:t>
            </w:r>
          </w:p>
        </w:tc>
      </w:tr>
      <w:tr w:rsidR="000D2FC8" w14:paraId="0C1C8D65" w14:textId="77777777">
        <w:tc>
          <w:tcPr>
            <w:tcW w:w="1947" w:type="dxa"/>
          </w:tcPr>
          <w:p w14:paraId="0C1C8D63" w14:textId="77777777" w:rsidR="000D2FC8" w:rsidRDefault="006C56B2">
            <w:r>
              <w:rPr>
                <w:rFonts w:eastAsiaTheme="minorEastAsia" w:hint="eastAsia"/>
              </w:rPr>
              <w:t>CATT</w:t>
            </w:r>
          </w:p>
        </w:tc>
        <w:tc>
          <w:tcPr>
            <w:tcW w:w="8038" w:type="dxa"/>
          </w:tcPr>
          <w:p w14:paraId="0C1C8D64" w14:textId="77777777" w:rsidR="000D2FC8" w:rsidRDefault="006C56B2">
            <w:pPr>
              <w:rPr>
                <w:lang w:val="en-US"/>
              </w:rPr>
            </w:pPr>
            <w:r>
              <w:rPr>
                <w:rFonts w:eastAsiaTheme="minorEastAsia" w:hint="eastAsia"/>
                <w:lang w:val="en-US"/>
              </w:rPr>
              <w:t>Fine in general, as long as we will not drop any of the sub cases.</w:t>
            </w:r>
          </w:p>
        </w:tc>
      </w:tr>
      <w:bookmarkEnd w:id="3"/>
      <w:tr w:rsidR="000D2FC8" w14:paraId="0C1C8D68" w14:textId="77777777">
        <w:tc>
          <w:tcPr>
            <w:tcW w:w="1947" w:type="dxa"/>
          </w:tcPr>
          <w:p w14:paraId="0C1C8D66" w14:textId="77777777" w:rsidR="000D2FC8" w:rsidRDefault="006C56B2">
            <w:r>
              <w:rPr>
                <w:rFonts w:eastAsiaTheme="minorEastAsia" w:hint="eastAsia"/>
              </w:rPr>
              <w:t>N</w:t>
            </w:r>
            <w:r>
              <w:rPr>
                <w:rFonts w:eastAsiaTheme="minorEastAsia"/>
              </w:rPr>
              <w:t>EC</w:t>
            </w:r>
          </w:p>
        </w:tc>
        <w:tc>
          <w:tcPr>
            <w:tcW w:w="8038" w:type="dxa"/>
          </w:tcPr>
          <w:p w14:paraId="0C1C8D67" w14:textId="77777777" w:rsidR="000D2FC8" w:rsidRDefault="006C56B2">
            <w:pPr>
              <w:rPr>
                <w:lang w:val="en-US"/>
              </w:rPr>
            </w:pPr>
            <w:r>
              <w:rPr>
                <w:rFonts w:eastAsiaTheme="minorEastAsia"/>
                <w:lang w:val="en-US"/>
              </w:rPr>
              <w:t xml:space="preserve">As the partial of the case is coupled, we tend to study the five use cases parallelly t. For example, when we are in the process the discussion of some issue like data collection, LCM, …, we can also consider whether the propose can be extend to the 2rd priority case. However, if more efforts/discussions are needed, the discussion of the extend can be suspended. </w:t>
            </w:r>
          </w:p>
        </w:tc>
      </w:tr>
      <w:tr w:rsidR="000D2FC8" w14:paraId="0C1C8D6D" w14:textId="77777777">
        <w:tc>
          <w:tcPr>
            <w:tcW w:w="1947" w:type="dxa"/>
          </w:tcPr>
          <w:p w14:paraId="0C1C8D69" w14:textId="77777777" w:rsidR="000D2FC8" w:rsidRDefault="006C56B2">
            <w:r>
              <w:t>Nokia/NSB</w:t>
            </w:r>
          </w:p>
        </w:tc>
        <w:tc>
          <w:tcPr>
            <w:tcW w:w="8038" w:type="dxa"/>
          </w:tcPr>
          <w:p w14:paraId="0C1C8D6A" w14:textId="77777777" w:rsidR="000D2FC8" w:rsidRDefault="006C56B2">
            <w:pPr>
              <w:rPr>
                <w:b/>
                <w:u w:val="single"/>
                <w:lang w:val="en-GB"/>
              </w:rPr>
            </w:pPr>
            <w:r>
              <w:rPr>
                <w:lang w:val="en-GB"/>
              </w:rPr>
              <w:t xml:space="preserve">We do not agree with the second sentence. Every use case should be discussed based on WID already agreed in the last Plenary. After the completion of Case 1, Case 3b/3a naturally many related agreements on enhancements on signalization/measurements may be raised if we discuss individually the remaining cases. </w:t>
            </w:r>
            <w:r>
              <w:rPr>
                <w:lang w:val="en-GB"/>
              </w:rPr>
              <w:br/>
            </w:r>
            <w:r>
              <w:rPr>
                <w:lang w:val="en-GB"/>
              </w:rPr>
              <w:br/>
            </w:r>
            <w:r>
              <w:rPr>
                <w:b/>
                <w:highlight w:val="yellow"/>
                <w:u w:val="single"/>
                <w:lang w:val="en-GB"/>
              </w:rPr>
              <w:t>Proposal 2.2-1</w:t>
            </w:r>
            <w:r>
              <w:rPr>
                <w:b/>
                <w:u w:val="single"/>
                <w:lang w:val="en-GB"/>
              </w:rPr>
              <w:t xml:space="preserve"> </w:t>
            </w:r>
            <w:r>
              <w:rPr>
                <w:b/>
                <w:color w:val="FF0000"/>
                <w:u w:val="single"/>
                <w:lang w:val="en-GB"/>
              </w:rPr>
              <w:t>(updated)</w:t>
            </w:r>
          </w:p>
          <w:p w14:paraId="0C1C8D6B" w14:textId="77777777" w:rsidR="000D2FC8" w:rsidRDefault="006C56B2">
            <w:pPr>
              <w:rPr>
                <w:rFonts w:cstheme="minorHAnsi"/>
                <w:strike/>
                <w:color w:val="FF0000"/>
                <w:lang w:val="en-GB"/>
              </w:rPr>
            </w:pPr>
            <w:r>
              <w:rPr>
                <w:rFonts w:cstheme="minorHAnsi"/>
                <w:lang w:val="en-GB"/>
              </w:rPr>
              <w:lastRenderedPageBreak/>
              <w:t xml:space="preserve">RAN1 follows the WID and focuses on the </w:t>
            </w:r>
            <w:r>
              <w:rPr>
                <w:lang w:val="en-GB"/>
              </w:rPr>
              <w:t>positioning accuracy enhancement</w:t>
            </w:r>
            <w:r>
              <w:rPr>
                <w:rFonts w:cstheme="minorHAnsi"/>
                <w:szCs w:val="18"/>
                <w:lang w:val="en-GB"/>
              </w:rPr>
              <w:t xml:space="preserve"> for 1</w:t>
            </w:r>
            <w:r>
              <w:rPr>
                <w:rFonts w:cstheme="minorHAnsi"/>
                <w:szCs w:val="18"/>
                <w:vertAlign w:val="superscript"/>
                <w:lang w:val="en-GB"/>
              </w:rPr>
              <w:t>st</w:t>
            </w:r>
            <w:r>
              <w:rPr>
                <w:rFonts w:cstheme="minorHAnsi"/>
                <w:szCs w:val="18"/>
                <w:lang w:val="en-GB"/>
              </w:rPr>
              <w:t xml:space="preserve"> priority use cases</w:t>
            </w:r>
            <w:r>
              <w:rPr>
                <w:rFonts w:cstheme="minorHAnsi"/>
                <w:color w:val="FF0000"/>
                <w:lang w:val="en-GB"/>
              </w:rPr>
              <w:t xml:space="preserve">. </w:t>
            </w:r>
            <w:r>
              <w:rPr>
                <w:strike/>
                <w:color w:val="FF0000"/>
                <w:lang w:val="en-GB"/>
              </w:rPr>
              <w:t>The enhancements, if applicable, can be extended to 2</w:t>
            </w:r>
            <w:r>
              <w:rPr>
                <w:strike/>
                <w:color w:val="FF0000"/>
                <w:vertAlign w:val="superscript"/>
                <w:lang w:val="en-GB"/>
              </w:rPr>
              <w:t>nd</w:t>
            </w:r>
            <w:r>
              <w:rPr>
                <w:strike/>
                <w:color w:val="FF0000"/>
                <w:lang w:val="en-GB"/>
              </w:rPr>
              <w:t xml:space="preserve"> priority case without delay.</w:t>
            </w:r>
          </w:p>
          <w:p w14:paraId="0C1C8D6C" w14:textId="77777777" w:rsidR="000D2FC8" w:rsidRDefault="000D2FC8">
            <w:pPr>
              <w:rPr>
                <w:lang w:val="en-US"/>
              </w:rPr>
            </w:pPr>
          </w:p>
        </w:tc>
      </w:tr>
      <w:tr w:rsidR="000D2FC8" w14:paraId="0C1C8D70" w14:textId="77777777">
        <w:tc>
          <w:tcPr>
            <w:tcW w:w="1947" w:type="dxa"/>
          </w:tcPr>
          <w:p w14:paraId="0C1C8D6E" w14:textId="77777777" w:rsidR="000D2FC8" w:rsidRDefault="006C56B2">
            <w:r>
              <w:rPr>
                <w:rFonts w:eastAsia="SimSun"/>
              </w:rPr>
              <w:lastRenderedPageBreak/>
              <w:t>OPPO</w:t>
            </w:r>
          </w:p>
        </w:tc>
        <w:tc>
          <w:tcPr>
            <w:tcW w:w="8038" w:type="dxa"/>
          </w:tcPr>
          <w:p w14:paraId="0C1C8D6F" w14:textId="77777777" w:rsidR="000D2FC8" w:rsidRDefault="006C56B2">
            <w:pPr>
              <w:rPr>
                <w:lang w:val="en-GB"/>
              </w:rPr>
            </w:pPr>
            <w:r>
              <w:rPr>
                <w:lang w:val="en-US"/>
              </w:rPr>
              <w:t>We are generally fine with the proposal. MTK’s suggest for the sub-bullet is also ok for us</w:t>
            </w:r>
          </w:p>
        </w:tc>
      </w:tr>
      <w:tr w:rsidR="000D2FC8" w14:paraId="0C1C8D73" w14:textId="77777777">
        <w:tc>
          <w:tcPr>
            <w:tcW w:w="1947" w:type="dxa"/>
          </w:tcPr>
          <w:p w14:paraId="0C1C8D71" w14:textId="77777777" w:rsidR="000D2FC8" w:rsidRDefault="006C56B2">
            <w:pPr>
              <w:rPr>
                <w:rFonts w:eastAsia="SimSun"/>
              </w:rPr>
            </w:pPr>
            <w:r>
              <w:rPr>
                <w:rFonts w:eastAsia="SimSun"/>
              </w:rPr>
              <w:t>Qualcomm</w:t>
            </w:r>
          </w:p>
        </w:tc>
        <w:tc>
          <w:tcPr>
            <w:tcW w:w="8038" w:type="dxa"/>
          </w:tcPr>
          <w:p w14:paraId="0C1C8D72" w14:textId="77777777" w:rsidR="000D2FC8" w:rsidRDefault="006C56B2">
            <w:pPr>
              <w:rPr>
                <w:lang w:val="en-US"/>
              </w:rPr>
            </w:pPr>
            <w:r>
              <w:rPr>
                <w:lang w:val="en-US"/>
              </w:rPr>
              <w:t>We think some common aspects can be discussed together. For example, many aspects related to Case1 &amp; 2a data collection and monitoring are common and can be discussed together.</w:t>
            </w:r>
          </w:p>
        </w:tc>
      </w:tr>
      <w:tr w:rsidR="000D2FC8" w14:paraId="0C1C8D76" w14:textId="77777777">
        <w:tc>
          <w:tcPr>
            <w:tcW w:w="1947" w:type="dxa"/>
          </w:tcPr>
          <w:p w14:paraId="0C1C8D74" w14:textId="77777777" w:rsidR="000D2FC8" w:rsidRDefault="006C56B2">
            <w:r>
              <w:rPr>
                <w:lang w:val="en-US"/>
              </w:rPr>
              <w:t xml:space="preserve">Ericsson </w:t>
            </w:r>
          </w:p>
        </w:tc>
        <w:tc>
          <w:tcPr>
            <w:tcW w:w="8038" w:type="dxa"/>
          </w:tcPr>
          <w:p w14:paraId="0C1C8D75" w14:textId="77777777" w:rsidR="000D2FC8" w:rsidRDefault="006C56B2">
            <w:pPr>
              <w:rPr>
                <w:lang w:val="en-US"/>
              </w:rPr>
            </w:pPr>
            <w:r>
              <w:rPr>
                <w:lang w:val="en-US"/>
              </w:rPr>
              <w:t xml:space="preserve"> Support. In our understanding, the proposal captures the order of priorities as per the WID.  The proposal does not preclude to work on case 2a and 2b during the release time frame. Rather, it clarifies that the specification work of what is missing to support case 2a and 2b will start once other cases progressed enough. </w:t>
            </w:r>
          </w:p>
        </w:tc>
      </w:tr>
      <w:tr w:rsidR="000D2FC8" w14:paraId="0C1C8D79" w14:textId="77777777">
        <w:tc>
          <w:tcPr>
            <w:tcW w:w="1947" w:type="dxa"/>
          </w:tcPr>
          <w:p w14:paraId="0C1C8D77" w14:textId="77777777" w:rsidR="000D2FC8" w:rsidRDefault="006C56B2">
            <w:pPr>
              <w:rPr>
                <w:rFonts w:eastAsia="SimSun"/>
              </w:rPr>
            </w:pPr>
            <w:r>
              <w:rPr>
                <w:rFonts w:eastAsia="SimSun"/>
              </w:rPr>
              <w:t>InterDigital</w:t>
            </w:r>
          </w:p>
        </w:tc>
        <w:tc>
          <w:tcPr>
            <w:tcW w:w="8038" w:type="dxa"/>
          </w:tcPr>
          <w:p w14:paraId="0C1C8D78" w14:textId="77777777" w:rsidR="000D2FC8" w:rsidRDefault="006C56B2">
            <w:pPr>
              <w:rPr>
                <w:lang w:val="en-US"/>
              </w:rPr>
            </w:pPr>
            <w:r>
              <w:rPr>
                <w:lang w:val="en-US"/>
              </w:rPr>
              <w:t xml:space="preserve">We have a question for Feature Lead. What is the intention of creating Section 2.3 and how do you plan to use it? We should not capture the vice chair’s comment in 2.3 in the FL summary. If the vice chair has a comment or note, the vice chair will write the note or comment in the Chairman’s note. </w:t>
            </w:r>
          </w:p>
        </w:tc>
      </w:tr>
    </w:tbl>
    <w:p w14:paraId="0C1C8D7A" w14:textId="77777777" w:rsidR="000D2FC8" w:rsidRDefault="000D2FC8"/>
    <w:p w14:paraId="0C1C8D7B" w14:textId="77777777" w:rsidR="000D2FC8" w:rsidRDefault="006C56B2">
      <w:pPr>
        <w:pStyle w:val="Heading2"/>
      </w:pPr>
      <w:r>
        <w:t>Guidance from RAN1 Vice Chairman at Tuesday online session</w:t>
      </w:r>
    </w:p>
    <w:p w14:paraId="0C1C8D7C" w14:textId="77777777" w:rsidR="000D2FC8" w:rsidRDefault="006C56B2">
      <w:pPr>
        <w:rPr>
          <w:lang w:val="en-GB"/>
        </w:rPr>
      </w:pPr>
      <w:r>
        <w:rPr>
          <w:lang w:val="en-GB"/>
        </w:rPr>
        <w:t>On how to handle 1</w:t>
      </w:r>
      <w:r>
        <w:rPr>
          <w:vertAlign w:val="superscript"/>
          <w:lang w:val="en-GB"/>
        </w:rPr>
        <w:t>st</w:t>
      </w:r>
      <w:r>
        <w:rPr>
          <w:lang w:val="en-GB"/>
        </w:rPr>
        <w:t xml:space="preserve"> and 2</w:t>
      </w:r>
      <w:r>
        <w:rPr>
          <w:vertAlign w:val="superscript"/>
          <w:lang w:val="en-GB"/>
        </w:rPr>
        <w:t>nd</w:t>
      </w:r>
      <w:r>
        <w:rPr>
          <w:lang w:val="en-GB"/>
        </w:rPr>
        <w:t xml:space="preserve"> priority sub-cases, Xiaodong gave the following guidance verbally. </w:t>
      </w:r>
    </w:p>
    <w:p w14:paraId="0C1C8D7D" w14:textId="77777777" w:rsidR="000D2FC8" w:rsidRDefault="006C56B2">
      <w:pPr>
        <w:ind w:left="432"/>
        <w:rPr>
          <w:color w:val="0070C0"/>
          <w:lang w:val="en-GB"/>
        </w:rPr>
      </w:pPr>
      <w:r>
        <w:rPr>
          <w:color w:val="0070C0"/>
          <w:lang w:val="en-GB"/>
        </w:rPr>
        <w:t>The principle is that progress of 1</w:t>
      </w:r>
      <w:r>
        <w:rPr>
          <w:color w:val="0070C0"/>
          <w:vertAlign w:val="superscript"/>
          <w:lang w:val="en-GB"/>
        </w:rPr>
        <w:t>st</w:t>
      </w:r>
      <w:r>
        <w:rPr>
          <w:color w:val="0070C0"/>
          <w:lang w:val="en-GB"/>
        </w:rPr>
        <w:t xml:space="preserve"> priority cases is not hindered by 2</w:t>
      </w:r>
      <w:r>
        <w:rPr>
          <w:color w:val="0070C0"/>
          <w:vertAlign w:val="superscript"/>
          <w:lang w:val="en-GB"/>
        </w:rPr>
        <w:t>nd</w:t>
      </w:r>
      <w:r>
        <w:rPr>
          <w:color w:val="0070C0"/>
          <w:lang w:val="en-GB"/>
        </w:rPr>
        <w:t xml:space="preserve"> priority cases. RAN1 does not have any artificial blocker to 2</w:t>
      </w:r>
      <w:r>
        <w:rPr>
          <w:color w:val="0070C0"/>
          <w:vertAlign w:val="superscript"/>
          <w:lang w:val="en-GB"/>
        </w:rPr>
        <w:t>nd</w:t>
      </w:r>
      <w:r>
        <w:rPr>
          <w:color w:val="0070C0"/>
          <w:lang w:val="en-GB"/>
        </w:rPr>
        <w:t xml:space="preserve"> priority sub-cases. </w:t>
      </w:r>
    </w:p>
    <w:p w14:paraId="0C1C8D7E" w14:textId="77777777" w:rsidR="000D2FC8" w:rsidRDefault="000D2FC8"/>
    <w:p w14:paraId="0C1C8D7F" w14:textId="77777777" w:rsidR="000D2FC8" w:rsidRDefault="006C56B2">
      <w:pPr>
        <w:pStyle w:val="Heading1"/>
      </w:pPr>
      <w:r>
        <w:t>Model input</w:t>
      </w:r>
    </w:p>
    <w:p w14:paraId="0C1C8D80" w14:textId="77777777" w:rsidR="000D2FC8" w:rsidRDefault="006C56B2">
      <w:pPr>
        <w:pStyle w:val="Heading2"/>
      </w:pPr>
      <w:r>
        <w:t>(Closed) DL PRS and UL SRS</w:t>
      </w:r>
    </w:p>
    <w:p w14:paraId="0C1C8D81" w14:textId="77777777" w:rsidR="000D2FC8" w:rsidRDefault="006C56B2">
      <w:pPr>
        <w:pStyle w:val="Heading3"/>
      </w:pPr>
      <w:r>
        <w:t>Companies’ view from contribution</w:t>
      </w:r>
    </w:p>
    <w:p w14:paraId="0C1C8D82"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8D85" w14:textId="77777777">
        <w:tc>
          <w:tcPr>
            <w:tcW w:w="9962" w:type="dxa"/>
          </w:tcPr>
          <w:p w14:paraId="0C1C8D83" w14:textId="77777777" w:rsidR="000D2FC8" w:rsidRDefault="006C56B2">
            <w:pPr>
              <w:pStyle w:val="ListParagraph"/>
              <w:numPr>
                <w:ilvl w:val="0"/>
                <w:numId w:val="22"/>
              </w:numPr>
            </w:pPr>
            <w:r>
              <w:rPr>
                <w:rFonts w:cs="Calibri"/>
              </w:rPr>
              <w:t>Ericsson (R1-2400101)</w:t>
            </w:r>
          </w:p>
          <w:p w14:paraId="0C1C8D84" w14:textId="77777777" w:rsidR="000D2FC8" w:rsidRDefault="006C56B2">
            <w:pPr>
              <w:rPr>
                <w:lang w:val="en-US"/>
              </w:rPr>
            </w:pPr>
            <w:r>
              <w:rPr>
                <w:lang w:val="en-US"/>
              </w:rPr>
              <w:t>Proposal 2</w:t>
            </w:r>
            <w:r>
              <w:rPr>
                <w:lang w:val="en-US"/>
              </w:rPr>
              <w:tab/>
              <w:t>Reuse DL PRS and UL positioning SRS as in existing specification, including their transmission in the already specified RRC states.</w:t>
            </w:r>
          </w:p>
        </w:tc>
      </w:tr>
      <w:tr w:rsidR="000D2FC8" w14:paraId="0C1C8D88" w14:textId="77777777">
        <w:tc>
          <w:tcPr>
            <w:tcW w:w="9962" w:type="dxa"/>
          </w:tcPr>
          <w:p w14:paraId="0C1C8D86" w14:textId="77777777" w:rsidR="000D2FC8" w:rsidRDefault="006C56B2">
            <w:pPr>
              <w:pStyle w:val="ListParagraph"/>
              <w:numPr>
                <w:ilvl w:val="0"/>
                <w:numId w:val="22"/>
              </w:numPr>
              <w:overflowPunct w:val="0"/>
              <w:adjustRightInd w:val="0"/>
              <w:spacing w:before="120"/>
              <w:textAlignment w:val="baseline"/>
              <w:rPr>
                <w:b/>
              </w:rPr>
            </w:pPr>
            <w:r>
              <w:t xml:space="preserve">CMCC  (R1-2400317) </w:t>
            </w:r>
            <w:r>
              <w:rPr>
                <w:b/>
                <w:bCs/>
              </w:rPr>
              <w:t xml:space="preserve"> </w:t>
            </w:r>
          </w:p>
          <w:p w14:paraId="0C1C8D87"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7</w:t>
            </w:r>
            <w:r>
              <w:rPr>
                <w:b w:val="0"/>
                <w:lang w:val="en-US"/>
              </w:rPr>
              <w:t>: For AI/ML based positioning, deprioritize RS enhancements until any aspect is found.</w:t>
            </w:r>
          </w:p>
        </w:tc>
      </w:tr>
      <w:tr w:rsidR="000D2FC8" w14:paraId="0C1C8D8C" w14:textId="77777777">
        <w:tc>
          <w:tcPr>
            <w:tcW w:w="9962" w:type="dxa"/>
          </w:tcPr>
          <w:p w14:paraId="0C1C8D89" w14:textId="77777777" w:rsidR="000D2FC8" w:rsidRDefault="006C56B2">
            <w:pPr>
              <w:pStyle w:val="ListParagraph"/>
              <w:numPr>
                <w:ilvl w:val="0"/>
                <w:numId w:val="22"/>
              </w:numPr>
              <w:overflowPunct w:val="0"/>
              <w:adjustRightInd w:val="0"/>
              <w:textAlignment w:val="baseline"/>
            </w:pPr>
            <w:r>
              <w:lastRenderedPageBreak/>
              <w:t>Samsung (R1-2400721)</w:t>
            </w:r>
          </w:p>
          <w:p w14:paraId="0C1C8D8A" w14:textId="77777777" w:rsidR="000D2FC8" w:rsidRDefault="006C56B2">
            <w:pPr>
              <w:overflowPunct w:val="0"/>
              <w:adjustRightInd w:val="0"/>
              <w:textAlignment w:val="baseline"/>
              <w:rPr>
                <w:lang w:val="en-US"/>
              </w:rPr>
            </w:pPr>
            <w:r>
              <w:rPr>
                <w:lang w:val="en-US"/>
              </w:rPr>
              <w:t>Proposal 10: using current PRS/SRS configuration framework as starting point and identify the necessary change for LCM operation.</w:t>
            </w:r>
          </w:p>
          <w:p w14:paraId="0C1C8D8B" w14:textId="77777777" w:rsidR="000D2FC8" w:rsidRDefault="000D2FC8">
            <w:pPr>
              <w:pStyle w:val="ListParagraph"/>
              <w:overflowPunct w:val="0"/>
              <w:adjustRightInd w:val="0"/>
              <w:textAlignment w:val="baseline"/>
              <w:rPr>
                <w:lang w:val="en-US"/>
              </w:rPr>
            </w:pPr>
          </w:p>
        </w:tc>
      </w:tr>
      <w:tr w:rsidR="000D2FC8" w14:paraId="0C1C8D8F" w14:textId="77777777">
        <w:tc>
          <w:tcPr>
            <w:tcW w:w="9962" w:type="dxa"/>
          </w:tcPr>
          <w:p w14:paraId="0C1C8D8D" w14:textId="77777777" w:rsidR="000D2FC8" w:rsidRDefault="006C56B2">
            <w:pPr>
              <w:pStyle w:val="ListParagraph"/>
              <w:numPr>
                <w:ilvl w:val="0"/>
                <w:numId w:val="22"/>
              </w:numPr>
              <w:spacing w:before="120"/>
              <w:rPr>
                <w:rFonts w:ascii="Times New Roman" w:hAnsi="Times New Roman"/>
              </w:rPr>
            </w:pPr>
            <w:r>
              <w:t>ZTE (R1-2400169)</w:t>
            </w:r>
          </w:p>
          <w:p w14:paraId="0C1C8D8E" w14:textId="77777777" w:rsidR="000D2FC8" w:rsidRDefault="006C56B2">
            <w:pPr>
              <w:rPr>
                <w:lang w:val="en-US"/>
              </w:rPr>
            </w:pPr>
            <w:r>
              <w:rPr>
                <w:b/>
                <w:bCs/>
                <w:lang w:val="en-US"/>
              </w:rPr>
              <w:t>Proposal 2:</w:t>
            </w:r>
            <w:r>
              <w:rPr>
                <w:lang w:val="en-US"/>
              </w:rPr>
              <w:t xml:space="preserve"> The current LPP, </w:t>
            </w:r>
            <w:proofErr w:type="spellStart"/>
            <w:r>
              <w:rPr>
                <w:lang w:val="en-US"/>
              </w:rPr>
              <w:t>NRPPa</w:t>
            </w:r>
            <w:proofErr w:type="spellEnd"/>
            <w:r>
              <w:rPr>
                <w:lang w:val="en-US"/>
              </w:rPr>
              <w:t xml:space="preserve">, and RRC </w:t>
            </w:r>
            <w:proofErr w:type="spellStart"/>
            <w:r>
              <w:rPr>
                <w:lang w:val="en-US"/>
              </w:rPr>
              <w:t>signalling</w:t>
            </w:r>
            <w:proofErr w:type="spellEnd"/>
            <w:r>
              <w:rPr>
                <w:lang w:val="en-US"/>
              </w:rPr>
              <w:t xml:space="preserve"> can be reused for the reference signal configuration for AI/ML positioning.</w:t>
            </w:r>
          </w:p>
        </w:tc>
      </w:tr>
      <w:tr w:rsidR="000D2FC8" w14:paraId="0C1C8D92" w14:textId="77777777">
        <w:tc>
          <w:tcPr>
            <w:tcW w:w="9962" w:type="dxa"/>
          </w:tcPr>
          <w:p w14:paraId="0C1C8D90" w14:textId="77777777" w:rsidR="000D2FC8" w:rsidRDefault="006C56B2">
            <w:pPr>
              <w:pStyle w:val="ListParagraph"/>
              <w:numPr>
                <w:ilvl w:val="0"/>
                <w:numId w:val="24"/>
              </w:numPr>
              <w:rPr>
                <w:rFonts w:cs="Calibri"/>
              </w:rPr>
            </w:pPr>
            <w:r>
              <w:rPr>
                <w:rFonts w:cs="Calibri"/>
              </w:rPr>
              <w:t>Lenovo (R1-2400923)</w:t>
            </w:r>
          </w:p>
          <w:p w14:paraId="0C1C8D91" w14:textId="77777777" w:rsidR="000D2FC8" w:rsidRDefault="006C56B2">
            <w:pPr>
              <w:rPr>
                <w:rFonts w:cs="Calibri"/>
                <w:lang w:val="en-US"/>
              </w:rPr>
            </w:pPr>
            <w:r>
              <w:rPr>
                <w:rFonts w:cs="Calibri"/>
                <w:lang w:val="en-US"/>
              </w:rPr>
              <w:t>Proposal 8: RAN1 to support additional DL-based channel fingerprinting measurements based on other existing RS such as CSI-RS.</w:t>
            </w:r>
          </w:p>
        </w:tc>
      </w:tr>
      <w:tr w:rsidR="000D2FC8" w14:paraId="0C1C8D95" w14:textId="77777777">
        <w:tc>
          <w:tcPr>
            <w:tcW w:w="9962" w:type="dxa"/>
          </w:tcPr>
          <w:p w14:paraId="0C1C8D93" w14:textId="77777777" w:rsidR="000D2FC8" w:rsidRDefault="006C56B2">
            <w:pPr>
              <w:pStyle w:val="ListParagraph"/>
              <w:numPr>
                <w:ilvl w:val="0"/>
                <w:numId w:val="22"/>
              </w:numPr>
              <w:overflowPunct w:val="0"/>
              <w:adjustRightInd w:val="0"/>
              <w:spacing w:before="120"/>
              <w:textAlignment w:val="baseline"/>
            </w:pPr>
            <w:r>
              <w:t xml:space="preserve">TCL  (R1-2400348) </w:t>
            </w:r>
            <w:r>
              <w:rPr>
                <w:b/>
                <w:bCs/>
              </w:rPr>
              <w:t xml:space="preserve"> </w:t>
            </w:r>
            <w:r>
              <w:rPr>
                <w:b/>
              </w:rPr>
              <w:t xml:space="preserve"> </w:t>
            </w:r>
          </w:p>
          <w:p w14:paraId="0C1C8D94"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3:</w:t>
            </w:r>
            <w:r>
              <w:rPr>
                <w:b w:val="0"/>
                <w:lang w:val="en-US"/>
              </w:rPr>
              <w:t xml:space="preserve"> AI-specific or AI model-specific reference signal configurations, including PRS and SRS for positioning, could be introduced and indicated to the UE, enabling it to distinguish the usage or transmitting method of the configured reference signal.</w:t>
            </w:r>
          </w:p>
        </w:tc>
      </w:tr>
      <w:tr w:rsidR="000D2FC8" w14:paraId="0C1C8D9A" w14:textId="77777777">
        <w:tc>
          <w:tcPr>
            <w:tcW w:w="9962" w:type="dxa"/>
          </w:tcPr>
          <w:p w14:paraId="0C1C8D96" w14:textId="77777777" w:rsidR="000D2FC8" w:rsidRDefault="006C56B2">
            <w:pPr>
              <w:pStyle w:val="ListParagraph"/>
              <w:keepLines/>
              <w:numPr>
                <w:ilvl w:val="0"/>
                <w:numId w:val="22"/>
              </w:numPr>
              <w:overflowPunct w:val="0"/>
              <w:adjustRightInd w:val="0"/>
              <w:textAlignment w:val="baseline"/>
              <w:rPr>
                <w:b/>
              </w:rPr>
            </w:pPr>
            <w:r>
              <w:t xml:space="preserve">Google  (R1-2400393) </w:t>
            </w:r>
            <w:r>
              <w:rPr>
                <w:b/>
                <w:bCs/>
              </w:rPr>
              <w:t xml:space="preserve"> </w:t>
            </w:r>
          </w:p>
          <w:p w14:paraId="0C1C8D97" w14:textId="77777777" w:rsidR="000D2FC8" w:rsidRDefault="006C56B2">
            <w:pPr>
              <w:keepLines/>
              <w:rPr>
                <w:sz w:val="20"/>
                <w:szCs w:val="20"/>
                <w:lang w:val="en-GB"/>
              </w:rPr>
            </w:pPr>
            <w:r>
              <w:rPr>
                <w:b/>
                <w:bCs/>
                <w:sz w:val="20"/>
                <w:szCs w:val="20"/>
                <w:lang w:val="en-GB"/>
              </w:rPr>
              <w:t xml:space="preserve">Proposal 1: </w:t>
            </w:r>
            <w:r>
              <w:rPr>
                <w:sz w:val="20"/>
                <w:szCs w:val="20"/>
                <w:lang w:val="en-GB"/>
              </w:rPr>
              <w:t>Support coverage enhancement for PRS to reduce the measurement error.</w:t>
            </w:r>
          </w:p>
          <w:p w14:paraId="0C1C8D98" w14:textId="77777777" w:rsidR="000D2FC8" w:rsidRDefault="006C56B2">
            <w:pPr>
              <w:keepLines/>
              <w:rPr>
                <w:sz w:val="20"/>
                <w:szCs w:val="20"/>
                <w:lang w:val="en-GB"/>
              </w:rPr>
            </w:pPr>
            <w:r>
              <w:rPr>
                <w:b/>
                <w:bCs/>
                <w:sz w:val="20"/>
                <w:szCs w:val="20"/>
                <w:lang w:val="en-GB"/>
              </w:rPr>
              <w:t>Proposal 4</w:t>
            </w:r>
            <w:r>
              <w:rPr>
                <w:sz w:val="20"/>
                <w:szCs w:val="20"/>
                <w:lang w:val="en-GB"/>
              </w:rPr>
              <w:t>: Support to configure multiple pathloss reference signals for power control for SRS for positioning</w:t>
            </w:r>
          </w:p>
          <w:p w14:paraId="0C1C8D99" w14:textId="77777777" w:rsidR="000D2FC8" w:rsidRDefault="006C56B2">
            <w:pPr>
              <w:pStyle w:val="ListParagraph"/>
              <w:keepLines/>
              <w:numPr>
                <w:ilvl w:val="0"/>
                <w:numId w:val="22"/>
              </w:numPr>
              <w:rPr>
                <w:sz w:val="20"/>
                <w:szCs w:val="20"/>
                <w:lang w:val="en-GB"/>
              </w:rPr>
            </w:pPr>
            <w:r>
              <w:rPr>
                <w:sz w:val="20"/>
                <w:szCs w:val="20"/>
                <w:lang w:val="en-GB"/>
              </w:rPr>
              <w:t>UE calculates the transmission power for the SRS based on the maximum pathloss measured from the pathloss reference signals</w:t>
            </w:r>
          </w:p>
        </w:tc>
      </w:tr>
      <w:tr w:rsidR="000D2FC8" w14:paraId="0C1C8D9E" w14:textId="77777777">
        <w:tc>
          <w:tcPr>
            <w:tcW w:w="9962" w:type="dxa"/>
          </w:tcPr>
          <w:p w14:paraId="0C1C8D9B" w14:textId="77777777" w:rsidR="000D2FC8" w:rsidRDefault="006C56B2">
            <w:pPr>
              <w:pStyle w:val="ListParagraph"/>
              <w:keepLines/>
              <w:numPr>
                <w:ilvl w:val="0"/>
                <w:numId w:val="22"/>
              </w:numPr>
              <w:overflowPunct w:val="0"/>
              <w:adjustRightInd w:val="0"/>
              <w:textAlignment w:val="baseline"/>
            </w:pPr>
            <w:r>
              <w:t xml:space="preserve">Xaomi (R1-2400544) </w:t>
            </w:r>
            <w:r>
              <w:rPr>
                <w:b/>
                <w:bCs/>
              </w:rPr>
              <w:t xml:space="preserve"> </w:t>
            </w:r>
          </w:p>
          <w:p w14:paraId="0C1C8D9C" w14:textId="77777777" w:rsidR="000D2FC8" w:rsidRDefault="006C56B2">
            <w:pPr>
              <w:keepLines/>
              <w:overflowPunct w:val="0"/>
              <w:adjustRightInd w:val="0"/>
              <w:textAlignment w:val="baseline"/>
              <w:rPr>
                <w:lang w:val="en-US"/>
              </w:rPr>
            </w:pPr>
            <w:r>
              <w:rPr>
                <w:lang w:val="en-US"/>
              </w:rPr>
              <w:t>Proposal 6: Consider enhanced on-demand PRS request and configuration mechanism:</w:t>
            </w:r>
          </w:p>
          <w:p w14:paraId="0C1C8D9D" w14:textId="77777777" w:rsidR="000D2FC8" w:rsidRDefault="006C56B2">
            <w:pPr>
              <w:keepLines/>
              <w:overflowPunct w:val="0"/>
              <w:adjustRightInd w:val="0"/>
              <w:textAlignment w:val="baseline"/>
              <w:rPr>
                <w:lang w:val="en-US"/>
              </w:rPr>
            </w:pPr>
            <w:r>
              <w:rPr>
                <w:lang w:val="en-US"/>
              </w:rPr>
              <w:t>-</w:t>
            </w:r>
            <w:r>
              <w:rPr>
                <w:lang w:val="en-US"/>
              </w:rPr>
              <w:tab/>
              <w:t>UE can request multiple set of PRS configurations in one time of request signalling transmission, in which each set of configurations may correspond to separate StartTime-and-Duration, or TRP pattern, etc.</w:t>
            </w:r>
          </w:p>
        </w:tc>
      </w:tr>
      <w:tr w:rsidR="000D2FC8" w14:paraId="0C1C8DA1" w14:textId="77777777">
        <w:tc>
          <w:tcPr>
            <w:tcW w:w="9962" w:type="dxa"/>
          </w:tcPr>
          <w:p w14:paraId="0C1C8D9F" w14:textId="77777777" w:rsidR="000D2FC8" w:rsidRDefault="006C56B2">
            <w:pPr>
              <w:pStyle w:val="ListParagraph"/>
              <w:keepLines/>
              <w:numPr>
                <w:ilvl w:val="0"/>
                <w:numId w:val="22"/>
              </w:numPr>
              <w:overflowPunct w:val="0"/>
              <w:adjustRightInd w:val="0"/>
              <w:spacing w:before="120"/>
              <w:textAlignment w:val="baseline"/>
            </w:pPr>
            <w:r>
              <w:t xml:space="preserve">NEC (R1-2400469) </w:t>
            </w:r>
            <w:r>
              <w:rPr>
                <w:b/>
                <w:bCs/>
              </w:rPr>
              <w:t xml:space="preserve"> </w:t>
            </w:r>
          </w:p>
          <w:p w14:paraId="0C1C8DA0" w14:textId="77777777" w:rsidR="000D2FC8" w:rsidRDefault="006C56B2">
            <w:pPr>
              <w:keepLines/>
              <w:overflowPunct w:val="0"/>
              <w:adjustRightInd w:val="0"/>
              <w:spacing w:before="120"/>
              <w:textAlignment w:val="baseline"/>
              <w:rPr>
                <w:lang w:val="en-US"/>
              </w:rPr>
            </w:pPr>
            <w:r>
              <w:rPr>
                <w:lang w:val="en-US"/>
              </w:rPr>
              <w:t>Proposal 3:</w:t>
            </w:r>
            <w:r>
              <w:rPr>
                <w:lang w:val="en-US"/>
              </w:rPr>
              <w:tab/>
              <w:t>Specific distinct RS configuration patterns for the different stage of the LCM, e.g., employing different time domain period for data collection between model training and model monitoring.</w:t>
            </w:r>
          </w:p>
        </w:tc>
      </w:tr>
    </w:tbl>
    <w:p w14:paraId="0C1C8DA2" w14:textId="77777777" w:rsidR="000D2FC8" w:rsidRDefault="000D2FC8"/>
    <w:p w14:paraId="0C1C8DA3" w14:textId="77777777" w:rsidR="000D2FC8" w:rsidRDefault="006C56B2">
      <w:pPr>
        <w:pStyle w:val="Heading3"/>
      </w:pPr>
      <w:r>
        <w:t>1st round discussion</w:t>
      </w:r>
    </w:p>
    <w:p w14:paraId="0C1C8DA4" w14:textId="77777777" w:rsidR="000D2FC8" w:rsidRDefault="006C56B2">
      <w:r>
        <w:t>As shown above, several companies discussed whether/how to enhance the existing reference signals (DL PRS, UL SRS, CSI-RS) for AI/ML positioning work, while most companies took for granted to reuse the existing reference signal. Let's align the understanding on the reference signals since it's the foundation for channel measurements.</w:t>
      </w:r>
    </w:p>
    <w:p w14:paraId="0C1C8DA5" w14:textId="77777777" w:rsidR="000D2FC8" w:rsidRDefault="006C56B2">
      <w:pPr>
        <w:rPr>
          <w:b/>
          <w:u w:val="single"/>
        </w:rPr>
      </w:pPr>
      <w:r>
        <w:rPr>
          <w:b/>
          <w:highlight w:val="yellow"/>
          <w:u w:val="single"/>
        </w:rPr>
        <w:t>Proposal 3.1.2-1</w:t>
      </w:r>
    </w:p>
    <w:p w14:paraId="0C1C8DA6" w14:textId="77777777" w:rsidR="000D2FC8" w:rsidRDefault="006C56B2">
      <w:r>
        <w:lastRenderedPageBreak/>
        <w:t>For Rel-19 AI/ML based positioning, the measurements for model input are based on the existing DL PRS and UL positioning SRS as a starting point.</w:t>
      </w:r>
    </w:p>
    <w:p w14:paraId="0C1C8DA7" w14:textId="77777777" w:rsidR="000D2FC8" w:rsidRDefault="006C56B2">
      <w:pPr>
        <w:pStyle w:val="ListParagraph"/>
        <w:numPr>
          <w:ilvl w:val="0"/>
          <w:numId w:val="23"/>
        </w:numPr>
        <w:rPr>
          <w:lang w:val="en-US"/>
        </w:rPr>
      </w:pPr>
      <w:r>
        <w:rPr>
          <w:lang w:val="en-US"/>
        </w:rPr>
        <w:t>Further investigation is not precluded if necessary enhancements are identified.</w:t>
      </w:r>
    </w:p>
    <w:p w14:paraId="0C1C8DA8"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8DAB" w14:textId="77777777">
        <w:tc>
          <w:tcPr>
            <w:tcW w:w="1418" w:type="dxa"/>
          </w:tcPr>
          <w:p w14:paraId="0C1C8DA9" w14:textId="77777777" w:rsidR="000D2FC8" w:rsidRDefault="000D2FC8">
            <w:pPr>
              <w:rPr>
                <w:b/>
              </w:rPr>
            </w:pPr>
          </w:p>
        </w:tc>
        <w:tc>
          <w:tcPr>
            <w:tcW w:w="8572" w:type="dxa"/>
          </w:tcPr>
          <w:p w14:paraId="0C1C8DAA" w14:textId="77777777" w:rsidR="000D2FC8" w:rsidRDefault="006C56B2">
            <w:pPr>
              <w:jc w:val="center"/>
              <w:rPr>
                <w:b/>
              </w:rPr>
            </w:pPr>
            <w:r>
              <w:rPr>
                <w:rFonts w:hint="eastAsia"/>
                <w:b/>
                <w:lang w:val="zh-CN"/>
              </w:rPr>
              <w:t>Company</w:t>
            </w:r>
          </w:p>
        </w:tc>
      </w:tr>
      <w:tr w:rsidR="000D2FC8" w14:paraId="0C1C8DAE" w14:textId="77777777">
        <w:tc>
          <w:tcPr>
            <w:tcW w:w="1418" w:type="dxa"/>
          </w:tcPr>
          <w:p w14:paraId="0C1C8DAC" w14:textId="77777777" w:rsidR="000D2FC8" w:rsidRDefault="006C56B2">
            <w:r>
              <w:rPr>
                <w:rFonts w:hint="eastAsia"/>
                <w:lang w:val="zh-CN"/>
              </w:rPr>
              <w:t>Support</w:t>
            </w:r>
          </w:p>
        </w:tc>
        <w:tc>
          <w:tcPr>
            <w:tcW w:w="8572" w:type="dxa"/>
          </w:tcPr>
          <w:p w14:paraId="0C1C8DAD" w14:textId="77777777" w:rsidR="000D2FC8" w:rsidRDefault="006C56B2">
            <w:r>
              <w:t>MTK</w:t>
            </w:r>
            <w:r>
              <w:rPr>
                <w:rFonts w:hint="eastAsia"/>
              </w:rPr>
              <w:t>, ZTE</w:t>
            </w:r>
            <w:r>
              <w:t>, CMCC, TCL</w:t>
            </w:r>
            <w:r>
              <w:rPr>
                <w:rFonts w:hint="eastAsia"/>
              </w:rPr>
              <w:t>,</w:t>
            </w:r>
            <w:r>
              <w:rPr>
                <w:rFonts w:eastAsiaTheme="minorEastAsia" w:hint="eastAsia"/>
              </w:rPr>
              <w:t xml:space="preserve"> CATT</w:t>
            </w:r>
            <w:r>
              <w:rPr>
                <w:rFonts w:eastAsiaTheme="minorEastAsia"/>
              </w:rPr>
              <w:t>, NEC, HW/</w:t>
            </w:r>
            <w:proofErr w:type="spellStart"/>
            <w:r>
              <w:rPr>
                <w:rFonts w:eastAsiaTheme="minorEastAsia"/>
              </w:rPr>
              <w:t>HiSi</w:t>
            </w:r>
            <w:proofErr w:type="spellEnd"/>
            <w:r>
              <w:t>, Fraunhofer</w:t>
            </w:r>
            <w:r>
              <w:rPr>
                <w:rFonts w:hint="eastAsia"/>
              </w:rPr>
              <w:t xml:space="preserve">, </w:t>
            </w:r>
            <w:proofErr w:type="spellStart"/>
            <w:r>
              <w:t>Pengcheng</w:t>
            </w:r>
            <w:proofErr w:type="spellEnd"/>
            <w:r>
              <w:t xml:space="preserve"> laboratory, Ericsson</w:t>
            </w:r>
          </w:p>
        </w:tc>
      </w:tr>
      <w:tr w:rsidR="000D2FC8" w14:paraId="0C1C8DB1" w14:textId="77777777">
        <w:tc>
          <w:tcPr>
            <w:tcW w:w="1418" w:type="dxa"/>
          </w:tcPr>
          <w:p w14:paraId="0C1C8DAF" w14:textId="77777777" w:rsidR="000D2FC8" w:rsidRDefault="006C56B2">
            <w:r>
              <w:rPr>
                <w:rFonts w:hint="eastAsia"/>
                <w:lang w:val="zh-CN"/>
              </w:rPr>
              <w:t>Not support</w:t>
            </w:r>
          </w:p>
        </w:tc>
        <w:tc>
          <w:tcPr>
            <w:tcW w:w="8572" w:type="dxa"/>
          </w:tcPr>
          <w:p w14:paraId="0C1C8DB0" w14:textId="77777777" w:rsidR="000D2FC8" w:rsidRDefault="006C56B2">
            <w:r>
              <w:t>Nokia/NSB</w:t>
            </w:r>
          </w:p>
        </w:tc>
      </w:tr>
    </w:tbl>
    <w:p w14:paraId="0C1C8DB2"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8DB5" w14:textId="77777777">
        <w:tc>
          <w:tcPr>
            <w:tcW w:w="1947" w:type="dxa"/>
          </w:tcPr>
          <w:p w14:paraId="0C1C8DB3" w14:textId="77777777" w:rsidR="000D2FC8" w:rsidRDefault="006C56B2">
            <w:pPr>
              <w:rPr>
                <w:b/>
              </w:rPr>
            </w:pPr>
            <w:r>
              <w:rPr>
                <w:b/>
              </w:rPr>
              <w:t>Company</w:t>
            </w:r>
          </w:p>
        </w:tc>
        <w:tc>
          <w:tcPr>
            <w:tcW w:w="8038" w:type="dxa"/>
          </w:tcPr>
          <w:p w14:paraId="0C1C8DB4" w14:textId="77777777" w:rsidR="000D2FC8" w:rsidRDefault="006C56B2">
            <w:pPr>
              <w:jc w:val="center"/>
              <w:rPr>
                <w:b/>
              </w:rPr>
            </w:pPr>
            <w:r>
              <w:rPr>
                <w:b/>
              </w:rPr>
              <w:t>Comments</w:t>
            </w:r>
          </w:p>
        </w:tc>
      </w:tr>
      <w:tr w:rsidR="000D2FC8" w14:paraId="0C1C8DB8" w14:textId="77777777">
        <w:tc>
          <w:tcPr>
            <w:tcW w:w="1947" w:type="dxa"/>
          </w:tcPr>
          <w:p w14:paraId="0C1C8DB6" w14:textId="77777777" w:rsidR="000D2FC8" w:rsidRDefault="006C56B2">
            <w:r>
              <w:rPr>
                <w:rFonts w:eastAsiaTheme="minorEastAsia" w:hint="eastAsia"/>
              </w:rPr>
              <w:t>F</w:t>
            </w:r>
            <w:r>
              <w:rPr>
                <w:rFonts w:eastAsiaTheme="minorEastAsia"/>
              </w:rPr>
              <w:t>ujitsu</w:t>
            </w:r>
          </w:p>
        </w:tc>
        <w:tc>
          <w:tcPr>
            <w:tcW w:w="8038" w:type="dxa"/>
          </w:tcPr>
          <w:p w14:paraId="0C1C8DB7" w14:textId="77777777" w:rsidR="000D2FC8" w:rsidRDefault="006C56B2">
            <w:pPr>
              <w:rPr>
                <w:lang w:val="en-US"/>
              </w:rPr>
            </w:pPr>
            <w:r>
              <w:rPr>
                <w:rFonts w:eastAsiaTheme="minorEastAsia" w:hint="eastAsia"/>
                <w:lang w:val="en-US"/>
              </w:rPr>
              <w:t>S</w:t>
            </w:r>
            <w:r>
              <w:rPr>
                <w:rFonts w:eastAsiaTheme="minorEastAsia"/>
                <w:lang w:val="en-US"/>
              </w:rPr>
              <w:t>upport, any enhancements for DL PRS and/or UL SRS-pos should be evaluated and studied for legacy positioning first.</w:t>
            </w:r>
          </w:p>
        </w:tc>
      </w:tr>
      <w:tr w:rsidR="000D2FC8" w14:paraId="0C1C8DBB" w14:textId="77777777">
        <w:tc>
          <w:tcPr>
            <w:tcW w:w="1947" w:type="dxa"/>
          </w:tcPr>
          <w:p w14:paraId="0C1C8DB9" w14:textId="77777777" w:rsidR="000D2FC8" w:rsidRDefault="006C56B2">
            <w:r>
              <w:rPr>
                <w:rFonts w:eastAsiaTheme="minorEastAsia" w:hint="eastAsia"/>
              </w:rPr>
              <w:t>C</w:t>
            </w:r>
            <w:r>
              <w:rPr>
                <w:rFonts w:eastAsiaTheme="minorEastAsia"/>
              </w:rPr>
              <w:t>MCC</w:t>
            </w:r>
          </w:p>
        </w:tc>
        <w:tc>
          <w:tcPr>
            <w:tcW w:w="8038" w:type="dxa"/>
          </w:tcPr>
          <w:p w14:paraId="0C1C8DBA" w14:textId="77777777" w:rsidR="000D2FC8" w:rsidRDefault="006C56B2">
            <w:pPr>
              <w:rPr>
                <w:lang w:val="en-US"/>
              </w:rPr>
            </w:pPr>
            <w:r>
              <w:rPr>
                <w:rFonts w:eastAsiaTheme="minorEastAsia" w:hint="eastAsia"/>
                <w:lang w:val="en-US"/>
              </w:rPr>
              <w:t>S</w:t>
            </w:r>
            <w:r>
              <w:rPr>
                <w:rFonts w:eastAsiaTheme="minorEastAsia"/>
                <w:lang w:val="en-US"/>
              </w:rPr>
              <w:t>upport. During the SI the enhancements for RS are not clearly identified.</w:t>
            </w:r>
          </w:p>
        </w:tc>
      </w:tr>
      <w:tr w:rsidR="000D2FC8" w14:paraId="0C1C8DC0" w14:textId="77777777">
        <w:tc>
          <w:tcPr>
            <w:tcW w:w="1947" w:type="dxa"/>
          </w:tcPr>
          <w:p w14:paraId="0C1C8DBC" w14:textId="77777777" w:rsidR="000D2FC8" w:rsidRDefault="006C56B2">
            <w:r>
              <w:t>InterDigital</w:t>
            </w:r>
          </w:p>
        </w:tc>
        <w:tc>
          <w:tcPr>
            <w:tcW w:w="8038" w:type="dxa"/>
          </w:tcPr>
          <w:p w14:paraId="0C1C8DBD" w14:textId="77777777" w:rsidR="000D2FC8" w:rsidRDefault="006C56B2">
            <w:pPr>
              <w:rPr>
                <w:lang w:val="en-US"/>
              </w:rPr>
            </w:pPr>
            <w:r>
              <w:rPr>
                <w:lang w:val="en-US"/>
              </w:rPr>
              <w:t>We have a suggestion for changing texts. The measurements are made using existing RSs. The sub-bullet should cover “as a starting point” in the FL’s proposal.</w:t>
            </w:r>
          </w:p>
          <w:p w14:paraId="0C1C8DBE" w14:textId="77777777" w:rsidR="000D2FC8" w:rsidRDefault="006C56B2">
            <w:pPr>
              <w:rPr>
                <w:lang w:val="en-US"/>
              </w:rPr>
            </w:pPr>
            <w:r>
              <w:rPr>
                <w:lang w:val="en-US"/>
              </w:rPr>
              <w:t xml:space="preserve">For Rel-19 AI/ML based positioning, the measurements for model input are </w:t>
            </w:r>
            <w:r>
              <w:rPr>
                <w:color w:val="FF0000"/>
                <w:lang w:val="en-US"/>
              </w:rPr>
              <w:t>made</w:t>
            </w:r>
            <w:r>
              <w:rPr>
                <w:lang w:val="en-US"/>
              </w:rPr>
              <w:t xml:space="preserve"> </w:t>
            </w:r>
            <w:r>
              <w:rPr>
                <w:strike/>
                <w:color w:val="FF0000"/>
                <w:lang w:val="en-US"/>
              </w:rPr>
              <w:t>based on</w:t>
            </w:r>
            <w:r>
              <w:rPr>
                <w:lang w:val="en-US"/>
              </w:rPr>
              <w:t xml:space="preserve">  </w:t>
            </w:r>
            <w:r>
              <w:rPr>
                <w:color w:val="FF0000"/>
                <w:lang w:val="en-US"/>
              </w:rPr>
              <w:t>using</w:t>
            </w:r>
            <w:r>
              <w:rPr>
                <w:lang w:val="en-US"/>
              </w:rPr>
              <w:t xml:space="preserve"> the existing DL PRS and UL positioning SRS</w:t>
            </w:r>
            <w:r>
              <w:rPr>
                <w:strike/>
                <w:color w:val="FF0000"/>
                <w:lang w:val="en-US"/>
              </w:rPr>
              <w:t xml:space="preserve"> as a starting point</w:t>
            </w:r>
            <w:r>
              <w:rPr>
                <w:lang w:val="en-US"/>
              </w:rPr>
              <w:t>.</w:t>
            </w:r>
          </w:p>
          <w:p w14:paraId="0C1C8DBF" w14:textId="77777777" w:rsidR="000D2FC8" w:rsidRDefault="006C56B2">
            <w:pPr>
              <w:rPr>
                <w:lang w:val="en-US"/>
              </w:rPr>
            </w:pPr>
            <w:r>
              <w:rPr>
                <w:lang w:val="en-US"/>
              </w:rPr>
              <w:t>Further investigation is not precluded if necessary enhancements are identified.</w:t>
            </w:r>
          </w:p>
        </w:tc>
      </w:tr>
      <w:tr w:rsidR="000D2FC8" w14:paraId="0C1C8DC6" w14:textId="77777777">
        <w:tc>
          <w:tcPr>
            <w:tcW w:w="1947" w:type="dxa"/>
          </w:tcPr>
          <w:p w14:paraId="0C1C8DC1" w14:textId="77777777" w:rsidR="000D2FC8" w:rsidRDefault="006C56B2">
            <w:r>
              <w:t>Nokia/NSB</w:t>
            </w:r>
          </w:p>
        </w:tc>
        <w:tc>
          <w:tcPr>
            <w:tcW w:w="8038" w:type="dxa"/>
          </w:tcPr>
          <w:p w14:paraId="0C1C8DC2" w14:textId="77777777" w:rsidR="000D2FC8" w:rsidRDefault="006C56B2">
            <w:pPr>
              <w:rPr>
                <w:b/>
                <w:u w:val="single"/>
                <w:lang w:val="en-GB"/>
              </w:rPr>
            </w:pPr>
            <w:r>
              <w:rPr>
                <w:lang w:val="en-GB"/>
              </w:rPr>
              <w:t>We support partially this proposal. We do not agree with the bullet point, further investigation means potentially new studies that main add extra delay on the standardization. We propose the following rewording:</w:t>
            </w:r>
            <w:r>
              <w:rPr>
                <w:lang w:val="en-GB"/>
              </w:rPr>
              <w:br/>
            </w:r>
            <w:r>
              <w:rPr>
                <w:lang w:val="en-GB"/>
              </w:rPr>
              <w:br/>
            </w:r>
            <w:r>
              <w:rPr>
                <w:b/>
                <w:highlight w:val="yellow"/>
                <w:u w:val="single"/>
                <w:lang w:val="en-GB"/>
              </w:rPr>
              <w:t>Proposal 3.1.2-1</w:t>
            </w:r>
            <w:r>
              <w:rPr>
                <w:b/>
                <w:u w:val="single"/>
                <w:lang w:val="en-GB"/>
              </w:rPr>
              <w:t xml:space="preserve"> </w:t>
            </w:r>
            <w:r>
              <w:rPr>
                <w:b/>
                <w:color w:val="FF0000"/>
                <w:u w:val="single"/>
                <w:lang w:val="en-GB"/>
              </w:rPr>
              <w:t>(Updated)</w:t>
            </w:r>
          </w:p>
          <w:p w14:paraId="0C1C8DC3" w14:textId="77777777" w:rsidR="000D2FC8" w:rsidRDefault="006C56B2">
            <w:pPr>
              <w:rPr>
                <w:color w:val="FF0000"/>
                <w:lang w:val="en-GB"/>
              </w:rPr>
            </w:pPr>
            <w:r>
              <w:rPr>
                <w:lang w:val="en-GB"/>
              </w:rPr>
              <w:t xml:space="preserve">For Rel-19 AI/ML based positioning, the measurements for model input are based on the existing DL PRS and UL positioning SRS. </w:t>
            </w:r>
            <w:r>
              <w:rPr>
                <w:strike/>
                <w:color w:val="FF0000"/>
                <w:lang w:val="en-GB"/>
              </w:rPr>
              <w:t>As a starting point</w:t>
            </w:r>
            <w:r>
              <w:rPr>
                <w:color w:val="FF0000"/>
                <w:lang w:val="en-GB"/>
              </w:rPr>
              <w:t>.</w:t>
            </w:r>
          </w:p>
          <w:p w14:paraId="0C1C8DC4" w14:textId="77777777" w:rsidR="000D2FC8" w:rsidRDefault="006C56B2">
            <w:pPr>
              <w:pStyle w:val="ListParagraph"/>
              <w:numPr>
                <w:ilvl w:val="0"/>
                <w:numId w:val="23"/>
              </w:numPr>
              <w:rPr>
                <w:strike/>
                <w:color w:val="FF0000"/>
                <w:lang w:val="en-GB"/>
              </w:rPr>
            </w:pPr>
            <w:r>
              <w:rPr>
                <w:strike/>
                <w:color w:val="FF0000"/>
                <w:lang w:val="en-GB"/>
              </w:rPr>
              <w:t>Further investigation is not precluded if necessary enhancements are identified.</w:t>
            </w:r>
          </w:p>
          <w:p w14:paraId="0C1C8DC5" w14:textId="77777777" w:rsidR="000D2FC8" w:rsidRDefault="000D2FC8">
            <w:pPr>
              <w:rPr>
                <w:lang w:val="en-US"/>
              </w:rPr>
            </w:pPr>
          </w:p>
        </w:tc>
      </w:tr>
      <w:tr w:rsidR="000D2FC8" w14:paraId="0C1C8DC9" w14:textId="77777777">
        <w:tc>
          <w:tcPr>
            <w:tcW w:w="1947" w:type="dxa"/>
          </w:tcPr>
          <w:p w14:paraId="0C1C8DC7" w14:textId="77777777" w:rsidR="000D2FC8" w:rsidRDefault="006C56B2">
            <w:r>
              <w:t>OPPO</w:t>
            </w:r>
          </w:p>
        </w:tc>
        <w:tc>
          <w:tcPr>
            <w:tcW w:w="8038" w:type="dxa"/>
          </w:tcPr>
          <w:p w14:paraId="0C1C8DC8" w14:textId="77777777" w:rsidR="000D2FC8" w:rsidRDefault="006C56B2">
            <w:pPr>
              <w:rPr>
                <w:lang w:val="en-GB"/>
              </w:rPr>
            </w:pPr>
            <w:r>
              <w:rPr>
                <w:lang w:val="en-GB"/>
              </w:rPr>
              <w:t>Support. We are also fine with Nokia’s version</w:t>
            </w:r>
          </w:p>
        </w:tc>
      </w:tr>
      <w:tr w:rsidR="000D2FC8" w14:paraId="0C1C8DCC" w14:textId="77777777">
        <w:tc>
          <w:tcPr>
            <w:tcW w:w="1947" w:type="dxa"/>
          </w:tcPr>
          <w:p w14:paraId="0C1C8DCA" w14:textId="77777777" w:rsidR="000D2FC8" w:rsidRDefault="006C56B2">
            <w:r>
              <w:t>HW/HiSi</w:t>
            </w:r>
          </w:p>
        </w:tc>
        <w:tc>
          <w:tcPr>
            <w:tcW w:w="8038" w:type="dxa"/>
          </w:tcPr>
          <w:p w14:paraId="0C1C8DCB" w14:textId="77777777" w:rsidR="000D2FC8" w:rsidRDefault="006C56B2">
            <w:pPr>
              <w:rPr>
                <w:lang w:val="en-GB"/>
              </w:rPr>
            </w:pPr>
            <w:r>
              <w:rPr>
                <w:lang w:val="en-GB"/>
              </w:rPr>
              <w:t>Support and also fine with Nokia update.</w:t>
            </w:r>
          </w:p>
        </w:tc>
      </w:tr>
      <w:tr w:rsidR="000D2FC8" w14:paraId="0C1C8DCF" w14:textId="77777777">
        <w:tc>
          <w:tcPr>
            <w:tcW w:w="1947" w:type="dxa"/>
          </w:tcPr>
          <w:p w14:paraId="0C1C8DCD" w14:textId="77777777" w:rsidR="000D2FC8" w:rsidRDefault="006C56B2">
            <w:r>
              <w:rPr>
                <w:rFonts w:eastAsiaTheme="minorEastAsia"/>
              </w:rPr>
              <w:t>Fraunhofer</w:t>
            </w:r>
          </w:p>
        </w:tc>
        <w:tc>
          <w:tcPr>
            <w:tcW w:w="8038" w:type="dxa"/>
          </w:tcPr>
          <w:p w14:paraId="0C1C8DCE" w14:textId="77777777" w:rsidR="000D2FC8" w:rsidRDefault="006C56B2">
            <w:pPr>
              <w:rPr>
                <w:lang w:val="en-GB"/>
              </w:rPr>
            </w:pPr>
            <w:r>
              <w:rPr>
                <w:rFonts w:eastAsiaTheme="minorEastAsia"/>
                <w:lang w:val="en-US"/>
              </w:rPr>
              <w:t>MIMO-SRS support as in Rel-16 positioning without any additional specification impact can be considered.</w:t>
            </w:r>
          </w:p>
        </w:tc>
      </w:tr>
      <w:tr w:rsidR="000D2FC8" w14:paraId="0C1C8DD2" w14:textId="77777777">
        <w:tc>
          <w:tcPr>
            <w:tcW w:w="1947" w:type="dxa"/>
          </w:tcPr>
          <w:p w14:paraId="0C1C8DD0" w14:textId="77777777" w:rsidR="000D2FC8" w:rsidRDefault="006C56B2">
            <w:r>
              <w:rPr>
                <w:lang w:val="en-US"/>
              </w:rPr>
              <w:t xml:space="preserve">Ericsson </w:t>
            </w:r>
          </w:p>
        </w:tc>
        <w:tc>
          <w:tcPr>
            <w:tcW w:w="8038" w:type="dxa"/>
          </w:tcPr>
          <w:p w14:paraId="0C1C8DD1" w14:textId="77777777" w:rsidR="000D2FC8" w:rsidRDefault="006C56B2">
            <w:pPr>
              <w:rPr>
                <w:lang w:val="en-US"/>
              </w:rPr>
            </w:pPr>
            <w:r>
              <w:rPr>
                <w:lang w:val="en-US"/>
              </w:rPr>
              <w:t xml:space="preserve">Support. IDG’s rewording is also fine. </w:t>
            </w:r>
          </w:p>
        </w:tc>
      </w:tr>
    </w:tbl>
    <w:p w14:paraId="0C1C8DD3" w14:textId="77777777" w:rsidR="000D2FC8" w:rsidRDefault="000D2FC8"/>
    <w:p w14:paraId="0C1C8DD4" w14:textId="77777777" w:rsidR="000D2FC8" w:rsidRDefault="006C56B2">
      <w:pPr>
        <w:pStyle w:val="Heading3"/>
      </w:pPr>
      <w:r>
        <w:lastRenderedPageBreak/>
        <w:t>2nd round / offline session</w:t>
      </w:r>
    </w:p>
    <w:p w14:paraId="0C1C8DD5" w14:textId="77777777" w:rsidR="000D2FC8" w:rsidRDefault="006C56B2">
      <w:r>
        <w:t>Majority companies suggest to update Proposal 3.1.2-1 and make it more crisp. Nokia's version is presented below for further checking.</w:t>
      </w:r>
    </w:p>
    <w:p w14:paraId="0C1C8DD6" w14:textId="77777777" w:rsidR="000D2FC8" w:rsidRDefault="006C56B2">
      <w:pPr>
        <w:rPr>
          <w:b/>
          <w:u w:val="single"/>
          <w:lang w:val="en-GB"/>
        </w:rPr>
      </w:pPr>
      <w:r>
        <w:rPr>
          <w:b/>
          <w:highlight w:val="yellow"/>
          <w:u w:val="single"/>
          <w:lang w:val="en-GB"/>
        </w:rPr>
        <w:t>Proposal 3.1.3-1</w:t>
      </w:r>
    </w:p>
    <w:p w14:paraId="0C1C8DD7" w14:textId="77777777" w:rsidR="000D2FC8" w:rsidRDefault="006C56B2">
      <w:pPr>
        <w:rPr>
          <w:lang w:val="en-GB"/>
        </w:rPr>
      </w:pPr>
      <w:r>
        <w:rPr>
          <w:lang w:val="en-GB"/>
        </w:rPr>
        <w:t>For Rel-19 AI/ML based positioning, the measurements for model input are based on the existing DL PRS and UL positioning SRS.</w:t>
      </w:r>
    </w:p>
    <w:p w14:paraId="0C1C8DD8" w14:textId="77777777" w:rsidR="000D2FC8" w:rsidRDefault="000D2FC8">
      <w:pPr>
        <w:rPr>
          <w:lang w:val="en-GB"/>
        </w:rPr>
      </w:pPr>
    </w:p>
    <w:tbl>
      <w:tblPr>
        <w:tblStyle w:val="TableGrid10"/>
        <w:tblW w:w="9990" w:type="dxa"/>
        <w:tblInd w:w="-5" w:type="dxa"/>
        <w:tblLook w:val="04A0" w:firstRow="1" w:lastRow="0" w:firstColumn="1" w:lastColumn="0" w:noHBand="0" w:noVBand="1"/>
      </w:tblPr>
      <w:tblGrid>
        <w:gridCol w:w="1418"/>
        <w:gridCol w:w="8572"/>
      </w:tblGrid>
      <w:tr w:rsidR="000D2FC8" w14:paraId="0C1C8DDB" w14:textId="77777777">
        <w:tc>
          <w:tcPr>
            <w:tcW w:w="1418" w:type="dxa"/>
          </w:tcPr>
          <w:p w14:paraId="0C1C8DD9" w14:textId="77777777" w:rsidR="000D2FC8" w:rsidRDefault="000D2FC8">
            <w:pPr>
              <w:rPr>
                <w:b/>
              </w:rPr>
            </w:pPr>
          </w:p>
        </w:tc>
        <w:tc>
          <w:tcPr>
            <w:tcW w:w="8572" w:type="dxa"/>
          </w:tcPr>
          <w:p w14:paraId="0C1C8DDA" w14:textId="77777777" w:rsidR="000D2FC8" w:rsidRDefault="006C56B2">
            <w:pPr>
              <w:jc w:val="center"/>
              <w:rPr>
                <w:b/>
              </w:rPr>
            </w:pPr>
            <w:r>
              <w:rPr>
                <w:rFonts w:hint="eastAsia"/>
                <w:b/>
                <w:lang w:val="zh-CN"/>
              </w:rPr>
              <w:t>Company</w:t>
            </w:r>
          </w:p>
        </w:tc>
      </w:tr>
      <w:tr w:rsidR="000D2FC8" w14:paraId="0C1C8DDE" w14:textId="77777777">
        <w:tc>
          <w:tcPr>
            <w:tcW w:w="1418" w:type="dxa"/>
          </w:tcPr>
          <w:p w14:paraId="0C1C8DDC" w14:textId="77777777" w:rsidR="000D2FC8" w:rsidRDefault="006C56B2">
            <w:r>
              <w:rPr>
                <w:rFonts w:hint="eastAsia"/>
                <w:lang w:val="zh-CN"/>
              </w:rPr>
              <w:t>Support</w:t>
            </w:r>
          </w:p>
        </w:tc>
        <w:tc>
          <w:tcPr>
            <w:tcW w:w="8572" w:type="dxa"/>
          </w:tcPr>
          <w:p w14:paraId="0C1C8DDD" w14:textId="77777777" w:rsidR="000D2FC8" w:rsidRDefault="006C56B2">
            <w:proofErr w:type="spellStart"/>
            <w:r>
              <w:t>InterDigital</w:t>
            </w:r>
            <w:proofErr w:type="spellEnd"/>
            <w:r>
              <w:t>, Nokia/</w:t>
            </w:r>
            <w:proofErr w:type="spellStart"/>
            <w:r>
              <w:t>NSB,Fujitsu</w:t>
            </w:r>
            <w:r>
              <w:rPr>
                <w:rFonts w:hint="eastAsia"/>
              </w:rPr>
              <w:t>,ZTE</w:t>
            </w:r>
            <w:r>
              <w:t>,Baicells</w:t>
            </w:r>
            <w:proofErr w:type="spellEnd"/>
            <w:r>
              <w:t>, Apple, Fraunhofer</w:t>
            </w:r>
          </w:p>
        </w:tc>
      </w:tr>
      <w:tr w:rsidR="000D2FC8" w14:paraId="0C1C8DE1" w14:textId="77777777">
        <w:tc>
          <w:tcPr>
            <w:tcW w:w="1418" w:type="dxa"/>
          </w:tcPr>
          <w:p w14:paraId="0C1C8DDF" w14:textId="77777777" w:rsidR="000D2FC8" w:rsidRDefault="006C56B2">
            <w:r>
              <w:rPr>
                <w:rFonts w:hint="eastAsia"/>
                <w:lang w:val="zh-CN"/>
              </w:rPr>
              <w:t>Not support</w:t>
            </w:r>
          </w:p>
        </w:tc>
        <w:tc>
          <w:tcPr>
            <w:tcW w:w="8572" w:type="dxa"/>
          </w:tcPr>
          <w:p w14:paraId="0C1C8DE0" w14:textId="77777777" w:rsidR="000D2FC8" w:rsidRDefault="000D2FC8"/>
        </w:tc>
      </w:tr>
    </w:tbl>
    <w:p w14:paraId="0C1C8DE2"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8DE5" w14:textId="77777777">
        <w:tc>
          <w:tcPr>
            <w:tcW w:w="1947" w:type="dxa"/>
          </w:tcPr>
          <w:p w14:paraId="0C1C8DE3" w14:textId="77777777" w:rsidR="000D2FC8" w:rsidRDefault="006C56B2">
            <w:pPr>
              <w:rPr>
                <w:b/>
              </w:rPr>
            </w:pPr>
            <w:r>
              <w:rPr>
                <w:b/>
              </w:rPr>
              <w:t>Company</w:t>
            </w:r>
          </w:p>
        </w:tc>
        <w:tc>
          <w:tcPr>
            <w:tcW w:w="8038" w:type="dxa"/>
          </w:tcPr>
          <w:p w14:paraId="0C1C8DE4" w14:textId="77777777" w:rsidR="000D2FC8" w:rsidRDefault="006C56B2">
            <w:pPr>
              <w:jc w:val="center"/>
              <w:rPr>
                <w:b/>
              </w:rPr>
            </w:pPr>
            <w:r>
              <w:rPr>
                <w:b/>
              </w:rPr>
              <w:t>Comments</w:t>
            </w:r>
          </w:p>
        </w:tc>
      </w:tr>
      <w:tr w:rsidR="000D2FC8" w14:paraId="0C1C8DEA" w14:textId="77777777">
        <w:tc>
          <w:tcPr>
            <w:tcW w:w="1947" w:type="dxa"/>
          </w:tcPr>
          <w:p w14:paraId="0C1C8DE6" w14:textId="77777777" w:rsidR="000D2FC8" w:rsidRDefault="006C56B2">
            <w:r>
              <w:rPr>
                <w:rFonts w:eastAsiaTheme="minorEastAsia" w:hint="eastAsia"/>
                <w:sz w:val="20"/>
                <w:szCs w:val="21"/>
              </w:rPr>
              <w:t>N</w:t>
            </w:r>
            <w:r>
              <w:rPr>
                <w:rFonts w:eastAsiaTheme="minorEastAsia"/>
                <w:sz w:val="20"/>
                <w:szCs w:val="21"/>
              </w:rPr>
              <w:t>TT DOCOMO</w:t>
            </w:r>
          </w:p>
        </w:tc>
        <w:tc>
          <w:tcPr>
            <w:tcW w:w="8038" w:type="dxa"/>
          </w:tcPr>
          <w:p w14:paraId="0C1C8DE7" w14:textId="77777777" w:rsidR="000D2FC8" w:rsidRDefault="006C56B2">
            <w:pPr>
              <w:rPr>
                <w:lang w:val="en-US"/>
              </w:rPr>
            </w:pPr>
            <w:r>
              <w:rPr>
                <w:rFonts w:eastAsiaTheme="minorEastAsia" w:hint="eastAsia"/>
                <w:lang w:val="en-US"/>
              </w:rPr>
              <w:t>T</w:t>
            </w:r>
            <w:r>
              <w:rPr>
                <w:rFonts w:eastAsiaTheme="minorEastAsia"/>
                <w:lang w:val="en-US"/>
              </w:rPr>
              <w:t>he non-positioning specific RS, e.g., CSI-RS/TRS can be leveraged for Rel-19 AI/ML based positioning besides positioning specific RS, and so that the resource overhead and power consumption can be reduced. We propose the following update.</w:t>
            </w:r>
          </w:p>
          <w:p w14:paraId="0C1C8DE8" w14:textId="77777777" w:rsidR="000D2FC8" w:rsidRDefault="000D2FC8">
            <w:pPr>
              <w:rPr>
                <w:rFonts w:eastAsia="Yu Mincho"/>
                <w:lang w:val="en-US"/>
              </w:rPr>
            </w:pPr>
          </w:p>
          <w:p w14:paraId="0C1C8DE9" w14:textId="77777777" w:rsidR="000D2FC8" w:rsidRDefault="006C56B2">
            <w:pPr>
              <w:rPr>
                <w:lang w:val="en-US"/>
              </w:rPr>
            </w:pPr>
            <w:r>
              <w:rPr>
                <w:lang w:val="en-US"/>
              </w:rPr>
              <w:t xml:space="preserve">For Rel-19 AI/ML based positioning, the measurements for model input are based on the existing </w:t>
            </w:r>
            <w:r>
              <w:rPr>
                <w:color w:val="FF0000"/>
                <w:lang w:val="en-US"/>
              </w:rPr>
              <w:t xml:space="preserve">RS </w:t>
            </w:r>
            <w:r>
              <w:rPr>
                <w:strike/>
                <w:color w:val="FF0000"/>
                <w:lang w:val="en-US"/>
              </w:rPr>
              <w:t>DL PRS and UL positioning SRS</w:t>
            </w:r>
            <w:r>
              <w:rPr>
                <w:lang w:val="en-US"/>
              </w:rPr>
              <w:t>.</w:t>
            </w:r>
          </w:p>
        </w:tc>
      </w:tr>
      <w:tr w:rsidR="000D2FC8" w14:paraId="0C1C8DED" w14:textId="77777777">
        <w:tc>
          <w:tcPr>
            <w:tcW w:w="1947" w:type="dxa"/>
          </w:tcPr>
          <w:p w14:paraId="0C1C8DEB" w14:textId="77777777" w:rsidR="000D2FC8" w:rsidRDefault="006C56B2">
            <w:r>
              <w:rPr>
                <w:rFonts w:eastAsiaTheme="minorEastAsia" w:hint="eastAsia"/>
              </w:rPr>
              <w:t>T</w:t>
            </w:r>
            <w:r>
              <w:rPr>
                <w:rFonts w:eastAsiaTheme="minorEastAsia"/>
              </w:rPr>
              <w:t>CL</w:t>
            </w:r>
          </w:p>
        </w:tc>
        <w:tc>
          <w:tcPr>
            <w:tcW w:w="8038" w:type="dxa"/>
          </w:tcPr>
          <w:p w14:paraId="0C1C8DEC" w14:textId="77777777" w:rsidR="000D2FC8" w:rsidRDefault="006C56B2">
            <w:r>
              <w:rPr>
                <w:lang w:val="en-US"/>
              </w:rPr>
              <w:t xml:space="preserve">based on the signal types or configurations? If it is based on the signal type, we support. </w:t>
            </w:r>
            <w:r>
              <w:t>Otherwise, the enhancements of configurations are not precluded.</w:t>
            </w:r>
          </w:p>
        </w:tc>
      </w:tr>
      <w:tr w:rsidR="000D2FC8" w14:paraId="0C1C8DF0" w14:textId="77777777">
        <w:tc>
          <w:tcPr>
            <w:tcW w:w="1947" w:type="dxa"/>
          </w:tcPr>
          <w:p w14:paraId="0C1C8DEE" w14:textId="77777777" w:rsidR="000D2FC8" w:rsidRDefault="006C56B2">
            <w:r>
              <w:rPr>
                <w:rFonts w:eastAsiaTheme="minorEastAsia"/>
              </w:rPr>
              <w:t>Qualcomm</w:t>
            </w:r>
          </w:p>
        </w:tc>
        <w:tc>
          <w:tcPr>
            <w:tcW w:w="8038" w:type="dxa"/>
          </w:tcPr>
          <w:p w14:paraId="0C1C8DEF" w14:textId="77777777" w:rsidR="000D2FC8" w:rsidRDefault="006C56B2">
            <w:pPr>
              <w:rPr>
                <w:lang w:val="en-US"/>
              </w:rPr>
            </w:pPr>
            <w:r>
              <w:rPr>
                <w:lang w:val="en-US"/>
              </w:rPr>
              <w:t xml:space="preserve">We are fine with Docomo version.  </w:t>
            </w:r>
          </w:p>
        </w:tc>
      </w:tr>
    </w:tbl>
    <w:p w14:paraId="0C1C8DF1" w14:textId="77777777" w:rsidR="000D2FC8" w:rsidRDefault="000D2FC8"/>
    <w:p w14:paraId="0C1C8DF2" w14:textId="77777777" w:rsidR="000D2FC8" w:rsidRDefault="006C56B2">
      <w:pPr>
        <w:rPr>
          <w:b/>
          <w:bCs/>
          <w:u w:val="single"/>
        </w:rPr>
      </w:pPr>
      <w:r>
        <w:rPr>
          <w:b/>
          <w:bCs/>
          <w:u w:val="single"/>
        </w:rPr>
        <w:t>Offline discussion:</w:t>
      </w:r>
    </w:p>
    <w:p w14:paraId="0C1C8DF3" w14:textId="77777777" w:rsidR="000D2FC8" w:rsidRDefault="006C56B2">
      <w:pPr>
        <w:rPr>
          <w:b/>
          <w:u w:val="single"/>
          <w:lang w:val="en-GB"/>
        </w:rPr>
      </w:pPr>
      <w:r>
        <w:rPr>
          <w:b/>
          <w:highlight w:val="green"/>
          <w:u w:val="single"/>
          <w:lang w:val="en-GB"/>
        </w:rPr>
        <w:t>Proposal 3.1.3-1</w:t>
      </w:r>
    </w:p>
    <w:p w14:paraId="0C1C8DF4" w14:textId="77777777" w:rsidR="000D2FC8" w:rsidRDefault="006C56B2">
      <w:pPr>
        <w:rPr>
          <w:lang w:val="en-GB"/>
        </w:rPr>
      </w:pPr>
      <w:r>
        <w:rPr>
          <w:lang w:val="en-GB"/>
        </w:rPr>
        <w:t>For Rel-19 AI/ML based positioning, the measurements for model input are based on the existing DL PRS and UL SRS.</w:t>
      </w:r>
    </w:p>
    <w:p w14:paraId="0C1C8DF5" w14:textId="77777777" w:rsidR="000D2FC8" w:rsidRDefault="006C56B2">
      <w:pPr>
        <w:pStyle w:val="ListParagraph"/>
        <w:numPr>
          <w:ilvl w:val="0"/>
          <w:numId w:val="23"/>
        </w:numPr>
        <w:rPr>
          <w:lang w:val="en-GB"/>
        </w:rPr>
      </w:pPr>
      <w:r>
        <w:rPr>
          <w:lang w:val="en-GB"/>
        </w:rPr>
        <w:t>Note: The use of SRS for MIMO resource is transparent to UE.</w:t>
      </w:r>
    </w:p>
    <w:p w14:paraId="0C1C8DF6" w14:textId="77777777" w:rsidR="000D2FC8" w:rsidRDefault="006C56B2">
      <w:pPr>
        <w:rPr>
          <w:lang w:val="en-GB"/>
        </w:rPr>
      </w:pPr>
      <w:r>
        <w:rPr>
          <w:lang w:val="en-GB"/>
        </w:rPr>
        <w:t>Supported by: 7 companies</w:t>
      </w:r>
    </w:p>
    <w:p w14:paraId="0C1C8DF7" w14:textId="77777777" w:rsidR="000D2FC8" w:rsidRDefault="006C56B2">
      <w:pPr>
        <w:rPr>
          <w:b/>
          <w:u w:val="single"/>
          <w:lang w:val="en-GB"/>
        </w:rPr>
      </w:pPr>
      <w:r>
        <w:rPr>
          <w:b/>
          <w:highlight w:val="yellow"/>
          <w:u w:val="single"/>
          <w:lang w:val="en-GB"/>
        </w:rPr>
        <w:t>Proposal 3.1.3-1</w:t>
      </w:r>
      <w:r>
        <w:rPr>
          <w:b/>
          <w:u w:val="single"/>
          <w:lang w:val="en-GB"/>
        </w:rPr>
        <w:t>a</w:t>
      </w:r>
    </w:p>
    <w:p w14:paraId="0C1C8DF8" w14:textId="77777777" w:rsidR="000D2FC8" w:rsidRDefault="006C56B2">
      <w:pPr>
        <w:rPr>
          <w:b/>
          <w:u w:val="single"/>
          <w:lang w:val="en-GB"/>
        </w:rPr>
      </w:pPr>
      <w:r>
        <w:rPr>
          <w:lang w:val="en-GB"/>
        </w:rPr>
        <w:t xml:space="preserve">For Rel-19 AI/ML based positioning, RAN1 intends to reuse existing RS for positioning. </w:t>
      </w:r>
    </w:p>
    <w:p w14:paraId="0C1C8DF9" w14:textId="77777777" w:rsidR="000D2FC8" w:rsidRDefault="006C56B2">
      <w:pPr>
        <w:rPr>
          <w:lang w:val="en-GB"/>
        </w:rPr>
      </w:pPr>
      <w:r>
        <w:rPr>
          <w:lang w:val="en-GB"/>
        </w:rPr>
        <w:t>Supported by: 0 companies</w:t>
      </w:r>
    </w:p>
    <w:p w14:paraId="0C1C8DFA" w14:textId="77777777" w:rsidR="000D2FC8" w:rsidRDefault="006C56B2">
      <w:pPr>
        <w:rPr>
          <w:b/>
          <w:u w:val="single"/>
        </w:rPr>
      </w:pPr>
      <w:r>
        <w:rPr>
          <w:b/>
          <w:highlight w:val="yellow"/>
          <w:u w:val="single"/>
        </w:rPr>
        <w:t>Proposal 3.1.3-1</w:t>
      </w:r>
      <w:r>
        <w:rPr>
          <w:b/>
          <w:u w:val="single"/>
        </w:rPr>
        <w:t>b</w:t>
      </w:r>
    </w:p>
    <w:p w14:paraId="0C1C8DFB" w14:textId="77777777" w:rsidR="000D2FC8" w:rsidRDefault="006C56B2">
      <w:r>
        <w:lastRenderedPageBreak/>
        <w:t>For Rel-19 AI/ML based positioning, the measurements for model input are based on the existing DL PRS and UL SRS as a starting point.</w:t>
      </w:r>
    </w:p>
    <w:p w14:paraId="0C1C8DFC" w14:textId="77777777" w:rsidR="000D2FC8" w:rsidRDefault="006C56B2">
      <w:pPr>
        <w:pStyle w:val="ListParagraph"/>
        <w:numPr>
          <w:ilvl w:val="0"/>
          <w:numId w:val="23"/>
        </w:numPr>
        <w:rPr>
          <w:lang w:val="en-US"/>
        </w:rPr>
      </w:pPr>
      <w:r>
        <w:rPr>
          <w:lang w:val="en-US"/>
        </w:rPr>
        <w:t>Further investigation is not precluded if necessary enhancements are identified.</w:t>
      </w:r>
    </w:p>
    <w:p w14:paraId="0C1C8DFD" w14:textId="77777777" w:rsidR="000D2FC8" w:rsidRDefault="006C56B2">
      <w:pPr>
        <w:rPr>
          <w:lang w:val="en-GB"/>
        </w:rPr>
      </w:pPr>
      <w:r>
        <w:rPr>
          <w:lang w:val="en-GB"/>
        </w:rPr>
        <w:t>Supported by: 1 company</w:t>
      </w:r>
    </w:p>
    <w:p w14:paraId="0C1C8DFE" w14:textId="77777777" w:rsidR="000D2FC8" w:rsidRDefault="000D2FC8"/>
    <w:p w14:paraId="0C1C8DFF" w14:textId="77777777" w:rsidR="000D2FC8" w:rsidRDefault="000D2FC8"/>
    <w:p w14:paraId="0C1C8E00" w14:textId="77777777" w:rsidR="000D2FC8" w:rsidRDefault="006C56B2">
      <w:pPr>
        <w:pStyle w:val="Heading2"/>
      </w:pPr>
      <w:r>
        <w:t>Sample-based vs path-based measurements for model input</w:t>
      </w:r>
    </w:p>
    <w:p w14:paraId="0C1C8E01" w14:textId="77777777" w:rsidR="000D2FC8" w:rsidRDefault="006C56B2">
      <w:pPr>
        <w:pStyle w:val="Heading3"/>
      </w:pPr>
      <w:r>
        <w:t>Companies’ view from contribution</w:t>
      </w:r>
    </w:p>
    <w:p w14:paraId="0C1C8E02" w14:textId="77777777" w:rsidR="000D2FC8" w:rsidRDefault="006C56B2">
      <w:r>
        <w:t xml:space="preserve">In the following, selected inputs from companies’ contributions are provided. </w:t>
      </w:r>
    </w:p>
    <w:p w14:paraId="0C1C8E03" w14:textId="77777777" w:rsidR="000D2FC8" w:rsidRDefault="000D2FC8"/>
    <w:tbl>
      <w:tblPr>
        <w:tblStyle w:val="TableGrid"/>
        <w:tblW w:w="0" w:type="auto"/>
        <w:tblLook w:val="04A0" w:firstRow="1" w:lastRow="0" w:firstColumn="1" w:lastColumn="0" w:noHBand="0" w:noVBand="1"/>
      </w:tblPr>
      <w:tblGrid>
        <w:gridCol w:w="9962"/>
      </w:tblGrid>
      <w:tr w:rsidR="000D2FC8" w14:paraId="0C1C8E0B" w14:textId="77777777">
        <w:tc>
          <w:tcPr>
            <w:tcW w:w="9962" w:type="dxa"/>
          </w:tcPr>
          <w:p w14:paraId="0C1C8E04" w14:textId="77777777" w:rsidR="000D2FC8" w:rsidRDefault="006C56B2">
            <w:pPr>
              <w:pStyle w:val="Caption"/>
              <w:numPr>
                <w:ilvl w:val="0"/>
                <w:numId w:val="23"/>
              </w:numPr>
              <w:rPr>
                <w:b w:val="0"/>
                <w:lang w:eastAsia="ja-JP"/>
              </w:rPr>
            </w:pPr>
            <w:r>
              <w:rPr>
                <w:b w:val="0"/>
                <w:lang w:eastAsia="ja-JP"/>
              </w:rPr>
              <w:t>vivo (R1-2400233)</w:t>
            </w:r>
          </w:p>
          <w:p w14:paraId="0C1C8E05" w14:textId="77777777" w:rsidR="000D2FC8" w:rsidRDefault="006C56B2">
            <w:pPr>
              <w:rPr>
                <w:lang w:val="en-US"/>
              </w:rPr>
            </w:pPr>
            <w:r>
              <w:rPr>
                <w:lang w:val="en-US"/>
              </w:rPr>
              <w:t>Proposal 4:</w:t>
            </w:r>
            <w:r>
              <w:rPr>
                <w:lang w:val="en-US"/>
              </w:rPr>
              <w:tab/>
              <w:t>Aspects that have been confirmed to be beneficial and necessary for positioning should be specified, including:</w:t>
            </w:r>
          </w:p>
          <w:p w14:paraId="0C1C8E06" w14:textId="77777777" w:rsidR="000D2FC8" w:rsidRDefault="006C56B2">
            <w:pPr>
              <w:ind w:left="567"/>
              <w:rPr>
                <w:lang w:val="en-US"/>
              </w:rPr>
            </w:pPr>
            <w:r>
              <w:rPr>
                <w:lang w:val="en-US"/>
              </w:rPr>
              <w:t>-</w:t>
            </w:r>
            <w:r>
              <w:rPr>
                <w:lang w:val="en-US"/>
              </w:rPr>
              <w:tab/>
              <w:t>Potential new measurement reporting for Case 2b and 3b, e.g., CIR/PDP/DP</w:t>
            </w:r>
          </w:p>
          <w:p w14:paraId="0C1C8E07" w14:textId="77777777" w:rsidR="000D2FC8" w:rsidRDefault="006C56B2">
            <w:pPr>
              <w:ind w:left="567"/>
              <w:rPr>
                <w:lang w:val="en-US"/>
              </w:rPr>
            </w:pPr>
            <w:r>
              <w:rPr>
                <w:lang w:val="en-US"/>
              </w:rPr>
              <w:t>-</w:t>
            </w:r>
            <w:r>
              <w:rPr>
                <w:lang w:val="en-US"/>
              </w:rPr>
              <w:tab/>
              <w:t>Dynamic TRP pattern at least for Case 2b [also beneficial to case 1].</w:t>
            </w:r>
          </w:p>
          <w:p w14:paraId="0C1C8E08" w14:textId="77777777" w:rsidR="000D2FC8" w:rsidRDefault="006C56B2">
            <w:pPr>
              <w:ind w:left="567"/>
              <w:rPr>
                <w:lang w:val="en-US"/>
              </w:rPr>
            </w:pPr>
            <w:r>
              <w:rPr>
                <w:lang w:val="en-US"/>
              </w:rPr>
              <w:t>-</w:t>
            </w:r>
            <w:r>
              <w:rPr>
                <w:lang w:val="en-US"/>
              </w:rPr>
              <w:tab/>
              <w:t>Methods of reducing reporting overhead at least for Case 2b [also beneficial to case 3b].</w:t>
            </w:r>
          </w:p>
          <w:p w14:paraId="0C1C8E09" w14:textId="77777777" w:rsidR="000D2FC8" w:rsidRDefault="006C56B2">
            <w:pPr>
              <w:ind w:left="567"/>
              <w:rPr>
                <w:lang w:val="en-US"/>
              </w:rPr>
            </w:pPr>
            <w:r>
              <w:rPr>
                <w:lang w:val="en-US"/>
              </w:rPr>
              <w:t>-</w:t>
            </w:r>
            <w:r>
              <w:rPr>
                <w:lang w:val="en-US"/>
              </w:rPr>
              <w:tab/>
              <w:t>Reporting enhancement to avoid potential inconsistency of model input between training and inference for Case 2b and 3b.</w:t>
            </w:r>
          </w:p>
          <w:p w14:paraId="0C1C8E0A" w14:textId="77777777" w:rsidR="000D2FC8" w:rsidRDefault="006C56B2">
            <w:pPr>
              <w:rPr>
                <w:lang w:val="en-US"/>
              </w:rPr>
            </w:pPr>
            <w:r>
              <w:rPr>
                <w:lang w:val="en-US"/>
              </w:rPr>
              <w:t>Proposal 5:</w:t>
            </w:r>
            <w:r>
              <w:rPr>
                <w:lang w:val="en-US"/>
              </w:rPr>
              <w:tab/>
              <w:t xml:space="preserve"> Specify sample-wise channel measurement reporting for Case 2b and 3b of AI/ML based positioning due to the constraints of path-wise reporting.</w:t>
            </w:r>
          </w:p>
        </w:tc>
      </w:tr>
      <w:tr w:rsidR="000D2FC8" w14:paraId="0C1C8E1C" w14:textId="77777777">
        <w:tc>
          <w:tcPr>
            <w:tcW w:w="9962" w:type="dxa"/>
          </w:tcPr>
          <w:p w14:paraId="0C1C8E0C" w14:textId="77777777" w:rsidR="000D2FC8" w:rsidRDefault="006C56B2">
            <w:pPr>
              <w:pStyle w:val="ListParagraph"/>
              <w:numPr>
                <w:ilvl w:val="0"/>
                <w:numId w:val="23"/>
              </w:numPr>
            </w:pPr>
            <w:r>
              <w:rPr>
                <w:rFonts w:cs="Calibri"/>
              </w:rPr>
              <w:t>MediaTek (R1-2401137)</w:t>
            </w:r>
          </w:p>
          <w:p w14:paraId="0C1C8E0D" w14:textId="77777777" w:rsidR="000D2FC8" w:rsidRDefault="006C56B2">
            <w:pPr>
              <w:rPr>
                <w:lang w:val="en-US"/>
              </w:rPr>
            </w:pPr>
            <w:r>
              <w:rPr>
                <w:lang w:val="en-US"/>
              </w:rPr>
              <w:t>Proposal 2a-1: The time-domain sample based measurement as the model input is preferred</w:t>
            </w:r>
          </w:p>
          <w:p w14:paraId="0C1C8E0E" w14:textId="77777777" w:rsidR="000D2FC8" w:rsidRDefault="006C56B2">
            <w:pPr>
              <w:rPr>
                <w:lang w:val="en-US"/>
              </w:rPr>
            </w:pPr>
            <w:r>
              <w:rPr>
                <w:lang w:val="en-US"/>
              </w:rPr>
              <w:t>Proposal 2a-2: The further extension on the reporting of more additional paths could also be considered when the model is deployed at the LMF</w:t>
            </w:r>
          </w:p>
          <w:p w14:paraId="0C1C8E0F" w14:textId="77777777" w:rsidR="000D2FC8" w:rsidRDefault="006C56B2">
            <w:pPr>
              <w:rPr>
                <w:lang w:val="en-US"/>
              </w:rPr>
            </w:pPr>
            <w:r>
              <w:rPr>
                <w:lang w:val="en-US"/>
              </w:rPr>
              <w:t>Proposal 2a-3: UE may be requested to report based on either the samples or the paths to LMF for LMF-side model</w:t>
            </w:r>
          </w:p>
          <w:p w14:paraId="0C1C8E10" w14:textId="77777777" w:rsidR="000D2FC8" w:rsidRDefault="006C56B2">
            <w:pPr>
              <w:rPr>
                <w:lang w:val="en-US"/>
              </w:rPr>
            </w:pPr>
            <w:r>
              <w:rPr>
                <w:lang w:val="en-US"/>
              </w:rPr>
              <w:t>Proposal 2a-4: Define the measurement of the samples in TS 38.215</w:t>
            </w:r>
          </w:p>
          <w:p w14:paraId="0C1C8E11" w14:textId="77777777" w:rsidR="000D2FC8" w:rsidRDefault="006C56B2">
            <w:pPr>
              <w:rPr>
                <w:lang w:val="en-US"/>
              </w:rPr>
            </w:pPr>
            <w:r>
              <w:rPr>
                <w:lang w:val="en-US"/>
              </w:rPr>
              <w:t>Proposal 2a-5: Consider “DL reference signal channel response” as the measurement of the samples to be capture in TS 38.215</w:t>
            </w:r>
          </w:p>
          <w:p w14:paraId="0C1C8E12" w14:textId="77777777" w:rsidR="000D2FC8" w:rsidRDefault="006C56B2">
            <w:pPr>
              <w:rPr>
                <w:lang w:val="en-US"/>
              </w:rPr>
            </w:pPr>
            <w:r>
              <w:rPr>
                <w:lang w:val="en-US"/>
              </w:rPr>
              <w:t>Proposal 2a-6: The measurement type “DL reference signal channel response” could be defined as the channel response obtained from the resource elements that carry DL PRS configured for the measurement</w:t>
            </w:r>
          </w:p>
          <w:p w14:paraId="0C1C8E13" w14:textId="77777777" w:rsidR="000D2FC8" w:rsidRDefault="006C56B2">
            <w:pPr>
              <w:rPr>
                <w:lang w:val="en-US"/>
              </w:rPr>
            </w:pPr>
            <w:r>
              <w:rPr>
                <w:lang w:val="en-US"/>
              </w:rPr>
              <w:lastRenderedPageBreak/>
              <w:t>Proposal 2a-8: The sample selection mechanism could be left to RAN4</w:t>
            </w:r>
          </w:p>
          <w:p w14:paraId="0C1C8E14" w14:textId="77777777" w:rsidR="000D2FC8" w:rsidRDefault="006C56B2">
            <w:pPr>
              <w:rPr>
                <w:lang w:val="en-US"/>
              </w:rPr>
            </w:pPr>
            <w:r>
              <w:rPr>
                <w:lang w:val="en-US"/>
              </w:rPr>
              <w:t>Proposal 2a-9: If RAN1 decides to define the sample selection mechanism for overhead reduction, consider the simple rule. The limitation on the maximum number of non-zero samples within a channel response measurement could be configured</w:t>
            </w:r>
          </w:p>
          <w:p w14:paraId="0C1C8E15" w14:textId="77777777" w:rsidR="000D2FC8" w:rsidRDefault="006C56B2">
            <w:pPr>
              <w:rPr>
                <w:lang w:val="en-US"/>
              </w:rPr>
            </w:pPr>
            <w:r>
              <w:rPr>
                <w:lang w:val="en-US"/>
              </w:rPr>
              <w:t>Proposal 4-1: Support the sample based channel response measurement as the model input for LMF side model</w:t>
            </w:r>
          </w:p>
          <w:p w14:paraId="0C1C8E16" w14:textId="77777777" w:rsidR="000D2FC8" w:rsidRDefault="006C56B2">
            <w:pPr>
              <w:rPr>
                <w:lang w:val="en-US"/>
              </w:rPr>
            </w:pPr>
            <w:r>
              <w:rPr>
                <w:lang w:val="en-US"/>
              </w:rPr>
              <w:t>Proposal 4-2: Strive to avoid the simultaneous reporting for the sample based channel response measurement and the legacy timing measurement to LMF, which may disclose the implementation</w:t>
            </w:r>
          </w:p>
          <w:p w14:paraId="0C1C8E17" w14:textId="77777777" w:rsidR="000D2FC8" w:rsidRDefault="006C56B2">
            <w:pPr>
              <w:rPr>
                <w:lang w:val="en-US"/>
              </w:rPr>
            </w:pPr>
            <w:r>
              <w:rPr>
                <w:lang w:val="en-US"/>
              </w:rPr>
              <w:t xml:space="preserve">Proposal 4-3: The sample based channel response measurement at the TRP is based on SRS for positioning or SRS for MIMO transmitted by UE </w:t>
            </w:r>
          </w:p>
          <w:p w14:paraId="0C1C8E18" w14:textId="77777777" w:rsidR="000D2FC8" w:rsidRDefault="006C56B2">
            <w:pPr>
              <w:rPr>
                <w:lang w:val="en-US"/>
              </w:rPr>
            </w:pPr>
            <w:r>
              <w:rPr>
                <w:lang w:val="en-US"/>
              </w:rPr>
              <w:t>Proposal 4-4: To avoid simultaneous reporting on the sample based and the legacy path-timing based measurements, consider to report the sample based channel response measurements only. The path timings are determined by LMF to accomplish the legacy UL-TDOA method</w:t>
            </w:r>
          </w:p>
          <w:p w14:paraId="0C1C8E19" w14:textId="77777777" w:rsidR="000D2FC8" w:rsidRDefault="006C56B2">
            <w:pPr>
              <w:rPr>
                <w:lang w:val="en-US"/>
              </w:rPr>
            </w:pPr>
            <w:r>
              <w:rPr>
                <w:lang w:val="en-US"/>
              </w:rPr>
              <w:t>Proposal 4-5: To avoid simultaneous reporting on the sample based and the legacy path-timing based measurements, configure the two procedures in TDM manner. This may not have specification impact</w:t>
            </w:r>
          </w:p>
          <w:p w14:paraId="0C1C8E1A" w14:textId="77777777" w:rsidR="000D2FC8" w:rsidRDefault="006C56B2">
            <w:pPr>
              <w:rPr>
                <w:lang w:val="en-US"/>
              </w:rPr>
            </w:pPr>
            <w:r>
              <w:rPr>
                <w:lang w:val="en-US"/>
              </w:rPr>
              <w:t>Proposal 5-1: For case 3a, the number of additional paths could be kept the same as that for the legacy measurement, which is 8.</w:t>
            </w:r>
          </w:p>
          <w:p w14:paraId="0C1C8E1B" w14:textId="77777777" w:rsidR="000D2FC8" w:rsidRDefault="006C56B2">
            <w:pPr>
              <w:rPr>
                <w:lang w:val="en-US"/>
              </w:rPr>
            </w:pPr>
            <w:r>
              <w:rPr>
                <w:lang w:val="en-US"/>
              </w:rPr>
              <w:t>Proposal 5-2: For case 3a, support sample based channel response measurement as model input for gNB side model</w:t>
            </w:r>
          </w:p>
        </w:tc>
      </w:tr>
      <w:tr w:rsidR="000D2FC8" w14:paraId="0C1C8E24" w14:textId="77777777">
        <w:tc>
          <w:tcPr>
            <w:tcW w:w="9962" w:type="dxa"/>
          </w:tcPr>
          <w:p w14:paraId="0C1C8E1D" w14:textId="77777777" w:rsidR="000D2FC8" w:rsidRDefault="006C56B2">
            <w:pPr>
              <w:pStyle w:val="ListParagraph"/>
              <w:numPr>
                <w:ilvl w:val="0"/>
                <w:numId w:val="24"/>
              </w:numPr>
              <w:rPr>
                <w:rFonts w:cs="Calibri"/>
              </w:rPr>
            </w:pPr>
            <w:r>
              <w:rPr>
                <w:rFonts w:cs="Calibri"/>
              </w:rPr>
              <w:lastRenderedPageBreak/>
              <w:t>CATT (R1-2400419)</w:t>
            </w:r>
          </w:p>
          <w:p w14:paraId="0C1C8E1E" w14:textId="77777777" w:rsidR="000D2FC8" w:rsidRDefault="006C56B2">
            <w:pPr>
              <w:rPr>
                <w:lang w:val="en-US"/>
              </w:rPr>
            </w:pPr>
            <w:r>
              <w:rPr>
                <w:lang w:val="en-US"/>
              </w:rPr>
              <w:t>Proposal 22: For case 2b, need to ensure that the UE reported measurement and the LMF-side model input are generated with the same rule. The following one or two directions can be considered:</w:t>
            </w:r>
          </w:p>
          <w:p w14:paraId="0C1C8E1F" w14:textId="77777777" w:rsidR="000D2FC8" w:rsidRDefault="006C56B2">
            <w:pPr>
              <w:rPr>
                <w:lang w:val="en-US"/>
              </w:rPr>
            </w:pPr>
            <w:r>
              <w:rPr>
                <w:lang w:val="en-US"/>
              </w:rPr>
              <w:t>•</w:t>
            </w:r>
            <w:r>
              <w:rPr>
                <w:lang w:val="en-US"/>
              </w:rPr>
              <w:tab/>
              <w:t>Direction 1: enhance ‘per path’ CIR/PDP/DP report;</w:t>
            </w:r>
          </w:p>
          <w:p w14:paraId="0C1C8E20" w14:textId="77777777" w:rsidR="000D2FC8" w:rsidRDefault="006C56B2">
            <w:pPr>
              <w:rPr>
                <w:lang w:val="en-US"/>
              </w:rPr>
            </w:pPr>
            <w:r>
              <w:rPr>
                <w:lang w:val="en-US"/>
              </w:rPr>
              <w:t>•</w:t>
            </w:r>
            <w:r>
              <w:rPr>
                <w:lang w:val="en-US"/>
              </w:rPr>
              <w:tab/>
              <w:t>Direction 2: support ‘per sample’ CIR/PDP/DP report.</w:t>
            </w:r>
          </w:p>
          <w:p w14:paraId="0C1C8E21" w14:textId="77777777" w:rsidR="000D2FC8" w:rsidRDefault="006C56B2">
            <w:pPr>
              <w:rPr>
                <w:lang w:val="en-US"/>
              </w:rPr>
            </w:pPr>
            <w:r>
              <w:rPr>
                <w:lang w:val="en-US"/>
              </w:rPr>
              <w:t>Proposal 13: For case 3b, need to ensure that the gNB reported measurement and the LMF-side model input are generated with the same rule. The following one or two directions can be considered:</w:t>
            </w:r>
          </w:p>
          <w:p w14:paraId="0C1C8E22" w14:textId="77777777" w:rsidR="000D2FC8" w:rsidRDefault="006C56B2">
            <w:pPr>
              <w:rPr>
                <w:lang w:val="en-US"/>
              </w:rPr>
            </w:pPr>
            <w:r>
              <w:rPr>
                <w:lang w:val="en-US"/>
              </w:rPr>
              <w:t>•</w:t>
            </w:r>
            <w:r>
              <w:rPr>
                <w:lang w:val="en-US"/>
              </w:rPr>
              <w:tab/>
              <w:t>Direction 1: enhance ‘per path’ CIR/PDP/DP report;</w:t>
            </w:r>
          </w:p>
          <w:p w14:paraId="0C1C8E23" w14:textId="77777777" w:rsidR="000D2FC8" w:rsidRDefault="006C56B2">
            <w:pPr>
              <w:rPr>
                <w:lang w:val="en-US"/>
              </w:rPr>
            </w:pPr>
            <w:r>
              <w:rPr>
                <w:lang w:val="en-US"/>
              </w:rPr>
              <w:t>•</w:t>
            </w:r>
            <w:r>
              <w:rPr>
                <w:lang w:val="en-US"/>
              </w:rPr>
              <w:tab/>
              <w:t>Direction 2: support ‘per sample’ CIR/PDP/DP report.</w:t>
            </w:r>
          </w:p>
        </w:tc>
      </w:tr>
      <w:tr w:rsidR="000D2FC8" w14:paraId="0C1C8E2D" w14:textId="77777777">
        <w:tc>
          <w:tcPr>
            <w:tcW w:w="9962" w:type="dxa"/>
          </w:tcPr>
          <w:p w14:paraId="0C1C8E25" w14:textId="77777777" w:rsidR="000D2FC8" w:rsidRDefault="006C56B2">
            <w:pPr>
              <w:pStyle w:val="ListParagraph"/>
              <w:numPr>
                <w:ilvl w:val="0"/>
                <w:numId w:val="24"/>
              </w:numPr>
              <w:rPr>
                <w:rFonts w:cs="Calibri"/>
              </w:rPr>
            </w:pPr>
            <w:r>
              <w:rPr>
                <w:rFonts w:cs="Calibri"/>
              </w:rPr>
              <w:t>Ericsson (R1-2400101)</w:t>
            </w:r>
          </w:p>
          <w:p w14:paraId="0C1C8E26" w14:textId="77777777" w:rsidR="000D2FC8" w:rsidRDefault="006C56B2">
            <w:pPr>
              <w:rPr>
                <w:rFonts w:cs="Calibri"/>
                <w:lang w:val="en-US"/>
              </w:rPr>
            </w:pPr>
            <w:r>
              <w:rPr>
                <w:rFonts w:cs="Calibri"/>
                <w:lang w:val="en-US"/>
              </w:rPr>
              <w:t>Observation 3. Existing PRS-RSRPP measurement is also a sub-sample of the TD PDP samples except that the sampling time is not restricted to a regular sampling grid (</w:t>
            </w:r>
            <w:proofErr w:type="spellStart"/>
            <w:r>
              <w:rPr>
                <w:rFonts w:cs="Calibri"/>
                <w:lang w:val="en-US"/>
              </w:rPr>
              <w:t>D_p</w:t>
            </w:r>
            <w:proofErr w:type="spellEnd"/>
            <w:r>
              <w:rPr>
                <w:rFonts w:cs="Calibri"/>
                <w:lang w:val="en-US"/>
              </w:rPr>
              <w:t xml:space="preserve"> is not necessarily an integer).</w:t>
            </w:r>
          </w:p>
          <w:p w14:paraId="0C1C8E27" w14:textId="77777777" w:rsidR="000D2FC8" w:rsidRDefault="006C56B2">
            <w:pPr>
              <w:rPr>
                <w:rFonts w:cs="Calibri"/>
                <w:lang w:val="en-US"/>
              </w:rPr>
            </w:pPr>
            <w:r>
              <w:rPr>
                <w:rFonts w:cs="Calibri"/>
                <w:lang w:val="en-US"/>
              </w:rPr>
              <w:t>Proposal 3</w:t>
            </w:r>
            <w:r>
              <w:rPr>
                <w:rFonts w:cs="Calibri"/>
                <w:lang w:val="en-US"/>
              </w:rPr>
              <w:tab/>
              <w:t>For the model input types for Case 3b (1st priority) and Case 2b (2nd priority), consider input based on DP or PDP samples containing sample powers summed over all receive antenna ports.</w:t>
            </w:r>
          </w:p>
          <w:p w14:paraId="0C1C8E28" w14:textId="77777777" w:rsidR="000D2FC8" w:rsidRDefault="006C56B2">
            <w:pPr>
              <w:rPr>
                <w:rFonts w:cs="Calibri"/>
                <w:lang w:val="en-US"/>
              </w:rPr>
            </w:pPr>
            <w:r>
              <w:rPr>
                <w:rFonts w:cs="Calibri"/>
                <w:lang w:val="en-US"/>
              </w:rPr>
              <w:t>Observation 7</w:t>
            </w:r>
            <w:r>
              <w:rPr>
                <w:rFonts w:cs="Calibri"/>
                <w:lang w:val="en-US"/>
              </w:rPr>
              <w:tab/>
              <w:t xml:space="preserve">While both PDP sub-samples from regular sampling grid points and RSRPP reports are both sub-samples of the TD PDP samples, there are statistical differences between them that may impact </w:t>
            </w:r>
            <w:r>
              <w:rPr>
                <w:rFonts w:cs="Calibri"/>
                <w:lang w:val="en-US"/>
              </w:rPr>
              <w:lastRenderedPageBreak/>
              <w:t>AI/ML model performance. Most notably, the former is obtained via straightforward computation, but the latter depend heavily on the UE’s channel estimation and interpolation capabilities.</w:t>
            </w:r>
          </w:p>
          <w:p w14:paraId="0C1C8E29" w14:textId="77777777" w:rsidR="000D2FC8" w:rsidRDefault="006C56B2">
            <w:pPr>
              <w:rPr>
                <w:rFonts w:cs="Calibri"/>
                <w:lang w:val="en-US"/>
              </w:rPr>
            </w:pPr>
            <w:r>
              <w:rPr>
                <w:rFonts w:cs="Calibri"/>
                <w:lang w:val="en-US"/>
              </w:rPr>
              <w:t>Observation 8</w:t>
            </w:r>
            <w:r>
              <w:rPr>
                <w:rFonts w:cs="Calibri"/>
                <w:lang w:val="en-US"/>
              </w:rPr>
              <w:tab/>
              <w:t xml:space="preserve">There has been no systematic study on the use of (off-grid) RSRPP reports as AI/ML model inputs in 3GPP. Without correct modeling of UE channel estimation and interpolation capabilities, the performance of (off-grid) RSRPP reports as AI/ML model inputs can be exaggerated. </w:t>
            </w:r>
          </w:p>
          <w:p w14:paraId="0C1C8E2A" w14:textId="77777777" w:rsidR="000D2FC8" w:rsidRDefault="006C56B2">
            <w:pPr>
              <w:rPr>
                <w:rFonts w:cs="Calibri"/>
                <w:lang w:val="en-US"/>
              </w:rPr>
            </w:pPr>
            <w:r>
              <w:rPr>
                <w:rFonts w:cs="Calibri"/>
                <w:lang w:val="en-US"/>
              </w:rPr>
              <w:t>Observation 9</w:t>
            </w:r>
            <w:r>
              <w:rPr>
                <w:rFonts w:cs="Calibri"/>
                <w:lang w:val="en-US"/>
              </w:rPr>
              <w:tab/>
              <w:t xml:space="preserve">If the UE receiver implementation issues are not studied, there will be model input distributional mismatch between training and inference phases, when different </w:t>
            </w:r>
            <w:proofErr w:type="spellStart"/>
            <w:r>
              <w:rPr>
                <w:rFonts w:cs="Calibri"/>
                <w:lang w:val="en-US"/>
              </w:rPr>
              <w:t>Ues</w:t>
            </w:r>
            <w:proofErr w:type="spellEnd"/>
            <w:r>
              <w:rPr>
                <w:rFonts w:cs="Calibri"/>
                <w:lang w:val="en-US"/>
              </w:rPr>
              <w:t xml:space="preserve"> with different receiver implementation are used in training vs inference.</w:t>
            </w:r>
          </w:p>
          <w:p w14:paraId="0C1C8E2B" w14:textId="77777777" w:rsidR="000D2FC8" w:rsidRDefault="006C56B2">
            <w:pPr>
              <w:rPr>
                <w:rFonts w:cs="Calibri"/>
                <w:lang w:val="en-US"/>
              </w:rPr>
            </w:pPr>
            <w:r>
              <w:rPr>
                <w:rFonts w:cs="Calibri"/>
                <w:lang w:val="en-US"/>
              </w:rPr>
              <w:t>Proposal 4</w:t>
            </w:r>
            <w:r>
              <w:rPr>
                <w:rFonts w:cs="Calibri"/>
                <w:lang w:val="en-US"/>
              </w:rPr>
              <w:tab/>
              <w:t>RAN1 to study the feasibility of (off-grid) RSRPP reports as AI/ML model inputs based on at least realistic modeling of UE’s channel estimation capabilities. The reported per-path delays should be from an actual path delay estimator operating at the correct SNR.</w:t>
            </w:r>
          </w:p>
          <w:p w14:paraId="0C1C8E2C" w14:textId="77777777" w:rsidR="000D2FC8" w:rsidRDefault="006C56B2">
            <w:pPr>
              <w:rPr>
                <w:rFonts w:cs="Calibri"/>
                <w:lang w:val="en-US"/>
              </w:rPr>
            </w:pPr>
            <w:r>
              <w:rPr>
                <w:rFonts w:cs="Calibri"/>
                <w:lang w:val="en-US"/>
              </w:rPr>
              <w:t>Proposal 5</w:t>
            </w:r>
            <w:r>
              <w:rPr>
                <w:rFonts w:cs="Calibri"/>
                <w:lang w:val="en-US"/>
              </w:rPr>
              <w:tab/>
              <w:t>RAN1 discuss and decide which measurement to use as model input: (a) DP/PDP of sub-samples from regular sampling grid points; or (b) (off-grid) RSRPP reports together with per-path delays where the per-path delays may use finer granularity than the sampling period.</w:t>
            </w:r>
          </w:p>
        </w:tc>
      </w:tr>
      <w:tr w:rsidR="000D2FC8" w14:paraId="0C1C8E42" w14:textId="77777777">
        <w:tc>
          <w:tcPr>
            <w:tcW w:w="9962" w:type="dxa"/>
          </w:tcPr>
          <w:p w14:paraId="0C1C8E2E" w14:textId="77777777" w:rsidR="000D2FC8" w:rsidRDefault="006C56B2">
            <w:pPr>
              <w:pStyle w:val="ListParagraph"/>
              <w:numPr>
                <w:ilvl w:val="0"/>
                <w:numId w:val="24"/>
              </w:numPr>
              <w:rPr>
                <w:rFonts w:cs="Calibri"/>
              </w:rPr>
            </w:pPr>
            <w:r>
              <w:rPr>
                <w:rFonts w:cs="Calibri"/>
              </w:rPr>
              <w:lastRenderedPageBreak/>
              <w:t>Fraunhofer (R1-2401198)</w:t>
            </w:r>
          </w:p>
          <w:p w14:paraId="0C1C8E2F" w14:textId="77777777" w:rsidR="000D2FC8" w:rsidRDefault="000D2FC8">
            <w:pPr>
              <w:rPr>
                <w:rFonts w:cs="Calibri"/>
              </w:rPr>
            </w:pPr>
          </w:p>
          <w:p w14:paraId="0C1C8E30" w14:textId="77777777" w:rsidR="000D2FC8" w:rsidRDefault="006C56B2">
            <w:pPr>
              <w:rPr>
                <w:rFonts w:cs="Calibri"/>
                <w:b/>
                <w:bCs/>
                <w:lang w:val="en-US"/>
              </w:rPr>
            </w:pPr>
            <w:r>
              <w:rPr>
                <w:rFonts w:cs="Calibri"/>
                <w:b/>
                <w:bCs/>
                <w:lang w:val="en-US"/>
              </w:rPr>
              <w:t xml:space="preserve">Proposal 13: </w:t>
            </w:r>
            <w:r>
              <w:rPr>
                <w:rFonts w:cs="Calibri"/>
                <w:b/>
                <w:bCs/>
                <w:lang w:val="en-US"/>
              </w:rPr>
              <w:tab/>
              <w:t>Consider a sample based approach for the new measurement report:</w:t>
            </w:r>
          </w:p>
          <w:p w14:paraId="0C1C8E31" w14:textId="77777777" w:rsidR="000D2FC8" w:rsidRDefault="006C56B2">
            <w:pPr>
              <w:numPr>
                <w:ilvl w:val="0"/>
                <w:numId w:val="25"/>
              </w:numPr>
              <w:rPr>
                <w:rFonts w:cs="Calibri"/>
                <w:b/>
                <w:bCs/>
                <w:lang w:val="en-US"/>
              </w:rPr>
            </w:pPr>
            <w:r>
              <w:rPr>
                <w:rFonts w:cs="Calibri"/>
                <w:b/>
                <w:bCs/>
                <w:lang w:val="en-US"/>
              </w:rPr>
              <w:t xml:space="preserve">Vector(s) of samples including the CIR or PDP </w:t>
            </w:r>
          </w:p>
          <w:p w14:paraId="0C1C8E32" w14:textId="77777777" w:rsidR="000D2FC8" w:rsidRDefault="006C56B2">
            <w:pPr>
              <w:numPr>
                <w:ilvl w:val="0"/>
                <w:numId w:val="25"/>
              </w:numPr>
              <w:rPr>
                <w:rFonts w:cs="Calibri"/>
                <w:b/>
                <w:bCs/>
                <w:lang w:val="en-US"/>
              </w:rPr>
            </w:pPr>
            <w:r>
              <w:rPr>
                <w:rFonts w:cs="Calibri"/>
                <w:b/>
                <w:bCs/>
                <w:lang w:val="en-US"/>
              </w:rPr>
              <w:t xml:space="preserve">Time stamp of the first sample of the vector (or offset of the first sample of the relative to the reported </w:t>
            </w:r>
            <w:proofErr w:type="spellStart"/>
            <w:r>
              <w:rPr>
                <w:rFonts w:cs="Calibri"/>
                <w:b/>
                <w:bCs/>
                <w:lang w:val="en-US"/>
              </w:rPr>
              <w:t>ToA</w:t>
            </w:r>
            <w:proofErr w:type="spellEnd"/>
            <w:r>
              <w:rPr>
                <w:rFonts w:cs="Calibri"/>
                <w:b/>
                <w:bCs/>
                <w:lang w:val="en-US"/>
              </w:rPr>
              <w:t xml:space="preserve">). </w:t>
            </w:r>
          </w:p>
          <w:p w14:paraId="0C1C8E33" w14:textId="77777777" w:rsidR="000D2FC8" w:rsidRDefault="006C56B2">
            <w:pPr>
              <w:numPr>
                <w:ilvl w:val="0"/>
                <w:numId w:val="25"/>
              </w:numPr>
              <w:rPr>
                <w:rFonts w:cs="Calibri"/>
                <w:b/>
                <w:bCs/>
                <w:lang w:val="en-US"/>
              </w:rPr>
            </w:pPr>
            <w:r>
              <w:rPr>
                <w:rFonts w:cs="Calibri"/>
                <w:b/>
                <w:bCs/>
                <w:lang w:val="en-US"/>
              </w:rPr>
              <w:t>Sampling frequency used for the vector</w:t>
            </w:r>
          </w:p>
          <w:p w14:paraId="0C1C8E34" w14:textId="77777777" w:rsidR="000D2FC8" w:rsidRDefault="006C56B2">
            <w:pPr>
              <w:numPr>
                <w:ilvl w:val="1"/>
                <w:numId w:val="25"/>
              </w:numPr>
              <w:rPr>
                <w:rFonts w:cs="Calibri"/>
                <w:b/>
                <w:bCs/>
                <w:lang w:val="en-US"/>
              </w:rPr>
            </w:pPr>
            <w:r>
              <w:rPr>
                <w:rFonts w:cs="Calibri"/>
                <w:b/>
                <w:bCs/>
                <w:lang w:val="en-US"/>
              </w:rPr>
              <w:t xml:space="preserve">Opt 1: Sampling frequencies </w:t>
            </w:r>
            <w:proofErr w:type="spellStart"/>
            <w:r>
              <w:rPr>
                <w:rFonts w:cs="Calibri"/>
                <w:b/>
                <w:bCs/>
                <w:lang w:val="en-US"/>
              </w:rPr>
              <w:t>inline</w:t>
            </w:r>
            <w:proofErr w:type="spellEnd"/>
            <w:r>
              <w:rPr>
                <w:rFonts w:cs="Calibri"/>
                <w:b/>
                <w:bCs/>
                <w:lang w:val="en-US"/>
              </w:rPr>
              <w:t xml:space="preserve"> with the numerology are supported only. </w:t>
            </w:r>
          </w:p>
          <w:p w14:paraId="0C1C8E35" w14:textId="77777777" w:rsidR="000D2FC8" w:rsidRDefault="006C56B2">
            <w:pPr>
              <w:numPr>
                <w:ilvl w:val="1"/>
                <w:numId w:val="25"/>
              </w:numPr>
              <w:rPr>
                <w:rFonts w:cs="Calibri"/>
                <w:b/>
                <w:bCs/>
                <w:lang w:val="en-US"/>
              </w:rPr>
            </w:pPr>
            <w:r>
              <w:rPr>
                <w:rFonts w:cs="Calibri"/>
                <w:b/>
                <w:bCs/>
                <w:lang w:val="en-US"/>
              </w:rPr>
              <w:t xml:space="preserve">Opt 2: The measurement unit may select the sampling frequency and reports the selected sampling frequency </w:t>
            </w:r>
          </w:p>
          <w:p w14:paraId="0C1C8E36" w14:textId="77777777" w:rsidR="000D2FC8" w:rsidRDefault="000D2FC8">
            <w:pPr>
              <w:rPr>
                <w:rFonts w:cs="Calibri"/>
                <w:lang w:val="en-US"/>
              </w:rPr>
            </w:pPr>
          </w:p>
          <w:p w14:paraId="0C1C8E37" w14:textId="77777777" w:rsidR="000D2FC8" w:rsidRDefault="006C56B2">
            <w:pPr>
              <w:rPr>
                <w:rFonts w:cs="Calibri"/>
                <w:b/>
                <w:bCs/>
                <w:lang w:val="en-US"/>
              </w:rPr>
            </w:pPr>
            <w:r>
              <w:rPr>
                <w:rFonts w:cs="Calibri"/>
                <w:b/>
                <w:bCs/>
                <w:lang w:val="en-US"/>
              </w:rPr>
              <w:t xml:space="preserve">Proposal 14: </w:t>
            </w:r>
            <w:r>
              <w:rPr>
                <w:rFonts w:cs="Calibri"/>
                <w:b/>
                <w:bCs/>
                <w:lang w:val="en-US"/>
              </w:rPr>
              <w:tab/>
              <w:t>Support truncated CIR reporting, wherein the report may include</w:t>
            </w:r>
          </w:p>
          <w:p w14:paraId="0C1C8E38" w14:textId="77777777" w:rsidR="000D2FC8" w:rsidRDefault="006C56B2">
            <w:pPr>
              <w:numPr>
                <w:ilvl w:val="0"/>
                <w:numId w:val="26"/>
              </w:numPr>
              <w:rPr>
                <w:rFonts w:cs="Calibri"/>
                <w:b/>
                <w:bCs/>
              </w:rPr>
            </w:pPr>
            <w:r>
              <w:rPr>
                <w:rFonts w:cs="Calibri"/>
                <w:b/>
                <w:bCs/>
              </w:rPr>
              <w:t xml:space="preserve">(Short) vector of complex samples </w:t>
            </w:r>
          </w:p>
          <w:p w14:paraId="0C1C8E39" w14:textId="77777777" w:rsidR="000D2FC8" w:rsidRDefault="006C56B2">
            <w:pPr>
              <w:numPr>
                <w:ilvl w:val="0"/>
                <w:numId w:val="26"/>
              </w:numPr>
              <w:rPr>
                <w:rFonts w:cs="Calibri"/>
                <w:b/>
                <w:bCs/>
                <w:lang w:val="en-US"/>
              </w:rPr>
            </w:pPr>
            <w:r>
              <w:rPr>
                <w:rFonts w:cs="Calibri"/>
                <w:b/>
                <w:bCs/>
                <w:lang w:val="en-US"/>
              </w:rPr>
              <w:t>Time stamp of the first sample of the vector</w:t>
            </w:r>
          </w:p>
          <w:p w14:paraId="0C1C8E3A" w14:textId="77777777" w:rsidR="000D2FC8" w:rsidRDefault="006C56B2">
            <w:pPr>
              <w:numPr>
                <w:ilvl w:val="0"/>
                <w:numId w:val="26"/>
              </w:numPr>
              <w:rPr>
                <w:rFonts w:cs="Calibri"/>
                <w:b/>
                <w:bCs/>
              </w:rPr>
            </w:pPr>
            <w:r>
              <w:rPr>
                <w:rFonts w:cs="Calibri"/>
                <w:b/>
                <w:bCs/>
              </w:rPr>
              <w:t>Applied sampling frequency</w:t>
            </w:r>
          </w:p>
          <w:p w14:paraId="0C1C8E3B" w14:textId="77777777" w:rsidR="000D2FC8" w:rsidRDefault="006C56B2">
            <w:pPr>
              <w:numPr>
                <w:ilvl w:val="0"/>
                <w:numId w:val="26"/>
              </w:numPr>
              <w:rPr>
                <w:rFonts w:cs="Calibri"/>
                <w:b/>
                <w:bCs/>
                <w:lang w:val="en-US"/>
              </w:rPr>
            </w:pPr>
            <w:r>
              <w:rPr>
                <w:rFonts w:cs="Calibri"/>
                <w:b/>
                <w:bCs/>
                <w:lang w:val="en-US"/>
              </w:rPr>
              <w:t xml:space="preserve"> Estimated delay of the first path or N-paths relative to the time stamp of the first sample (this may allow to convert the report directly into a RSTD report). </w:t>
            </w:r>
          </w:p>
          <w:p w14:paraId="0C1C8E3C" w14:textId="77777777" w:rsidR="000D2FC8" w:rsidRDefault="006C56B2">
            <w:pPr>
              <w:rPr>
                <w:rFonts w:cs="Calibri"/>
                <w:b/>
                <w:bCs/>
                <w:lang w:val="en-US"/>
              </w:rPr>
            </w:pPr>
            <w:r>
              <w:rPr>
                <w:rFonts w:cs="Calibri"/>
                <w:b/>
                <w:bCs/>
                <w:lang w:val="en-US"/>
              </w:rPr>
              <w:t xml:space="preserve">Proposal 15: </w:t>
            </w:r>
            <w:r>
              <w:rPr>
                <w:rFonts w:cs="Calibri"/>
                <w:b/>
                <w:bCs/>
                <w:lang w:val="en-US"/>
              </w:rPr>
              <w:tab/>
              <w:t>Support segmented CIR reporting, wherein for each segment the following data are reported</w:t>
            </w:r>
          </w:p>
          <w:p w14:paraId="0C1C8E3D" w14:textId="77777777" w:rsidR="000D2FC8" w:rsidRDefault="006C56B2">
            <w:pPr>
              <w:numPr>
                <w:ilvl w:val="0"/>
                <w:numId w:val="27"/>
              </w:numPr>
              <w:rPr>
                <w:rFonts w:cs="Calibri"/>
                <w:b/>
                <w:bCs/>
                <w:lang w:val="en-US"/>
              </w:rPr>
            </w:pPr>
            <w:r>
              <w:rPr>
                <w:rFonts w:cs="Calibri"/>
                <w:b/>
                <w:bCs/>
                <w:lang w:val="en-US"/>
              </w:rPr>
              <w:lastRenderedPageBreak/>
              <w:t xml:space="preserve">Offset of the segment relative to the first segment </w:t>
            </w:r>
          </w:p>
          <w:p w14:paraId="0C1C8E3E" w14:textId="77777777" w:rsidR="000D2FC8" w:rsidRDefault="006C56B2">
            <w:pPr>
              <w:numPr>
                <w:ilvl w:val="0"/>
                <w:numId w:val="27"/>
              </w:numPr>
              <w:rPr>
                <w:rFonts w:cs="Calibri"/>
                <w:b/>
                <w:bCs/>
                <w:lang w:val="en-US"/>
              </w:rPr>
            </w:pPr>
            <w:r>
              <w:rPr>
                <w:rFonts w:cs="Calibri"/>
                <w:b/>
                <w:bCs/>
                <w:lang w:val="en-US"/>
              </w:rPr>
              <w:t xml:space="preserve">Number of samples used for the segment </w:t>
            </w:r>
          </w:p>
          <w:p w14:paraId="0C1C8E3F" w14:textId="77777777" w:rsidR="000D2FC8" w:rsidRDefault="006C56B2">
            <w:pPr>
              <w:numPr>
                <w:ilvl w:val="0"/>
                <w:numId w:val="27"/>
              </w:numPr>
              <w:rPr>
                <w:rFonts w:cs="Calibri"/>
                <w:b/>
                <w:bCs/>
                <w:lang w:val="en-US"/>
              </w:rPr>
            </w:pPr>
            <w:r>
              <w:rPr>
                <w:rFonts w:cs="Calibri"/>
                <w:b/>
                <w:bCs/>
                <w:lang w:val="en-US"/>
              </w:rPr>
              <w:t xml:space="preserve">Vector including I/Q values (or magnitude and phase) of the CIR within the segment </w:t>
            </w:r>
          </w:p>
          <w:p w14:paraId="0C1C8E40" w14:textId="77777777" w:rsidR="000D2FC8" w:rsidRDefault="006C56B2">
            <w:pPr>
              <w:rPr>
                <w:rFonts w:cs="Calibri"/>
                <w:b/>
                <w:bCs/>
                <w:lang w:val="en-US"/>
              </w:rPr>
            </w:pPr>
            <w:r>
              <w:rPr>
                <w:rFonts w:cs="Calibri"/>
                <w:b/>
                <w:bCs/>
                <w:lang w:val="en-US"/>
              </w:rPr>
              <w:t xml:space="preserve">Proposal 16: </w:t>
            </w:r>
            <w:r>
              <w:rPr>
                <w:rFonts w:cs="Calibri"/>
                <w:b/>
                <w:bCs/>
                <w:lang w:val="en-US"/>
              </w:rPr>
              <w:tab/>
              <w:t>Consider multiple reporting configurations that emphasize CIR/PDP information depending on the varied applications, channel conditions or requirements.</w:t>
            </w:r>
          </w:p>
          <w:p w14:paraId="0C1C8E41" w14:textId="77777777" w:rsidR="000D2FC8" w:rsidRDefault="000D2FC8">
            <w:pPr>
              <w:rPr>
                <w:rFonts w:cs="Calibri"/>
                <w:lang w:val="en-US"/>
              </w:rPr>
            </w:pPr>
          </w:p>
        </w:tc>
      </w:tr>
      <w:tr w:rsidR="000D2FC8" w14:paraId="0C1C8E45" w14:textId="77777777">
        <w:tc>
          <w:tcPr>
            <w:tcW w:w="9962" w:type="dxa"/>
          </w:tcPr>
          <w:p w14:paraId="0C1C8E43" w14:textId="77777777" w:rsidR="000D2FC8" w:rsidRDefault="006C56B2">
            <w:pPr>
              <w:pStyle w:val="ListParagraph"/>
              <w:numPr>
                <w:ilvl w:val="0"/>
                <w:numId w:val="22"/>
              </w:numPr>
              <w:rPr>
                <w:rFonts w:cs="Calibri"/>
              </w:rPr>
            </w:pPr>
            <w:r>
              <w:rPr>
                <w:rFonts w:cs="Calibri"/>
              </w:rPr>
              <w:lastRenderedPageBreak/>
              <w:t>Qualcomm (R1-2401432)</w:t>
            </w:r>
          </w:p>
          <w:p w14:paraId="0C1C8E44" w14:textId="77777777" w:rsidR="000D2FC8" w:rsidRDefault="006C56B2">
            <w:pPr>
              <w:rPr>
                <w:b/>
                <w:bCs/>
                <w:lang w:val="en-US"/>
              </w:rPr>
            </w:pPr>
            <w:r>
              <w:rPr>
                <w:b/>
                <w:bCs/>
                <w:lang w:val="en-US"/>
              </w:rPr>
              <w:t xml:space="preserve">Proposal 10: For Case2b/3b, based on observations from Rel-18 Study Item, the increase of reporting size is not justified and no need to enhance reporting size (i.e., number of paths/samples </w:t>
            </w:r>
            <w:proofErr w:type="spellStart"/>
            <w:r>
              <w:rPr>
                <w:b/>
                <w:bCs/>
                <w:lang w:val="en-US"/>
              </w:rPr>
              <w:t>N’</w:t>
            </w:r>
            <w:r>
              <w:rPr>
                <w:b/>
                <w:bCs/>
                <w:vertAlign w:val="subscript"/>
                <w:lang w:val="en-US"/>
              </w:rPr>
              <w:t>t</w:t>
            </w:r>
            <w:proofErr w:type="spellEnd"/>
            <w:r>
              <w:rPr>
                <w:b/>
                <w:bCs/>
                <w:lang w:val="en-US"/>
              </w:rPr>
              <w:t xml:space="preserve">) beyond what is supported in existing specifications.    </w:t>
            </w:r>
          </w:p>
        </w:tc>
      </w:tr>
    </w:tbl>
    <w:p w14:paraId="0C1C8E46" w14:textId="77777777" w:rsidR="000D2FC8" w:rsidRDefault="006C56B2">
      <w:r>
        <w:br/>
      </w:r>
    </w:p>
    <w:p w14:paraId="0C1C8E47" w14:textId="77777777" w:rsidR="000D2FC8" w:rsidRDefault="006C56B2">
      <w:pPr>
        <w:pStyle w:val="Heading3"/>
      </w:pPr>
      <w:r>
        <w:t>1</w:t>
      </w:r>
      <w:r>
        <w:rPr>
          <w:vertAlign w:val="superscript"/>
        </w:rPr>
        <w:t>st</w:t>
      </w:r>
      <w:r>
        <w:t xml:space="preserve"> round discussion</w:t>
      </w:r>
    </w:p>
    <w:p w14:paraId="0C1C8E48" w14:textId="77777777" w:rsidR="000D2FC8" w:rsidRDefault="006C56B2">
      <w:r>
        <w:t xml:space="preserve">As shown above, several companies investigated the issue of per-sample or per-path measurements as model input. Ericsson presented analysis of existing requirement in RAN4 specification, and explained that the difference between ‘per-path’ and ‘per-sample’ is whether the time domain samples are on the sampling grid or off-grid. Three companies prefer sample-based channel measurements: vivo, MediaTek, </w:t>
      </w:r>
      <w:r>
        <w:rPr>
          <w:rFonts w:cs="Calibri"/>
        </w:rPr>
        <w:t xml:space="preserve">Fraunhofer. CATT proposed that </w:t>
      </w:r>
      <w:r>
        <w:t>UE reported measurement and the LMF-side model input are generated with the same rule.</w:t>
      </w:r>
    </w:p>
    <w:p w14:paraId="0C1C8E49" w14:textId="77777777" w:rsidR="000D2FC8" w:rsidRDefault="006C56B2">
      <w:r>
        <w:t>Note that in Rel-18 study item, most companies used the sampling period = 1/(</w:t>
      </w:r>
      <w:proofErr w:type="spellStart"/>
      <w:r>
        <w:t>N</w:t>
      </w:r>
      <w:r>
        <w:rPr>
          <w:vertAlign w:val="subscript"/>
        </w:rPr>
        <w:t>f</w:t>
      </w:r>
      <w:proofErr w:type="spellEnd"/>
      <w:r>
        <w:t xml:space="preserve"> ×∆f), See extracts from TR 38.843.</w:t>
      </w:r>
    </w:p>
    <w:tbl>
      <w:tblPr>
        <w:tblStyle w:val="TableGrid"/>
        <w:tblW w:w="0" w:type="auto"/>
        <w:tblLook w:val="04A0" w:firstRow="1" w:lastRow="0" w:firstColumn="1" w:lastColumn="0" w:noHBand="0" w:noVBand="1"/>
      </w:tblPr>
      <w:tblGrid>
        <w:gridCol w:w="9962"/>
      </w:tblGrid>
      <w:tr w:rsidR="000D2FC8" w14:paraId="0C1C8E4F" w14:textId="77777777">
        <w:tc>
          <w:tcPr>
            <w:tcW w:w="9962" w:type="dxa"/>
          </w:tcPr>
          <w:p w14:paraId="0C1C8E4A" w14:textId="77777777" w:rsidR="000D2FC8" w:rsidRDefault="006C56B2">
            <w:pPr>
              <w:rPr>
                <w:lang w:val="en-US"/>
              </w:rPr>
            </w:pPr>
            <w:r>
              <w:rPr>
                <w:lang w:val="en-US"/>
              </w:rPr>
              <w:t>TR 38.843</w:t>
            </w:r>
          </w:p>
          <w:p w14:paraId="0C1C8E4B" w14:textId="77777777" w:rsidR="000D2FC8" w:rsidRDefault="006C56B2">
            <w:pPr>
              <w:ind w:left="567"/>
              <w:rPr>
                <w:lang w:val="en-US"/>
              </w:rPr>
            </w:pPr>
            <w:r>
              <w:rPr>
                <w:lang w:val="en-US"/>
              </w:rPr>
              <w:t>For evaluations, companies used the following values for sampling period:</w:t>
            </w:r>
          </w:p>
          <w:p w14:paraId="0C1C8E4C" w14:textId="77777777" w:rsidR="000D2FC8" w:rsidRDefault="006C56B2">
            <w:pPr>
              <w:pStyle w:val="ListParagraph"/>
              <w:numPr>
                <w:ilvl w:val="0"/>
                <w:numId w:val="28"/>
              </w:numPr>
              <w:spacing w:after="180"/>
              <w:ind w:left="1287"/>
              <w:rPr>
                <w:lang w:val="en-US"/>
              </w:rPr>
            </w:pPr>
            <w:r>
              <w:rPr>
                <w:lang w:val="en-US"/>
              </w:rPr>
              <w:t>16 Sources used the following sampling period:</w:t>
            </w:r>
          </w:p>
          <w:p w14:paraId="0C1C8E4D" w14:textId="77777777" w:rsidR="000D2FC8" w:rsidRDefault="006C56B2">
            <w:pPr>
              <w:pStyle w:val="ListParagraph"/>
              <w:numPr>
                <w:ilvl w:val="1"/>
                <w:numId w:val="28"/>
              </w:numPr>
              <w:spacing w:after="180"/>
              <w:ind w:left="2007"/>
              <w:rPr>
                <w:lang w:val="en-US"/>
              </w:rPr>
            </w:pPr>
            <w:r>
              <w:rPr>
                <w:lang w:val="en-US"/>
              </w:rPr>
              <w:t>Sampling period = 1/(</w:t>
            </w:r>
            <w:proofErr w:type="spellStart"/>
            <w:r>
              <w:rPr>
                <w:lang w:val="en-US"/>
              </w:rPr>
              <w:t>N</w:t>
            </w:r>
            <w:r>
              <w:rPr>
                <w:vertAlign w:val="subscript"/>
                <w:lang w:val="en-US"/>
              </w:rPr>
              <w:t>f</w:t>
            </w:r>
            <w:proofErr w:type="spellEnd"/>
            <w:r>
              <w:rPr>
                <w:lang w:val="en-US"/>
              </w:rPr>
              <w:t xml:space="preserve"> ×∆f). For FR1, sampling period = 1/(4096×30)=8.14 (ns), where </w:t>
            </w:r>
            <w:proofErr w:type="spellStart"/>
            <w:r>
              <w:rPr>
                <w:lang w:val="en-US"/>
              </w:rPr>
              <w:t>N</w:t>
            </w:r>
            <w:r>
              <w:rPr>
                <w:vertAlign w:val="subscript"/>
                <w:lang w:val="en-US"/>
              </w:rPr>
              <w:t>f</w:t>
            </w:r>
            <w:proofErr w:type="spellEnd"/>
            <w:r>
              <w:rPr>
                <w:lang w:val="en-US"/>
              </w:rPr>
              <w:t xml:space="preserve"> =4096 according to 38.211, and ∆f =30 kHz is the subcarrier spacing. </w:t>
            </w:r>
          </w:p>
          <w:p w14:paraId="0C1C8E4E" w14:textId="77777777" w:rsidR="000D2FC8" w:rsidRDefault="006C56B2">
            <w:pPr>
              <w:pStyle w:val="ListParagraph"/>
              <w:numPr>
                <w:ilvl w:val="0"/>
                <w:numId w:val="28"/>
              </w:numPr>
              <w:spacing w:after="180"/>
              <w:ind w:left="1287"/>
              <w:rPr>
                <w:lang w:val="en-US"/>
              </w:rPr>
            </w:pPr>
            <w:r>
              <w:rPr>
                <w:lang w:val="en-US"/>
              </w:rPr>
              <w:t>1 Source used: sampling period = 4.069 ns</w:t>
            </w:r>
          </w:p>
        </w:tc>
      </w:tr>
    </w:tbl>
    <w:p w14:paraId="0C1C8E50" w14:textId="77777777" w:rsidR="000D2FC8" w:rsidRDefault="000D2FC8"/>
    <w:p w14:paraId="0C1C8E51" w14:textId="77777777" w:rsidR="000D2FC8" w:rsidRDefault="006C56B2">
      <w:r>
        <w:t xml:space="preserve">In moderator’s understanding, this issue needs further investigation in RAN1. We can clarify the two alternatives at this meeting to facilitate the investigation. </w:t>
      </w:r>
    </w:p>
    <w:p w14:paraId="0C1C8E52" w14:textId="77777777" w:rsidR="000D2FC8" w:rsidRDefault="000D2FC8"/>
    <w:p w14:paraId="0C1C8E53" w14:textId="77777777" w:rsidR="000D2FC8" w:rsidRDefault="006C56B2">
      <w:pPr>
        <w:rPr>
          <w:b/>
          <w:u w:val="single"/>
        </w:rPr>
      </w:pPr>
      <w:r>
        <w:rPr>
          <w:b/>
          <w:highlight w:val="yellow"/>
          <w:u w:val="single"/>
        </w:rPr>
        <w:t>Proposal 3.2.2-1</w:t>
      </w:r>
    </w:p>
    <w:p w14:paraId="0C1C8E54" w14:textId="77777777" w:rsidR="000D2FC8" w:rsidRDefault="006C56B2">
      <w:r>
        <w:t>In Rel-19 AI/ML based positioning, regarding the time domain channel measurements for model input, RAN1 study and select one alternative from the following:</w:t>
      </w:r>
    </w:p>
    <w:p w14:paraId="0C1C8E55" w14:textId="77777777" w:rsidR="000D2FC8" w:rsidRDefault="006C56B2">
      <w:pPr>
        <w:pStyle w:val="ListParagraph"/>
        <w:numPr>
          <w:ilvl w:val="0"/>
          <w:numId w:val="29"/>
        </w:numPr>
        <w:rPr>
          <w:lang w:val="en-US"/>
        </w:rPr>
      </w:pPr>
      <w:r>
        <w:rPr>
          <w:lang w:val="en-US"/>
        </w:rPr>
        <w:lastRenderedPageBreak/>
        <w:t xml:space="preserve">Sample-based measurements, where the timing information is an integer multiple of sampling periods. </w:t>
      </w:r>
    </w:p>
    <w:p w14:paraId="0C1C8E56" w14:textId="77777777" w:rsidR="000D2FC8" w:rsidRDefault="006C56B2">
      <w:pPr>
        <w:pStyle w:val="ListParagraph"/>
        <w:numPr>
          <w:ilvl w:val="1"/>
          <w:numId w:val="29"/>
        </w:numPr>
        <w:rPr>
          <w:lang w:val="en-US"/>
        </w:rPr>
      </w:pPr>
      <w:r>
        <w:rPr>
          <w:lang w:val="en-US"/>
        </w:rPr>
        <w:t>FFS: details including but not limited to: definition of starting point for the sample list, sampling period, number of samples</w:t>
      </w:r>
    </w:p>
    <w:p w14:paraId="0C1C8E57" w14:textId="77777777" w:rsidR="000D2FC8" w:rsidRDefault="006C56B2">
      <w:pPr>
        <w:pStyle w:val="ListParagraph"/>
        <w:numPr>
          <w:ilvl w:val="0"/>
          <w:numId w:val="29"/>
        </w:numPr>
        <w:rPr>
          <w:lang w:val="en-US"/>
        </w:rPr>
      </w:pPr>
      <w:r>
        <w:rPr>
          <w:lang w:val="en-US"/>
        </w:rPr>
        <w:t>Path-based measurements, where the timing information is according to the detected path timing and may not be an integer multiple of sampling periods.</w:t>
      </w:r>
    </w:p>
    <w:p w14:paraId="0C1C8E58" w14:textId="77777777" w:rsidR="000D2FC8" w:rsidRDefault="006C56B2">
      <w:pPr>
        <w:pStyle w:val="ListParagraph"/>
        <w:numPr>
          <w:ilvl w:val="1"/>
          <w:numId w:val="29"/>
        </w:numPr>
        <w:rPr>
          <w:lang w:val="en-US"/>
        </w:rPr>
      </w:pPr>
      <w:r>
        <w:rPr>
          <w:lang w:val="en-US"/>
        </w:rPr>
        <w:t>FFS: granularity of path timing, number of paths (including potential extension from the existing 8 additional paths).</w:t>
      </w:r>
    </w:p>
    <w:p w14:paraId="0C1C8E59"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8E5C" w14:textId="77777777">
        <w:tc>
          <w:tcPr>
            <w:tcW w:w="1418" w:type="dxa"/>
          </w:tcPr>
          <w:p w14:paraId="0C1C8E5A" w14:textId="77777777" w:rsidR="000D2FC8" w:rsidRDefault="000D2FC8">
            <w:pPr>
              <w:rPr>
                <w:b/>
              </w:rPr>
            </w:pPr>
          </w:p>
        </w:tc>
        <w:tc>
          <w:tcPr>
            <w:tcW w:w="8572" w:type="dxa"/>
          </w:tcPr>
          <w:p w14:paraId="0C1C8E5B" w14:textId="77777777" w:rsidR="000D2FC8" w:rsidRDefault="006C56B2">
            <w:pPr>
              <w:jc w:val="center"/>
              <w:rPr>
                <w:b/>
              </w:rPr>
            </w:pPr>
            <w:r>
              <w:rPr>
                <w:rFonts w:hint="eastAsia"/>
                <w:b/>
                <w:lang w:val="zh-CN"/>
              </w:rPr>
              <w:t>Company</w:t>
            </w:r>
          </w:p>
        </w:tc>
      </w:tr>
      <w:tr w:rsidR="000D2FC8" w14:paraId="0C1C8E5F" w14:textId="77777777">
        <w:tc>
          <w:tcPr>
            <w:tcW w:w="1418" w:type="dxa"/>
          </w:tcPr>
          <w:p w14:paraId="0C1C8E5D" w14:textId="77777777" w:rsidR="000D2FC8" w:rsidRDefault="006C56B2">
            <w:r>
              <w:rPr>
                <w:rFonts w:hint="eastAsia"/>
                <w:lang w:val="zh-CN"/>
              </w:rPr>
              <w:t>Support</w:t>
            </w:r>
          </w:p>
        </w:tc>
        <w:tc>
          <w:tcPr>
            <w:tcW w:w="8572" w:type="dxa"/>
          </w:tcPr>
          <w:p w14:paraId="0C1C8E5E" w14:textId="77777777" w:rsidR="000D2FC8" w:rsidRDefault="006C56B2">
            <w:r>
              <w:rPr>
                <w:rFonts w:hint="eastAsia"/>
              </w:rPr>
              <w:t>ZTE</w:t>
            </w:r>
            <w:r>
              <w:t xml:space="preserve">, TCL, </w:t>
            </w:r>
            <w:proofErr w:type="spellStart"/>
            <w:r>
              <w:t>ericsson</w:t>
            </w:r>
            <w:proofErr w:type="spellEnd"/>
          </w:p>
        </w:tc>
      </w:tr>
      <w:tr w:rsidR="000D2FC8" w14:paraId="0C1C8E62" w14:textId="77777777">
        <w:tc>
          <w:tcPr>
            <w:tcW w:w="1418" w:type="dxa"/>
          </w:tcPr>
          <w:p w14:paraId="0C1C8E60" w14:textId="77777777" w:rsidR="000D2FC8" w:rsidRDefault="006C56B2">
            <w:r>
              <w:rPr>
                <w:rFonts w:hint="eastAsia"/>
                <w:lang w:val="zh-CN"/>
              </w:rPr>
              <w:t>Not support</w:t>
            </w:r>
          </w:p>
        </w:tc>
        <w:tc>
          <w:tcPr>
            <w:tcW w:w="8572" w:type="dxa"/>
          </w:tcPr>
          <w:p w14:paraId="0C1C8E61" w14:textId="77777777" w:rsidR="000D2FC8" w:rsidRDefault="006C56B2">
            <w:r>
              <w:t>Nokia/NSB, Fraunhofer</w:t>
            </w:r>
          </w:p>
        </w:tc>
      </w:tr>
    </w:tbl>
    <w:p w14:paraId="0C1C8E63"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8E66" w14:textId="77777777">
        <w:tc>
          <w:tcPr>
            <w:tcW w:w="1947" w:type="dxa"/>
          </w:tcPr>
          <w:p w14:paraId="0C1C8E64" w14:textId="77777777" w:rsidR="000D2FC8" w:rsidRDefault="006C56B2">
            <w:pPr>
              <w:rPr>
                <w:b/>
              </w:rPr>
            </w:pPr>
            <w:r>
              <w:rPr>
                <w:b/>
              </w:rPr>
              <w:t>Company</w:t>
            </w:r>
          </w:p>
        </w:tc>
        <w:tc>
          <w:tcPr>
            <w:tcW w:w="8038" w:type="dxa"/>
          </w:tcPr>
          <w:p w14:paraId="0C1C8E65" w14:textId="77777777" w:rsidR="000D2FC8" w:rsidRDefault="006C56B2">
            <w:pPr>
              <w:jc w:val="center"/>
              <w:rPr>
                <w:b/>
              </w:rPr>
            </w:pPr>
            <w:r>
              <w:rPr>
                <w:b/>
              </w:rPr>
              <w:t>Comments</w:t>
            </w:r>
          </w:p>
        </w:tc>
      </w:tr>
      <w:tr w:rsidR="000D2FC8" w14:paraId="0C1C8E69" w14:textId="77777777">
        <w:tc>
          <w:tcPr>
            <w:tcW w:w="1947" w:type="dxa"/>
          </w:tcPr>
          <w:p w14:paraId="0C1C8E67" w14:textId="77777777" w:rsidR="000D2FC8" w:rsidRDefault="006C56B2">
            <w:r>
              <w:rPr>
                <w:rFonts w:eastAsiaTheme="minorEastAsia" w:hint="eastAsia"/>
              </w:rPr>
              <w:t>F</w:t>
            </w:r>
            <w:r>
              <w:rPr>
                <w:rFonts w:eastAsiaTheme="minorEastAsia"/>
              </w:rPr>
              <w:t>ujitsu</w:t>
            </w:r>
          </w:p>
        </w:tc>
        <w:tc>
          <w:tcPr>
            <w:tcW w:w="8038" w:type="dxa"/>
          </w:tcPr>
          <w:p w14:paraId="0C1C8E68" w14:textId="77777777" w:rsidR="000D2FC8" w:rsidRDefault="006C56B2">
            <w:pPr>
              <w:rPr>
                <w:lang w:val="en-US"/>
              </w:rPr>
            </w:pPr>
            <w:r>
              <w:rPr>
                <w:rFonts w:eastAsiaTheme="minorEastAsia" w:hint="eastAsia"/>
                <w:lang w:val="en-US"/>
              </w:rPr>
              <w:t>S</w:t>
            </w:r>
            <w:r>
              <w:rPr>
                <w:rFonts w:eastAsiaTheme="minorEastAsia"/>
                <w:lang w:val="en-US"/>
              </w:rPr>
              <w:t xml:space="preserve">lightly prefer to put the focus on sample-based solutions, since it is widely evaluated. While path-based-method rely on the path detection details, and different path detection/path decision method may have different AI/ML performance. </w:t>
            </w:r>
          </w:p>
        </w:tc>
      </w:tr>
      <w:tr w:rsidR="000D2FC8" w14:paraId="0C1C8E6C" w14:textId="77777777">
        <w:tc>
          <w:tcPr>
            <w:tcW w:w="1947" w:type="dxa"/>
          </w:tcPr>
          <w:p w14:paraId="0C1C8E6A" w14:textId="77777777" w:rsidR="000D2FC8" w:rsidRDefault="006C56B2">
            <w:r>
              <w:t>MTK</w:t>
            </w:r>
          </w:p>
        </w:tc>
        <w:tc>
          <w:tcPr>
            <w:tcW w:w="8038" w:type="dxa"/>
          </w:tcPr>
          <w:p w14:paraId="0C1C8E6B" w14:textId="77777777" w:rsidR="000D2FC8" w:rsidRDefault="006C56B2">
            <w:pPr>
              <w:rPr>
                <w:lang w:val="en-US"/>
              </w:rPr>
            </w:pPr>
            <w:r>
              <w:rPr>
                <w:lang w:val="en-US"/>
              </w:rPr>
              <w:t>We prefer to make decision in this meeting on which to use</w:t>
            </w:r>
          </w:p>
        </w:tc>
      </w:tr>
      <w:tr w:rsidR="000D2FC8" w14:paraId="0C1C8E6F" w14:textId="77777777">
        <w:tc>
          <w:tcPr>
            <w:tcW w:w="1947" w:type="dxa"/>
          </w:tcPr>
          <w:p w14:paraId="0C1C8E6D" w14:textId="77777777" w:rsidR="000D2FC8" w:rsidRDefault="006C56B2">
            <w:pPr>
              <w:rPr>
                <w:rFonts w:eastAsia="SimSun"/>
              </w:rPr>
            </w:pPr>
            <w:r>
              <w:rPr>
                <w:rFonts w:eastAsia="SimSun" w:hint="eastAsia"/>
                <w:lang w:val="en-US"/>
              </w:rPr>
              <w:t>ZTE</w:t>
            </w:r>
          </w:p>
        </w:tc>
        <w:tc>
          <w:tcPr>
            <w:tcW w:w="8038" w:type="dxa"/>
          </w:tcPr>
          <w:p w14:paraId="0C1C8E6E" w14:textId="77777777" w:rsidR="000D2FC8" w:rsidRDefault="006C56B2">
            <w:pPr>
              <w:rPr>
                <w:rFonts w:eastAsia="SimSun"/>
                <w:lang w:val="en-US"/>
              </w:rPr>
            </w:pPr>
            <w:r>
              <w:rPr>
                <w:rFonts w:eastAsia="SimSun" w:hint="eastAsia"/>
                <w:lang w:val="en-US"/>
              </w:rPr>
              <w:t>Support FL</w:t>
            </w:r>
            <w:r>
              <w:rPr>
                <w:rFonts w:eastAsia="SimSun"/>
                <w:lang w:val="en-US"/>
              </w:rPr>
              <w:t>’</w:t>
            </w:r>
            <w:r>
              <w:rPr>
                <w:rFonts w:eastAsia="SimSun" w:hint="eastAsia"/>
                <w:lang w:val="en-US"/>
              </w:rPr>
              <w:t>s view, in the first WI meeting we can list potential alternatives, and discuss in the following meetings.</w:t>
            </w:r>
          </w:p>
        </w:tc>
      </w:tr>
      <w:tr w:rsidR="000D2FC8" w14:paraId="0C1C8E72" w14:textId="77777777">
        <w:tc>
          <w:tcPr>
            <w:tcW w:w="1947" w:type="dxa"/>
          </w:tcPr>
          <w:p w14:paraId="0C1C8E70" w14:textId="77777777" w:rsidR="000D2FC8" w:rsidRDefault="006C56B2">
            <w:pPr>
              <w:rPr>
                <w:rFonts w:eastAsia="SimSun"/>
              </w:rPr>
            </w:pPr>
            <w:r>
              <w:rPr>
                <w:rFonts w:eastAsiaTheme="minorEastAsia" w:hint="eastAsia"/>
              </w:rPr>
              <w:t>C</w:t>
            </w:r>
            <w:r>
              <w:rPr>
                <w:rFonts w:eastAsiaTheme="minorEastAsia"/>
              </w:rPr>
              <w:t>MCC</w:t>
            </w:r>
          </w:p>
        </w:tc>
        <w:tc>
          <w:tcPr>
            <w:tcW w:w="8038" w:type="dxa"/>
          </w:tcPr>
          <w:p w14:paraId="0C1C8E71" w14:textId="77777777" w:rsidR="000D2FC8" w:rsidRDefault="006C56B2">
            <w:pPr>
              <w:rPr>
                <w:rFonts w:eastAsia="SimSun"/>
                <w:lang w:val="en-US"/>
              </w:rPr>
            </w:pPr>
            <w:r>
              <w:rPr>
                <w:rFonts w:eastAsiaTheme="minorEastAsia"/>
                <w:lang w:val="en-US"/>
              </w:rPr>
              <w:t>Support. Both sample-based and path-based measurement have their pros</w:t>
            </w:r>
            <w:r>
              <w:rPr>
                <w:rFonts w:eastAsiaTheme="minorEastAsia" w:hint="eastAsia"/>
                <w:lang w:val="en-US"/>
              </w:rPr>
              <w:t xml:space="preserve"> </w:t>
            </w:r>
            <w:r>
              <w:rPr>
                <w:rFonts w:eastAsiaTheme="minorEastAsia"/>
                <w:lang w:val="en-US"/>
              </w:rPr>
              <w:t xml:space="preserve">and cons. During the SI, most of the evaluation performs based on the sample-based measurement, and significant gain has been shown. Many companies point out that which additional path UE reported is based on UE implementation. Some rules and enhancements for path-based measurements may be necessary to facilitate AI pos. </w:t>
            </w:r>
            <w:r>
              <w:rPr>
                <w:rFonts w:eastAsiaTheme="minorEastAsia" w:hint="eastAsia"/>
                <w:lang w:val="en-US"/>
              </w:rPr>
              <w:t>F</w:t>
            </w:r>
            <w:r>
              <w:rPr>
                <w:rFonts w:eastAsiaTheme="minorEastAsia"/>
                <w:lang w:val="en-US"/>
              </w:rPr>
              <w:t>rom our point of view, we slightly prefer sample-based reporting, and sample-based measurements may be supported for at least case 3b, cause it does not impact the air interface payload.</w:t>
            </w:r>
          </w:p>
        </w:tc>
      </w:tr>
      <w:tr w:rsidR="000D2FC8" w14:paraId="0C1C8E75" w14:textId="77777777">
        <w:tc>
          <w:tcPr>
            <w:tcW w:w="1947" w:type="dxa"/>
          </w:tcPr>
          <w:p w14:paraId="0C1C8E73" w14:textId="77777777" w:rsidR="000D2FC8" w:rsidRDefault="006C56B2">
            <w:r>
              <w:rPr>
                <w:rFonts w:eastAsiaTheme="minorEastAsia" w:hint="eastAsia"/>
              </w:rPr>
              <w:t>T</w:t>
            </w:r>
            <w:r>
              <w:rPr>
                <w:rFonts w:eastAsiaTheme="minorEastAsia"/>
              </w:rPr>
              <w:t>CL</w:t>
            </w:r>
          </w:p>
        </w:tc>
        <w:tc>
          <w:tcPr>
            <w:tcW w:w="8038" w:type="dxa"/>
          </w:tcPr>
          <w:p w14:paraId="0C1C8E74" w14:textId="77777777" w:rsidR="000D2FC8" w:rsidRDefault="006C56B2">
            <w:pPr>
              <w:rPr>
                <w:lang w:val="en-US"/>
              </w:rPr>
            </w:pPr>
            <w:r>
              <w:rPr>
                <w:rFonts w:eastAsiaTheme="minorEastAsia" w:hint="eastAsia"/>
                <w:lang w:val="en-US"/>
              </w:rPr>
              <w:t>T</w:t>
            </w:r>
            <w:r>
              <w:rPr>
                <w:rFonts w:eastAsiaTheme="minorEastAsia"/>
                <w:lang w:val="en-US"/>
              </w:rPr>
              <w:t>his issue could be further discussed. Whether the path-based measurements deteriorate when bandwidth is limited should be considered.</w:t>
            </w:r>
          </w:p>
        </w:tc>
      </w:tr>
      <w:tr w:rsidR="000D2FC8" w14:paraId="0C1C8E79" w14:textId="77777777">
        <w:tc>
          <w:tcPr>
            <w:tcW w:w="1947" w:type="dxa"/>
          </w:tcPr>
          <w:p w14:paraId="0C1C8E76" w14:textId="77777777" w:rsidR="000D2FC8" w:rsidRDefault="006C56B2">
            <w:r>
              <w:t>Vivo</w:t>
            </w:r>
          </w:p>
        </w:tc>
        <w:tc>
          <w:tcPr>
            <w:tcW w:w="8038" w:type="dxa"/>
          </w:tcPr>
          <w:p w14:paraId="0C1C8E77" w14:textId="77777777" w:rsidR="000D2FC8" w:rsidRDefault="006C56B2">
            <w:pPr>
              <w:rPr>
                <w:lang w:val="en-US"/>
              </w:rPr>
            </w:pPr>
            <w:r>
              <w:rPr>
                <w:lang w:val="en-US"/>
              </w:rPr>
              <w:t>We already presented comparison results between sample- and path-based measurements for AI/ML positioning. We already showed the problems of existing path-based measurement report. What else needs to be studied?</w:t>
            </w:r>
          </w:p>
          <w:p w14:paraId="0C1C8E78" w14:textId="77777777" w:rsidR="000D2FC8" w:rsidRDefault="006C56B2">
            <w:pPr>
              <w:rPr>
                <w:lang w:val="en-US"/>
              </w:rPr>
            </w:pPr>
            <w:r>
              <w:rPr>
                <w:lang w:val="en-US"/>
              </w:rPr>
              <w:t xml:space="preserve">If RAN1 needs to further study then select, we’d like to know what are the criteria for the down-selection.  </w:t>
            </w:r>
          </w:p>
        </w:tc>
      </w:tr>
      <w:tr w:rsidR="000D2FC8" w14:paraId="0C1C8E7D" w14:textId="77777777">
        <w:tc>
          <w:tcPr>
            <w:tcW w:w="1947" w:type="dxa"/>
          </w:tcPr>
          <w:p w14:paraId="0C1C8E7A" w14:textId="77777777" w:rsidR="000D2FC8" w:rsidRDefault="006C56B2">
            <w:r>
              <w:rPr>
                <w:rFonts w:eastAsiaTheme="minorEastAsia" w:hint="eastAsia"/>
              </w:rPr>
              <w:lastRenderedPageBreak/>
              <w:t>CATT</w:t>
            </w:r>
          </w:p>
        </w:tc>
        <w:tc>
          <w:tcPr>
            <w:tcW w:w="8038" w:type="dxa"/>
          </w:tcPr>
          <w:p w14:paraId="0C1C8E7B" w14:textId="77777777" w:rsidR="000D2FC8" w:rsidRDefault="006C56B2">
            <w:pPr>
              <w:rPr>
                <w:lang w:val="en-US"/>
              </w:rPr>
            </w:pPr>
            <w:r>
              <w:rPr>
                <w:rFonts w:eastAsiaTheme="minorEastAsia" w:hint="eastAsia"/>
                <w:lang w:val="en-US"/>
              </w:rPr>
              <w:t xml:space="preserve">Fine to study both. But it seems a too early to say RAN1 will select one alternative. </w:t>
            </w:r>
            <w:r>
              <w:rPr>
                <w:rFonts w:eastAsiaTheme="minorEastAsia"/>
                <w:lang w:val="en-US"/>
              </w:rPr>
              <w:t>C</w:t>
            </w:r>
            <w:r>
              <w:rPr>
                <w:rFonts w:eastAsiaTheme="minorEastAsia" w:hint="eastAsia"/>
                <w:lang w:val="en-US"/>
              </w:rPr>
              <w:t>an we change to main bullet to:</w:t>
            </w:r>
          </w:p>
          <w:p w14:paraId="0C1C8E7C" w14:textId="77777777" w:rsidR="000D2FC8" w:rsidRDefault="006C56B2">
            <w:pPr>
              <w:rPr>
                <w:lang w:val="en-US"/>
              </w:rPr>
            </w:pPr>
            <w:r>
              <w:rPr>
                <w:rFonts w:eastAsiaTheme="minorEastAsia"/>
                <w:lang w:val="en-US"/>
              </w:rPr>
              <w:t>…</w:t>
            </w:r>
            <w:r>
              <w:rPr>
                <w:lang w:val="en-US"/>
              </w:rPr>
              <w:t xml:space="preserve">RAN1 study </w:t>
            </w:r>
            <w:r>
              <w:rPr>
                <w:strike/>
                <w:color w:val="FF0000"/>
                <w:lang w:val="en-US"/>
              </w:rPr>
              <w:t>and select one alternative from</w:t>
            </w:r>
            <w:r>
              <w:rPr>
                <w:lang w:val="en-US"/>
              </w:rPr>
              <w:t xml:space="preserve"> the following</w:t>
            </w:r>
            <w:r>
              <w:rPr>
                <w:rFonts w:eastAsiaTheme="minorEastAsia" w:hint="eastAsia"/>
                <w:color w:val="FF0000"/>
                <w:lang w:val="en-US"/>
              </w:rPr>
              <w:t>, with potential down-selection</w:t>
            </w:r>
            <w:r>
              <w:rPr>
                <w:rFonts w:eastAsiaTheme="minorEastAsia" w:hint="eastAsia"/>
                <w:lang w:val="en-US"/>
              </w:rPr>
              <w:t>:</w:t>
            </w:r>
          </w:p>
        </w:tc>
      </w:tr>
      <w:tr w:rsidR="000D2FC8" w14:paraId="0C1C8E80" w14:textId="77777777">
        <w:tc>
          <w:tcPr>
            <w:tcW w:w="1947" w:type="dxa"/>
          </w:tcPr>
          <w:p w14:paraId="0C1C8E7E" w14:textId="77777777" w:rsidR="000D2FC8" w:rsidRDefault="006C56B2">
            <w:r>
              <w:rPr>
                <w:rFonts w:eastAsiaTheme="minorEastAsia" w:hint="eastAsia"/>
              </w:rPr>
              <w:t>X</w:t>
            </w:r>
            <w:r>
              <w:rPr>
                <w:rFonts w:eastAsiaTheme="minorEastAsia"/>
              </w:rPr>
              <w:t>iaomi</w:t>
            </w:r>
          </w:p>
        </w:tc>
        <w:tc>
          <w:tcPr>
            <w:tcW w:w="8038" w:type="dxa"/>
          </w:tcPr>
          <w:p w14:paraId="0C1C8E7F" w14:textId="77777777" w:rsidR="000D2FC8" w:rsidRDefault="006C56B2">
            <w:pPr>
              <w:rPr>
                <w:lang w:val="en-US"/>
              </w:rPr>
            </w:pPr>
            <w:r>
              <w:rPr>
                <w:rFonts w:eastAsiaTheme="minorEastAsia" w:hint="eastAsia"/>
                <w:lang w:val="en-US"/>
              </w:rPr>
              <w:t>S</w:t>
            </w:r>
            <w:r>
              <w:rPr>
                <w:rFonts w:eastAsiaTheme="minorEastAsia"/>
                <w:lang w:val="en-US"/>
              </w:rPr>
              <w:t xml:space="preserve">upport, we slightly prefer sample-based solution since it is already evaluated in the SI phase. </w:t>
            </w:r>
          </w:p>
        </w:tc>
      </w:tr>
      <w:tr w:rsidR="000D2FC8" w14:paraId="0C1C8E83" w14:textId="77777777">
        <w:tc>
          <w:tcPr>
            <w:tcW w:w="1947" w:type="dxa"/>
          </w:tcPr>
          <w:p w14:paraId="0C1C8E81" w14:textId="77777777" w:rsidR="000D2FC8" w:rsidRDefault="006C56B2">
            <w:r>
              <w:rPr>
                <w:rFonts w:eastAsiaTheme="minorEastAsia"/>
              </w:rPr>
              <w:t>Nokia/NSB</w:t>
            </w:r>
          </w:p>
        </w:tc>
        <w:tc>
          <w:tcPr>
            <w:tcW w:w="8038" w:type="dxa"/>
          </w:tcPr>
          <w:p w14:paraId="0C1C8E82" w14:textId="77777777" w:rsidR="000D2FC8" w:rsidRDefault="006C56B2">
            <w:pPr>
              <w:rPr>
                <w:lang w:val="en-US"/>
              </w:rPr>
            </w:pPr>
            <w:r>
              <w:rPr>
                <w:lang w:val="en-GB"/>
              </w:rPr>
              <w:t xml:space="preserve">Some clarifications are needed on this topic. Thus, we suggest </w:t>
            </w:r>
            <w:r>
              <w:rPr>
                <w:b/>
                <w:bCs/>
                <w:lang w:val="en-GB"/>
              </w:rPr>
              <w:t>delaying</w:t>
            </w:r>
            <w:r>
              <w:rPr>
                <w:lang w:val="en-GB"/>
              </w:rPr>
              <w:t xml:space="preserve"> the discussion for our next offline session. There are many aspects to be considered before to make any decision.</w:t>
            </w:r>
          </w:p>
        </w:tc>
      </w:tr>
      <w:tr w:rsidR="000D2FC8" w14:paraId="0C1C8E87" w14:textId="77777777">
        <w:tc>
          <w:tcPr>
            <w:tcW w:w="1947" w:type="dxa"/>
          </w:tcPr>
          <w:p w14:paraId="0C1C8E84" w14:textId="77777777" w:rsidR="000D2FC8" w:rsidRDefault="006C56B2">
            <w:r>
              <w:t>OPPO</w:t>
            </w:r>
          </w:p>
        </w:tc>
        <w:tc>
          <w:tcPr>
            <w:tcW w:w="8038" w:type="dxa"/>
          </w:tcPr>
          <w:p w14:paraId="0C1C8E85" w14:textId="77777777" w:rsidR="000D2FC8" w:rsidRDefault="006C56B2">
            <w:pPr>
              <w:rPr>
                <w:lang w:val="en-US"/>
              </w:rPr>
            </w:pPr>
            <w:r>
              <w:rPr>
                <w:lang w:val="en-US"/>
              </w:rPr>
              <w:t xml:space="preserve">Not sure whether this issue should be </w:t>
            </w:r>
            <w:proofErr w:type="spellStart"/>
            <w:r>
              <w:rPr>
                <w:lang w:val="en-US"/>
              </w:rPr>
              <w:t>disucssed</w:t>
            </w:r>
            <w:proofErr w:type="spellEnd"/>
            <w:r>
              <w:rPr>
                <w:lang w:val="en-US"/>
              </w:rPr>
              <w:t xml:space="preserve"> in RAN1. Would some companies like to clarify what’s spec impact in RAN1? </w:t>
            </w:r>
          </w:p>
          <w:p w14:paraId="0C1C8E86" w14:textId="77777777" w:rsidR="000D2FC8" w:rsidRDefault="006C56B2">
            <w:pPr>
              <w:rPr>
                <w:lang w:val="en-GB"/>
              </w:rPr>
            </w:pPr>
            <w:r>
              <w:rPr>
                <w:lang w:val="en-US"/>
              </w:rPr>
              <w:t xml:space="preserve">In our understanding, the timing accuracy requirement is up to other WG (e.g., RAN4). According to the requirement, UE may decides what sample rate is used to meet the requirement. </w:t>
            </w:r>
          </w:p>
        </w:tc>
      </w:tr>
      <w:tr w:rsidR="000D2FC8" w14:paraId="0C1C8E8C" w14:textId="77777777">
        <w:tc>
          <w:tcPr>
            <w:tcW w:w="1947" w:type="dxa"/>
          </w:tcPr>
          <w:p w14:paraId="0C1C8E88" w14:textId="77777777" w:rsidR="000D2FC8" w:rsidRDefault="006C56B2">
            <w:r>
              <w:t>Qualcomm</w:t>
            </w:r>
          </w:p>
        </w:tc>
        <w:tc>
          <w:tcPr>
            <w:tcW w:w="8038" w:type="dxa"/>
          </w:tcPr>
          <w:p w14:paraId="0C1C8E89" w14:textId="77777777" w:rsidR="000D2FC8" w:rsidRDefault="006C56B2">
            <w:pPr>
              <w:rPr>
                <w:lang w:val="en-US"/>
              </w:rPr>
            </w:pPr>
            <w:r>
              <w:rPr>
                <w:lang w:val="en-US"/>
              </w:rPr>
              <w:t>We propose to postpone this discussion. It is not clear why we need to agree on this in the first meeting. Whether we need to align on sample-based vs. Path-based is something we can discuss further once the final listing of measurements and their sizes are finalized. We should first focus on understanding tradeoff between accuracy and reporting overhead for different measurements studied in Rel-18 before rushing in enhancement discussions.</w:t>
            </w:r>
          </w:p>
          <w:p w14:paraId="0C1C8E8A" w14:textId="77777777" w:rsidR="000D2FC8" w:rsidRDefault="006C56B2">
            <w:pPr>
              <w:rPr>
                <w:b/>
                <w:bCs/>
                <w:lang w:val="en-US"/>
              </w:rPr>
            </w:pPr>
            <w:r>
              <w:rPr>
                <w:b/>
                <w:bCs/>
                <w:lang w:val="en-US"/>
              </w:rPr>
              <w:t xml:space="preserve">@Moderator: Please include a Section to discuss tradeoff of accuracy and signaling/reporting overhead for measurement size (i.e., </w:t>
            </w:r>
            <w:proofErr w:type="spellStart"/>
            <w:r>
              <w:rPr>
                <w:b/>
                <w:bCs/>
                <w:lang w:val="en-US"/>
              </w:rPr>
              <w:t>N’t</w:t>
            </w:r>
            <w:proofErr w:type="spellEnd"/>
            <w:r>
              <w:rPr>
                <w:b/>
                <w:bCs/>
                <w:lang w:val="en-US"/>
              </w:rPr>
              <w:t xml:space="preserve"> samples/paths).</w:t>
            </w:r>
          </w:p>
          <w:p w14:paraId="0C1C8E8B" w14:textId="77777777" w:rsidR="000D2FC8" w:rsidRDefault="006C56B2">
            <w:pPr>
              <w:rPr>
                <w:lang w:val="en-US"/>
              </w:rPr>
            </w:pPr>
            <w:r>
              <w:rPr>
                <w:color w:val="0070C0"/>
                <w:lang w:val="en-US"/>
              </w:rPr>
              <w:t xml:space="preserve">[Moderator] The intention of the proposal is to clearly describe the two approaches, and invite companies to study issues related to this, e.g., reporting overhead of </w:t>
            </w:r>
            <w:proofErr w:type="spellStart"/>
            <w:r>
              <w:rPr>
                <w:color w:val="0070C0"/>
                <w:lang w:val="en-US"/>
              </w:rPr>
              <w:t>N'</w:t>
            </w:r>
            <w:r>
              <w:rPr>
                <w:color w:val="0070C0"/>
                <w:vertAlign w:val="subscript"/>
                <w:lang w:val="en-US"/>
              </w:rPr>
              <w:t>t</w:t>
            </w:r>
            <w:proofErr w:type="spellEnd"/>
            <w:r>
              <w:rPr>
                <w:color w:val="0070C0"/>
                <w:lang w:val="en-US"/>
              </w:rPr>
              <w:t xml:space="preserve"> samples vs paths. The intention is not to converge on one thing at first meeting.  </w:t>
            </w:r>
          </w:p>
        </w:tc>
      </w:tr>
      <w:tr w:rsidR="000D2FC8" w14:paraId="0C1C8E96" w14:textId="77777777">
        <w:tc>
          <w:tcPr>
            <w:tcW w:w="1947" w:type="dxa"/>
          </w:tcPr>
          <w:p w14:paraId="0C1C8E8D" w14:textId="77777777" w:rsidR="000D2FC8" w:rsidRDefault="006C56B2">
            <w:r>
              <w:t>HW/HiSi</w:t>
            </w:r>
          </w:p>
        </w:tc>
        <w:tc>
          <w:tcPr>
            <w:tcW w:w="8038" w:type="dxa"/>
          </w:tcPr>
          <w:p w14:paraId="0C1C8E8E" w14:textId="77777777" w:rsidR="000D2FC8" w:rsidRDefault="006C56B2">
            <w:pPr>
              <w:rPr>
                <w:lang w:val="en-US"/>
              </w:rPr>
            </w:pPr>
            <w:r>
              <w:rPr>
                <w:lang w:val="en-US"/>
              </w:rPr>
              <w:t>Even though we prefer path based measurements, don’t think a down-selection is needed at this stage.</w:t>
            </w:r>
          </w:p>
          <w:p w14:paraId="0C1C8E8F" w14:textId="77777777" w:rsidR="000D2FC8" w:rsidRDefault="006C56B2">
            <w:pPr>
              <w:rPr>
                <w:lang w:val="en-US"/>
              </w:rPr>
            </w:pPr>
            <w:r>
              <w:rPr>
                <w:lang w:val="en-US"/>
              </w:rPr>
              <w:t>Suggestion for an updated proposal:</w:t>
            </w:r>
          </w:p>
          <w:p w14:paraId="0C1C8E90" w14:textId="77777777" w:rsidR="000D2FC8" w:rsidRDefault="006C56B2">
            <w:pPr>
              <w:rPr>
                <w:lang w:val="en-US"/>
              </w:rPr>
            </w:pPr>
            <w:r>
              <w:rPr>
                <w:lang w:val="en-US"/>
              </w:rPr>
              <w:t xml:space="preserve">In Rel-19 AI/ML based positioning, regarding the time domain channel measurements for model input, RAN1 </w:t>
            </w:r>
            <w:r>
              <w:rPr>
                <w:color w:val="FF0000"/>
                <w:lang w:val="en-US"/>
              </w:rPr>
              <w:t xml:space="preserve">discuss further </w:t>
            </w:r>
            <w:r>
              <w:rPr>
                <w:strike/>
                <w:lang w:val="en-US"/>
              </w:rPr>
              <w:t>study and select one alternative from the following:</w:t>
            </w:r>
          </w:p>
          <w:p w14:paraId="0C1C8E91" w14:textId="77777777" w:rsidR="000D2FC8" w:rsidRDefault="006C56B2">
            <w:pPr>
              <w:pStyle w:val="ListParagraph"/>
              <w:numPr>
                <w:ilvl w:val="0"/>
                <w:numId w:val="30"/>
              </w:numPr>
              <w:rPr>
                <w:lang w:val="en-US"/>
              </w:rPr>
            </w:pPr>
            <w:r>
              <w:rPr>
                <w:lang w:val="en-US"/>
              </w:rPr>
              <w:t xml:space="preserve">Sample-based measurements, where the timing information is an integer multiple of sampling periods. </w:t>
            </w:r>
          </w:p>
          <w:p w14:paraId="0C1C8E92" w14:textId="77777777" w:rsidR="000D2FC8" w:rsidRDefault="006C56B2">
            <w:pPr>
              <w:pStyle w:val="ListParagraph"/>
              <w:numPr>
                <w:ilvl w:val="1"/>
                <w:numId w:val="30"/>
              </w:numPr>
              <w:rPr>
                <w:lang w:val="en-US"/>
              </w:rPr>
            </w:pPr>
            <w:r>
              <w:rPr>
                <w:lang w:val="en-US"/>
              </w:rPr>
              <w:t>FFS: details including but not limited to: definition of starting point for the sample list, sampling period, number of samples</w:t>
            </w:r>
          </w:p>
          <w:p w14:paraId="0C1C8E93" w14:textId="77777777" w:rsidR="000D2FC8" w:rsidRDefault="006C56B2">
            <w:pPr>
              <w:pStyle w:val="ListParagraph"/>
              <w:numPr>
                <w:ilvl w:val="0"/>
                <w:numId w:val="30"/>
              </w:numPr>
              <w:rPr>
                <w:lang w:val="en-US"/>
              </w:rPr>
            </w:pPr>
            <w:r>
              <w:rPr>
                <w:lang w:val="en-US"/>
              </w:rPr>
              <w:t>Path-based measurements, where the timing information is according to the detected path timing and may not be an integer multiple of sampling periods.</w:t>
            </w:r>
          </w:p>
          <w:p w14:paraId="0C1C8E94" w14:textId="77777777" w:rsidR="000D2FC8" w:rsidRDefault="006C56B2">
            <w:pPr>
              <w:rPr>
                <w:lang w:val="en-US"/>
              </w:rPr>
            </w:pPr>
            <w:r>
              <w:rPr>
                <w:lang w:val="en-US"/>
              </w:rPr>
              <w:lastRenderedPageBreak/>
              <w:t>FFS: granularity of path timing, number of paths (including potential extension from the existing 8 additional paths).</w:t>
            </w:r>
          </w:p>
          <w:p w14:paraId="0C1C8E95" w14:textId="77777777" w:rsidR="000D2FC8" w:rsidRDefault="006C56B2">
            <w:pPr>
              <w:rPr>
                <w:lang w:val="en-US"/>
              </w:rPr>
            </w:pPr>
            <w:r>
              <w:rPr>
                <w:color w:val="0070C0"/>
                <w:lang w:val="en-US"/>
              </w:rPr>
              <w:t>[Moderator] 'select one' is not expected for this meeting. The selection will be done in a future meeting, after companies have provided their investigation results.</w:t>
            </w:r>
          </w:p>
        </w:tc>
      </w:tr>
      <w:tr w:rsidR="000D2FC8" w14:paraId="0C1C8E99" w14:textId="77777777">
        <w:tc>
          <w:tcPr>
            <w:tcW w:w="1947" w:type="dxa"/>
          </w:tcPr>
          <w:p w14:paraId="0C1C8E97" w14:textId="77777777" w:rsidR="000D2FC8" w:rsidRDefault="006C56B2">
            <w:r>
              <w:lastRenderedPageBreak/>
              <w:t>Fraunhofer</w:t>
            </w:r>
          </w:p>
        </w:tc>
        <w:tc>
          <w:tcPr>
            <w:tcW w:w="8038" w:type="dxa"/>
          </w:tcPr>
          <w:p w14:paraId="0C1C8E98" w14:textId="77777777" w:rsidR="000D2FC8" w:rsidRDefault="006C56B2">
            <w:pPr>
              <w:rPr>
                <w:lang w:val="en-US"/>
              </w:rPr>
            </w:pPr>
            <w:r>
              <w:rPr>
                <w:lang w:val="en-US"/>
              </w:rPr>
              <w:t>Depending on the specific cases, both sample-based measurements (option a) and path-based measurements (option b) should be considered.</w:t>
            </w:r>
          </w:p>
        </w:tc>
      </w:tr>
      <w:tr w:rsidR="000D2FC8" w14:paraId="0C1C8E9C" w14:textId="77777777">
        <w:tc>
          <w:tcPr>
            <w:tcW w:w="1947" w:type="dxa"/>
          </w:tcPr>
          <w:p w14:paraId="0C1C8E9A" w14:textId="77777777" w:rsidR="000D2FC8" w:rsidRDefault="006C56B2">
            <w:r>
              <w:rPr>
                <w:lang w:val="en-US"/>
              </w:rPr>
              <w:t xml:space="preserve">Ericsson </w:t>
            </w:r>
          </w:p>
        </w:tc>
        <w:tc>
          <w:tcPr>
            <w:tcW w:w="8038" w:type="dxa"/>
          </w:tcPr>
          <w:p w14:paraId="0C1C8E9B" w14:textId="77777777" w:rsidR="000D2FC8" w:rsidRDefault="006C56B2">
            <w:pPr>
              <w:rPr>
                <w:lang w:val="en-US"/>
              </w:rPr>
            </w:pPr>
            <w:r>
              <w:rPr>
                <w:lang w:val="en-US"/>
              </w:rPr>
              <w:t xml:space="preserve">Support. We can further discuss technical merit on both issues in the next meeting based on evaluations.   </w:t>
            </w:r>
          </w:p>
        </w:tc>
      </w:tr>
    </w:tbl>
    <w:p w14:paraId="0C1C8E9D" w14:textId="77777777" w:rsidR="000D2FC8" w:rsidRDefault="000D2FC8"/>
    <w:p w14:paraId="0C1C8E9E" w14:textId="77777777" w:rsidR="000D2FC8" w:rsidRDefault="006C56B2">
      <w:pPr>
        <w:pStyle w:val="Heading3"/>
      </w:pPr>
      <w:r>
        <w:t>2</w:t>
      </w:r>
      <w:r>
        <w:rPr>
          <w:vertAlign w:val="superscript"/>
        </w:rPr>
        <w:t>nd</w:t>
      </w:r>
      <w:r>
        <w:t xml:space="preserve"> round / offline session</w:t>
      </w:r>
    </w:p>
    <w:p w14:paraId="0C1C8E9F" w14:textId="77777777" w:rsidR="000D2FC8" w:rsidRDefault="006C56B2">
      <w:r>
        <w:t xml:space="preserve">In the 1st round discussion, there was some confusion about the intention. The intention of the proposal is to clearly describe the two approaches, so that companies can study and bring investigation results to next meeting. Down-selection is not expected at this meeting. </w:t>
      </w:r>
    </w:p>
    <w:p w14:paraId="0C1C8EA0" w14:textId="77777777" w:rsidR="000D2FC8" w:rsidRDefault="006C56B2">
      <w:r>
        <w:t>The updated proposal is presented below, taking into account suggestions from companies including CATT and Huawei.</w:t>
      </w:r>
    </w:p>
    <w:p w14:paraId="0C1C8EA1" w14:textId="77777777" w:rsidR="000D2FC8" w:rsidRDefault="000D2FC8"/>
    <w:p w14:paraId="0C1C8EA2" w14:textId="77777777" w:rsidR="000D2FC8" w:rsidRDefault="006C56B2">
      <w:pPr>
        <w:rPr>
          <w:b/>
          <w:u w:val="single"/>
        </w:rPr>
      </w:pPr>
      <w:r>
        <w:rPr>
          <w:b/>
          <w:highlight w:val="yellow"/>
          <w:u w:val="single"/>
        </w:rPr>
        <w:t>Proposal 3.2.3-1</w:t>
      </w:r>
    </w:p>
    <w:p w14:paraId="0C1C8EA3" w14:textId="77777777" w:rsidR="000D2FC8" w:rsidRDefault="006C56B2">
      <w:r>
        <w:t xml:space="preserve">In Rel-19 AI/ML based positioning, regarding the time domain channel measurements for model input, RAN1 </w:t>
      </w:r>
      <w:r>
        <w:rPr>
          <w:color w:val="FF0000"/>
        </w:rPr>
        <w:t>study</w:t>
      </w:r>
      <w:r>
        <w:t xml:space="preserve"> the following alternatives</w:t>
      </w:r>
      <w:r>
        <w:rPr>
          <w:color w:val="FF0000"/>
        </w:rPr>
        <w:t xml:space="preserve"> and make a decision on which alternative to adopt.</w:t>
      </w:r>
    </w:p>
    <w:p w14:paraId="0C1C8EA4" w14:textId="77777777" w:rsidR="000D2FC8" w:rsidRDefault="006C56B2">
      <w:pPr>
        <w:pStyle w:val="ListParagraph"/>
        <w:numPr>
          <w:ilvl w:val="0"/>
          <w:numId w:val="31"/>
        </w:numPr>
        <w:rPr>
          <w:lang w:val="en-US"/>
        </w:rPr>
      </w:pPr>
      <w:r>
        <w:rPr>
          <w:lang w:val="en-US"/>
        </w:rPr>
        <w:t xml:space="preserve">Sample-based measurements, where the timing information is an integer multiple of sampling periods. </w:t>
      </w:r>
    </w:p>
    <w:p w14:paraId="0C1C8EA5" w14:textId="77777777" w:rsidR="000D2FC8" w:rsidRDefault="006C56B2">
      <w:pPr>
        <w:pStyle w:val="ListParagraph"/>
        <w:numPr>
          <w:ilvl w:val="1"/>
          <w:numId w:val="31"/>
        </w:numPr>
        <w:rPr>
          <w:lang w:val="en-US"/>
        </w:rPr>
      </w:pPr>
      <w:r>
        <w:rPr>
          <w:lang w:val="en-US"/>
        </w:rPr>
        <w:t>FFS: details including but not limited to: definition of starting point for the sample list, sampling period, number of samples</w:t>
      </w:r>
    </w:p>
    <w:p w14:paraId="0C1C8EA6" w14:textId="77777777" w:rsidR="000D2FC8" w:rsidRDefault="006C56B2">
      <w:pPr>
        <w:pStyle w:val="ListParagraph"/>
        <w:numPr>
          <w:ilvl w:val="0"/>
          <w:numId w:val="31"/>
        </w:numPr>
        <w:rPr>
          <w:lang w:val="en-US"/>
        </w:rPr>
      </w:pPr>
      <w:r>
        <w:rPr>
          <w:lang w:val="en-US"/>
        </w:rPr>
        <w:t>Path-based measurements, where the timing information is according to the detected path timing and may not be an integer multiple of sampling periods.</w:t>
      </w:r>
    </w:p>
    <w:p w14:paraId="0C1C8EA7" w14:textId="77777777" w:rsidR="000D2FC8" w:rsidRDefault="006C56B2">
      <w:pPr>
        <w:pStyle w:val="ListParagraph"/>
        <w:numPr>
          <w:ilvl w:val="1"/>
          <w:numId w:val="31"/>
        </w:numPr>
        <w:rPr>
          <w:lang w:val="en-US"/>
        </w:rPr>
      </w:pPr>
      <w:r>
        <w:rPr>
          <w:lang w:val="en-US"/>
        </w:rPr>
        <w:t>FFS: granularity of path timing, number of paths (including potential extension from the existing 8 additional paths).</w:t>
      </w:r>
    </w:p>
    <w:p w14:paraId="0C1C8EA8" w14:textId="77777777" w:rsidR="000D2FC8" w:rsidRDefault="000D2FC8">
      <w:pPr>
        <w:rPr>
          <w:lang w:val="en-GB"/>
        </w:rPr>
      </w:pPr>
    </w:p>
    <w:tbl>
      <w:tblPr>
        <w:tblStyle w:val="TableGrid10"/>
        <w:tblW w:w="9990" w:type="dxa"/>
        <w:tblInd w:w="-5" w:type="dxa"/>
        <w:tblLook w:val="04A0" w:firstRow="1" w:lastRow="0" w:firstColumn="1" w:lastColumn="0" w:noHBand="0" w:noVBand="1"/>
      </w:tblPr>
      <w:tblGrid>
        <w:gridCol w:w="1418"/>
        <w:gridCol w:w="8572"/>
      </w:tblGrid>
      <w:tr w:rsidR="000D2FC8" w14:paraId="0C1C8EAB" w14:textId="77777777">
        <w:tc>
          <w:tcPr>
            <w:tcW w:w="1418" w:type="dxa"/>
          </w:tcPr>
          <w:p w14:paraId="0C1C8EA9" w14:textId="77777777" w:rsidR="000D2FC8" w:rsidRDefault="000D2FC8">
            <w:pPr>
              <w:rPr>
                <w:b/>
              </w:rPr>
            </w:pPr>
          </w:p>
        </w:tc>
        <w:tc>
          <w:tcPr>
            <w:tcW w:w="8572" w:type="dxa"/>
          </w:tcPr>
          <w:p w14:paraId="0C1C8EAA" w14:textId="77777777" w:rsidR="000D2FC8" w:rsidRDefault="006C56B2">
            <w:pPr>
              <w:jc w:val="center"/>
              <w:rPr>
                <w:b/>
              </w:rPr>
            </w:pPr>
            <w:r>
              <w:rPr>
                <w:rFonts w:hint="eastAsia"/>
                <w:b/>
                <w:lang w:val="zh-CN"/>
              </w:rPr>
              <w:t>Company</w:t>
            </w:r>
          </w:p>
        </w:tc>
      </w:tr>
      <w:tr w:rsidR="000D2FC8" w14:paraId="0C1C8EAE" w14:textId="77777777">
        <w:tc>
          <w:tcPr>
            <w:tcW w:w="1418" w:type="dxa"/>
          </w:tcPr>
          <w:p w14:paraId="0C1C8EAC" w14:textId="77777777" w:rsidR="000D2FC8" w:rsidRDefault="006C56B2">
            <w:r>
              <w:rPr>
                <w:rFonts w:hint="eastAsia"/>
                <w:lang w:val="zh-CN"/>
              </w:rPr>
              <w:t>Support</w:t>
            </w:r>
          </w:p>
        </w:tc>
        <w:tc>
          <w:tcPr>
            <w:tcW w:w="8572" w:type="dxa"/>
          </w:tcPr>
          <w:p w14:paraId="0C1C8EAD" w14:textId="77777777" w:rsidR="000D2FC8" w:rsidRDefault="000D2FC8"/>
        </w:tc>
      </w:tr>
      <w:tr w:rsidR="000D2FC8" w14:paraId="0C1C8EB1" w14:textId="77777777">
        <w:tc>
          <w:tcPr>
            <w:tcW w:w="1418" w:type="dxa"/>
          </w:tcPr>
          <w:p w14:paraId="0C1C8EAF" w14:textId="77777777" w:rsidR="000D2FC8" w:rsidRDefault="006C56B2">
            <w:r>
              <w:rPr>
                <w:rFonts w:hint="eastAsia"/>
                <w:lang w:val="zh-CN"/>
              </w:rPr>
              <w:t>Not support</w:t>
            </w:r>
          </w:p>
        </w:tc>
        <w:tc>
          <w:tcPr>
            <w:tcW w:w="8572" w:type="dxa"/>
          </w:tcPr>
          <w:p w14:paraId="0C1C8EB0" w14:textId="77777777" w:rsidR="000D2FC8" w:rsidRDefault="000D2FC8"/>
        </w:tc>
      </w:tr>
    </w:tbl>
    <w:p w14:paraId="0C1C8EB2"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8EB5" w14:textId="77777777">
        <w:tc>
          <w:tcPr>
            <w:tcW w:w="1947" w:type="dxa"/>
          </w:tcPr>
          <w:p w14:paraId="0C1C8EB3" w14:textId="77777777" w:rsidR="000D2FC8" w:rsidRDefault="006C56B2">
            <w:pPr>
              <w:rPr>
                <w:b/>
              </w:rPr>
            </w:pPr>
            <w:r>
              <w:rPr>
                <w:b/>
              </w:rPr>
              <w:t>Company</w:t>
            </w:r>
          </w:p>
        </w:tc>
        <w:tc>
          <w:tcPr>
            <w:tcW w:w="8038" w:type="dxa"/>
          </w:tcPr>
          <w:p w14:paraId="0C1C8EB4" w14:textId="77777777" w:rsidR="000D2FC8" w:rsidRDefault="006C56B2">
            <w:pPr>
              <w:jc w:val="center"/>
              <w:rPr>
                <w:b/>
              </w:rPr>
            </w:pPr>
            <w:r>
              <w:rPr>
                <w:b/>
              </w:rPr>
              <w:t>Comments</w:t>
            </w:r>
          </w:p>
        </w:tc>
      </w:tr>
      <w:tr w:rsidR="000D2FC8" w14:paraId="0C1C8EB8" w14:textId="77777777">
        <w:tc>
          <w:tcPr>
            <w:tcW w:w="1947" w:type="dxa"/>
          </w:tcPr>
          <w:p w14:paraId="0C1C8EB6" w14:textId="77777777" w:rsidR="000D2FC8" w:rsidRDefault="006C56B2">
            <w:r>
              <w:lastRenderedPageBreak/>
              <w:t>InterDigital</w:t>
            </w:r>
          </w:p>
        </w:tc>
        <w:tc>
          <w:tcPr>
            <w:tcW w:w="8038" w:type="dxa"/>
          </w:tcPr>
          <w:p w14:paraId="0C1C8EB7" w14:textId="77777777" w:rsidR="000D2FC8" w:rsidRDefault="006C56B2">
            <w:pPr>
              <w:rPr>
                <w:lang w:val="en-US"/>
              </w:rPr>
            </w:pPr>
            <w:r>
              <w:rPr>
                <w:lang w:val="en-US"/>
              </w:rPr>
              <w:t>By which meeting do we want to make the decision by? If we think the alternatives increase or change in the future meetings, we should consider potential alternatives for now.</w:t>
            </w:r>
          </w:p>
        </w:tc>
      </w:tr>
      <w:tr w:rsidR="000D2FC8" w14:paraId="0C1C8EBB" w14:textId="77777777">
        <w:tc>
          <w:tcPr>
            <w:tcW w:w="1947" w:type="dxa"/>
          </w:tcPr>
          <w:p w14:paraId="0C1C8EB9" w14:textId="77777777" w:rsidR="000D2FC8" w:rsidRDefault="006C56B2">
            <w:r>
              <w:rPr>
                <w:rFonts w:eastAsiaTheme="minorEastAsia" w:hint="eastAsia"/>
              </w:rPr>
              <w:t>T</w:t>
            </w:r>
            <w:r>
              <w:rPr>
                <w:rFonts w:eastAsiaTheme="minorEastAsia"/>
              </w:rPr>
              <w:t>CL</w:t>
            </w:r>
          </w:p>
        </w:tc>
        <w:tc>
          <w:tcPr>
            <w:tcW w:w="8038" w:type="dxa"/>
          </w:tcPr>
          <w:p w14:paraId="0C1C8EBA" w14:textId="77777777" w:rsidR="000D2FC8" w:rsidRDefault="006C56B2">
            <w:pPr>
              <w:rPr>
                <w:lang w:val="en-US"/>
              </w:rPr>
            </w:pPr>
            <w:r>
              <w:rPr>
                <w:lang w:val="en-US"/>
              </w:rPr>
              <w:t>Can both the alternatives be adopted? We prefer to remove ‘</w:t>
            </w:r>
            <w:r>
              <w:rPr>
                <w:color w:val="FF0000"/>
                <w:lang w:val="en-US"/>
              </w:rPr>
              <w:t xml:space="preserve">and make a decision on which alternative to adopt </w:t>
            </w:r>
            <w:r>
              <w:rPr>
                <w:lang w:val="en-US"/>
              </w:rPr>
              <w:t>‘.</w:t>
            </w:r>
          </w:p>
        </w:tc>
      </w:tr>
      <w:tr w:rsidR="000D2FC8" w14:paraId="0C1C8EBE" w14:textId="77777777">
        <w:tc>
          <w:tcPr>
            <w:tcW w:w="1947" w:type="dxa"/>
          </w:tcPr>
          <w:p w14:paraId="0C1C8EBC" w14:textId="77777777" w:rsidR="000D2FC8" w:rsidRDefault="006C56B2">
            <w:r>
              <w:rPr>
                <w:rFonts w:eastAsiaTheme="minorEastAsia"/>
              </w:rPr>
              <w:t>Nokia/NSB</w:t>
            </w:r>
          </w:p>
        </w:tc>
        <w:tc>
          <w:tcPr>
            <w:tcW w:w="8038" w:type="dxa"/>
          </w:tcPr>
          <w:p w14:paraId="0C1C8EBD" w14:textId="77777777" w:rsidR="000D2FC8" w:rsidRDefault="006C56B2">
            <w:pPr>
              <w:rPr>
                <w:lang w:val="en-US"/>
              </w:rPr>
            </w:pPr>
            <w:r>
              <w:rPr>
                <w:lang w:val="en-US"/>
              </w:rPr>
              <w:t xml:space="preserve">Listing the options is ok. However, we are not yet in the time to decide between option a or b. </w:t>
            </w:r>
          </w:p>
        </w:tc>
      </w:tr>
      <w:tr w:rsidR="000D2FC8" w14:paraId="0C1C8EC1" w14:textId="77777777">
        <w:tc>
          <w:tcPr>
            <w:tcW w:w="1947" w:type="dxa"/>
          </w:tcPr>
          <w:p w14:paraId="0C1C8EBF" w14:textId="77777777" w:rsidR="000D2FC8" w:rsidRDefault="006C56B2">
            <w:r>
              <w:rPr>
                <w:rFonts w:eastAsia="Malgun Gothic" w:hint="eastAsia"/>
              </w:rPr>
              <w:t>LG</w:t>
            </w:r>
          </w:p>
        </w:tc>
        <w:tc>
          <w:tcPr>
            <w:tcW w:w="8038" w:type="dxa"/>
          </w:tcPr>
          <w:p w14:paraId="0C1C8EC0" w14:textId="77777777" w:rsidR="000D2FC8" w:rsidRDefault="006C56B2">
            <w:r>
              <w:rPr>
                <w:rFonts w:eastAsia="Malgun Gothic" w:hint="eastAsia"/>
              </w:rPr>
              <w:t>Similar view with Nokia</w:t>
            </w:r>
          </w:p>
        </w:tc>
      </w:tr>
      <w:tr w:rsidR="000D2FC8" w14:paraId="0C1C8EC4" w14:textId="77777777">
        <w:tc>
          <w:tcPr>
            <w:tcW w:w="1947" w:type="dxa"/>
          </w:tcPr>
          <w:p w14:paraId="0C1C8EC2" w14:textId="77777777" w:rsidR="000D2FC8" w:rsidRDefault="006C56B2">
            <w:pPr>
              <w:rPr>
                <w:rFonts w:eastAsia="Malgun Gothic"/>
              </w:rPr>
            </w:pPr>
            <w:r>
              <w:rPr>
                <w:rFonts w:eastAsia="Malgun Gothic" w:hint="eastAsia"/>
              </w:rPr>
              <w:t>E</w:t>
            </w:r>
            <w:r>
              <w:rPr>
                <w:rFonts w:eastAsia="Malgun Gothic"/>
              </w:rPr>
              <w:t>TRI</w:t>
            </w:r>
          </w:p>
        </w:tc>
        <w:tc>
          <w:tcPr>
            <w:tcW w:w="8038" w:type="dxa"/>
          </w:tcPr>
          <w:p w14:paraId="0C1C8EC3" w14:textId="77777777" w:rsidR="000D2FC8" w:rsidRDefault="006C56B2">
            <w:pPr>
              <w:rPr>
                <w:rFonts w:eastAsia="Malgun Gothic"/>
                <w:lang w:val="en-US"/>
              </w:rPr>
            </w:pPr>
            <w:r>
              <w:rPr>
                <w:rFonts w:eastAsia="Malgun Gothic"/>
                <w:lang w:val="en-US"/>
              </w:rPr>
              <w:t>Support. We can continue to study and make a selection at the next meeting based on evaluations.</w:t>
            </w:r>
          </w:p>
        </w:tc>
      </w:tr>
      <w:tr w:rsidR="000D2FC8" w14:paraId="0C1C8EC7" w14:textId="77777777">
        <w:tc>
          <w:tcPr>
            <w:tcW w:w="1947" w:type="dxa"/>
          </w:tcPr>
          <w:p w14:paraId="0C1C8EC5" w14:textId="77777777" w:rsidR="000D2FC8" w:rsidRDefault="006C56B2">
            <w:pPr>
              <w:rPr>
                <w:rFonts w:eastAsia="Malgun Gothic"/>
              </w:rPr>
            </w:pPr>
            <w:r>
              <w:rPr>
                <w:rFonts w:eastAsia="Malgun Gothic"/>
              </w:rPr>
              <w:t>Apple</w:t>
            </w:r>
          </w:p>
        </w:tc>
        <w:tc>
          <w:tcPr>
            <w:tcW w:w="8038" w:type="dxa"/>
          </w:tcPr>
          <w:p w14:paraId="0C1C8EC6" w14:textId="77777777" w:rsidR="000D2FC8" w:rsidRDefault="006C56B2">
            <w:pPr>
              <w:rPr>
                <w:rFonts w:eastAsia="Malgun Gothic"/>
                <w:lang w:val="en-US"/>
              </w:rPr>
            </w:pPr>
            <w:r>
              <w:rPr>
                <w:rFonts w:eastAsia="Malgun Gothic"/>
                <w:lang w:val="en-US"/>
              </w:rPr>
              <w:t>Also prefer to remove the text in red</w:t>
            </w:r>
          </w:p>
        </w:tc>
      </w:tr>
      <w:tr w:rsidR="000D2FC8" w14:paraId="0C1C8ED2" w14:textId="77777777">
        <w:trPr>
          <w:trHeight w:val="9044"/>
        </w:trPr>
        <w:tc>
          <w:tcPr>
            <w:tcW w:w="1947" w:type="dxa"/>
          </w:tcPr>
          <w:p w14:paraId="0C1C8EC8" w14:textId="77777777" w:rsidR="000D2FC8" w:rsidRDefault="006C56B2">
            <w:r>
              <w:rPr>
                <w:rFonts w:eastAsiaTheme="minorEastAsia"/>
              </w:rPr>
              <w:t>Qualcomm</w:t>
            </w:r>
          </w:p>
        </w:tc>
        <w:tc>
          <w:tcPr>
            <w:tcW w:w="8038" w:type="dxa"/>
          </w:tcPr>
          <w:p w14:paraId="0C1C8EC9" w14:textId="77777777" w:rsidR="000D2FC8" w:rsidRDefault="006C56B2">
            <w:pPr>
              <w:rPr>
                <w:lang w:val="en-US"/>
              </w:rPr>
            </w:pPr>
            <w:r>
              <w:rPr>
                <w:lang w:val="en-US"/>
              </w:rPr>
              <w:t>Agree to Nokia and InterDigital perspectives. The current version also puts too much stuff together. Let’s consider a simpler listing.</w:t>
            </w:r>
          </w:p>
          <w:p w14:paraId="0C1C8ECA" w14:textId="77777777" w:rsidR="000D2FC8" w:rsidRDefault="000D2FC8">
            <w:pPr>
              <w:rPr>
                <w:lang w:val="en-US"/>
              </w:rPr>
            </w:pPr>
          </w:p>
          <w:p w14:paraId="0C1C8ECB" w14:textId="77777777" w:rsidR="000D2FC8" w:rsidRDefault="006C56B2">
            <w:pPr>
              <w:rPr>
                <w:u w:val="single"/>
                <w:lang w:val="en-US"/>
              </w:rPr>
            </w:pPr>
            <w:r>
              <w:rPr>
                <w:u w:val="single"/>
                <w:lang w:val="en-US"/>
              </w:rPr>
              <w:t>Modified version:</w:t>
            </w:r>
          </w:p>
          <w:p w14:paraId="0C1C8ECC" w14:textId="77777777" w:rsidR="000D2FC8" w:rsidRDefault="006C56B2">
            <w:pPr>
              <w:rPr>
                <w:lang w:val="en-US"/>
              </w:rPr>
            </w:pPr>
            <w:r>
              <w:rPr>
                <w:lang w:val="en-US"/>
              </w:rPr>
              <w:t xml:space="preserve">In Rel-19 AI/ML based positioning </w:t>
            </w:r>
            <w:r>
              <w:rPr>
                <w:color w:val="4472C4" w:themeColor="accent1"/>
                <w:lang w:val="en-US"/>
              </w:rPr>
              <w:t>Case2b and Case3b</w:t>
            </w:r>
            <w:r>
              <w:rPr>
                <w:lang w:val="en-US"/>
              </w:rPr>
              <w:t xml:space="preserve">, regarding the time domain channel measurements for model input, RAN1 </w:t>
            </w:r>
            <w:r>
              <w:rPr>
                <w:color w:val="FF0000"/>
                <w:lang w:val="en-US"/>
              </w:rPr>
              <w:t>study</w:t>
            </w:r>
            <w:r>
              <w:rPr>
                <w:lang w:val="en-US"/>
              </w:rPr>
              <w:t xml:space="preserve"> the following </w:t>
            </w:r>
            <w:r>
              <w:rPr>
                <w:color w:val="4472C4" w:themeColor="accent1"/>
                <w:lang w:val="en-US"/>
              </w:rPr>
              <w:t xml:space="preserve">potential </w:t>
            </w:r>
            <w:r>
              <w:rPr>
                <w:lang w:val="en-US"/>
              </w:rPr>
              <w:t>alternatives</w:t>
            </w:r>
            <w:r>
              <w:rPr>
                <w:color w:val="FF0000"/>
                <w:lang w:val="en-US"/>
              </w:rPr>
              <w:t xml:space="preserve"> and make a decision on which alternative to adopt </w:t>
            </w:r>
            <w:r>
              <w:rPr>
                <w:color w:val="4472C4" w:themeColor="accent1"/>
                <w:lang w:val="en-US"/>
              </w:rPr>
              <w:t>for expressing timing info while considering timing information of existing specifications as a starting point:</w:t>
            </w:r>
          </w:p>
          <w:p w14:paraId="0C1C8ECD" w14:textId="77777777" w:rsidR="000D2FC8" w:rsidRDefault="006C56B2">
            <w:pPr>
              <w:pStyle w:val="ListParagraph"/>
              <w:numPr>
                <w:ilvl w:val="0"/>
                <w:numId w:val="32"/>
              </w:numPr>
              <w:rPr>
                <w:lang w:val="en-US"/>
              </w:rPr>
            </w:pPr>
            <w:r>
              <w:rPr>
                <w:strike/>
                <w:color w:val="4472C4" w:themeColor="accent1"/>
                <w:lang w:val="en-US"/>
              </w:rPr>
              <w:t>Sample-based</w:t>
            </w:r>
            <w:r>
              <w:rPr>
                <w:lang w:val="en-US"/>
              </w:rPr>
              <w:t xml:space="preserve"> measurements </w:t>
            </w:r>
            <w:r>
              <w:rPr>
                <w:color w:val="4472C4" w:themeColor="accent1"/>
                <w:lang w:val="en-US"/>
              </w:rPr>
              <w:t xml:space="preserve">whose </w:t>
            </w:r>
            <w:r>
              <w:rPr>
                <w:lang w:val="en-US"/>
              </w:rPr>
              <w:t xml:space="preserve">timing information is an integer multiple of sampling periods. </w:t>
            </w:r>
          </w:p>
          <w:p w14:paraId="0C1C8ECE" w14:textId="77777777" w:rsidR="000D2FC8" w:rsidRDefault="006C56B2">
            <w:pPr>
              <w:pStyle w:val="ListParagraph"/>
              <w:numPr>
                <w:ilvl w:val="1"/>
                <w:numId w:val="32"/>
              </w:numPr>
              <w:rPr>
                <w:strike/>
                <w:color w:val="4472C4" w:themeColor="accent1"/>
                <w:lang w:val="en-US"/>
              </w:rPr>
            </w:pPr>
            <w:r>
              <w:rPr>
                <w:strike/>
                <w:color w:val="4472C4" w:themeColor="accent1"/>
                <w:lang w:val="en-US"/>
              </w:rPr>
              <w:t>FFS: details including but not limited to: definition of starting point for the sample list, sampling period, number of samples</w:t>
            </w:r>
          </w:p>
          <w:p w14:paraId="0C1C8ECF" w14:textId="77777777" w:rsidR="000D2FC8" w:rsidRDefault="006C56B2">
            <w:pPr>
              <w:pStyle w:val="ListParagraph"/>
              <w:numPr>
                <w:ilvl w:val="0"/>
                <w:numId w:val="32"/>
              </w:numPr>
              <w:rPr>
                <w:color w:val="4472C4" w:themeColor="accent1"/>
                <w:lang w:val="en-US"/>
              </w:rPr>
            </w:pPr>
            <w:r>
              <w:rPr>
                <w:color w:val="4472C4" w:themeColor="accent1"/>
                <w:lang w:val="en-US"/>
              </w:rPr>
              <w:t>measurements whose timing information is not an integer multiple of sampling periods.</w:t>
            </w:r>
          </w:p>
          <w:p w14:paraId="0C1C8ED0" w14:textId="77777777" w:rsidR="000D2FC8" w:rsidRDefault="006C56B2">
            <w:pPr>
              <w:pStyle w:val="ListParagraph"/>
              <w:numPr>
                <w:ilvl w:val="1"/>
                <w:numId w:val="32"/>
              </w:numPr>
              <w:rPr>
                <w:strike/>
                <w:color w:val="4472C4" w:themeColor="accent1"/>
                <w:lang w:val="en-US"/>
              </w:rPr>
            </w:pPr>
            <w:r>
              <w:rPr>
                <w:strike/>
                <w:color w:val="4472C4" w:themeColor="accent1"/>
                <w:lang w:val="en-US"/>
              </w:rPr>
              <w:t>FFS: granularity of path timing, number of paths (including potential extension from the existing 8 additional paths).</w:t>
            </w:r>
          </w:p>
          <w:p w14:paraId="0C1C8ED1" w14:textId="77777777" w:rsidR="000D2FC8" w:rsidRDefault="006C56B2">
            <w:pPr>
              <w:ind w:left="360"/>
              <w:rPr>
                <w:color w:val="4472C4" w:themeColor="accent1"/>
                <w:lang w:val="en-US"/>
              </w:rPr>
            </w:pPr>
            <w:r>
              <w:rPr>
                <w:lang w:val="en-US"/>
              </w:rPr>
              <w:t xml:space="preserve">  </w:t>
            </w:r>
            <w:r>
              <w:rPr>
                <w:color w:val="4472C4" w:themeColor="accent1"/>
                <w:lang w:val="en-US"/>
              </w:rPr>
              <w:t xml:space="preserve">Note: Different </w:t>
            </w:r>
            <w:proofErr w:type="spellStart"/>
            <w:r>
              <w:rPr>
                <w:color w:val="4472C4" w:themeColor="accent1"/>
                <w:lang w:val="en-US"/>
              </w:rPr>
              <w:t>potetnail</w:t>
            </w:r>
            <w:proofErr w:type="spellEnd"/>
            <w:r>
              <w:rPr>
                <w:color w:val="4472C4" w:themeColor="accent1"/>
                <w:lang w:val="en-US"/>
              </w:rPr>
              <w:t xml:space="preserve"> alternatives can be applicable for Case2b and Case3b </w:t>
            </w:r>
          </w:p>
        </w:tc>
      </w:tr>
      <w:tr w:rsidR="000D2FC8" w14:paraId="0C1C8ED5" w14:textId="77777777">
        <w:tc>
          <w:tcPr>
            <w:tcW w:w="1947" w:type="dxa"/>
          </w:tcPr>
          <w:p w14:paraId="0C1C8ED3" w14:textId="77777777" w:rsidR="000D2FC8" w:rsidRDefault="006C56B2">
            <w:r>
              <w:lastRenderedPageBreak/>
              <w:t>Fujitsu</w:t>
            </w:r>
          </w:p>
        </w:tc>
        <w:tc>
          <w:tcPr>
            <w:tcW w:w="8038" w:type="dxa"/>
          </w:tcPr>
          <w:p w14:paraId="0C1C8ED4" w14:textId="77777777" w:rsidR="000D2FC8" w:rsidRDefault="006C56B2">
            <w:pPr>
              <w:rPr>
                <w:lang w:val="en-US"/>
              </w:rPr>
            </w:pPr>
            <w:r>
              <w:rPr>
                <w:lang w:val="en-US"/>
              </w:rPr>
              <w:t xml:space="preserve">We are open to the study, if the workload is acceptable for normative work. Otherwise, early down-selection would be a better way for progress. </w:t>
            </w:r>
          </w:p>
        </w:tc>
      </w:tr>
      <w:tr w:rsidR="000D2FC8" w14:paraId="0C1C8EDA" w14:textId="77777777">
        <w:tc>
          <w:tcPr>
            <w:tcW w:w="1947" w:type="dxa"/>
          </w:tcPr>
          <w:p w14:paraId="0C1C8ED6" w14:textId="77777777" w:rsidR="000D2FC8" w:rsidRDefault="006C56B2">
            <w:r>
              <w:rPr>
                <w:rFonts w:eastAsiaTheme="minorEastAsia" w:hint="eastAsia"/>
                <w:lang w:val="en-US"/>
              </w:rPr>
              <w:t>ZTE</w:t>
            </w:r>
          </w:p>
        </w:tc>
        <w:tc>
          <w:tcPr>
            <w:tcW w:w="8038" w:type="dxa"/>
          </w:tcPr>
          <w:p w14:paraId="0C1C8ED7" w14:textId="77777777" w:rsidR="000D2FC8" w:rsidRDefault="006C56B2">
            <w:pPr>
              <w:rPr>
                <w:rFonts w:eastAsia="SimSun"/>
                <w:lang w:val="en-US"/>
              </w:rPr>
            </w:pPr>
            <w:r>
              <w:rPr>
                <w:rFonts w:eastAsia="SimSun" w:hint="eastAsia"/>
                <w:lang w:val="en-US"/>
              </w:rPr>
              <w:t xml:space="preserve">We have the same question with TCL. Maybe we can say </w:t>
            </w:r>
          </w:p>
          <w:p w14:paraId="0C1C8ED8" w14:textId="77777777" w:rsidR="000D2FC8" w:rsidRDefault="006C56B2">
            <w:pPr>
              <w:rPr>
                <w:lang w:val="en-US"/>
              </w:rPr>
            </w:pPr>
            <w:r>
              <w:rPr>
                <w:lang w:val="en-US"/>
              </w:rPr>
              <w:t xml:space="preserve">In Rel-19 AI/ML based positioning, regarding the time domain channel measurements for model input, RAN1 </w:t>
            </w:r>
            <w:r>
              <w:rPr>
                <w:color w:val="FF0000"/>
                <w:lang w:val="en-US"/>
              </w:rPr>
              <w:t>study</w:t>
            </w:r>
            <w:r>
              <w:rPr>
                <w:lang w:val="en-US"/>
              </w:rPr>
              <w:t xml:space="preserve"> the following alternatives</w:t>
            </w:r>
            <w:r>
              <w:rPr>
                <w:color w:val="FF0000"/>
                <w:lang w:val="en-US"/>
              </w:rPr>
              <w:t xml:space="preserve"> and </w:t>
            </w:r>
            <w:r>
              <w:rPr>
                <w:rFonts w:eastAsia="SimSun" w:hint="eastAsia"/>
                <w:color w:val="FF0000"/>
                <w:lang w:val="en-US"/>
              </w:rPr>
              <w:t>select one or both of the following alternatives</w:t>
            </w:r>
            <w:r>
              <w:rPr>
                <w:color w:val="FF0000"/>
                <w:lang w:val="en-US"/>
              </w:rPr>
              <w:t>.</w:t>
            </w:r>
          </w:p>
          <w:p w14:paraId="0C1C8ED9" w14:textId="77777777" w:rsidR="000D2FC8" w:rsidRDefault="006C56B2">
            <w:pPr>
              <w:rPr>
                <w:rFonts w:eastAsia="SimSun"/>
                <w:lang w:val="en-US"/>
              </w:rPr>
            </w:pPr>
            <w:r>
              <w:rPr>
                <w:rFonts w:eastAsia="SimSun" w:hint="eastAsia"/>
                <w:lang w:val="en-US"/>
              </w:rPr>
              <w:t>It</w:t>
            </w:r>
            <w:r>
              <w:rPr>
                <w:rFonts w:eastAsia="SimSun"/>
                <w:lang w:val="en-US"/>
              </w:rPr>
              <w:t>’</w:t>
            </w:r>
            <w:r>
              <w:rPr>
                <w:rFonts w:eastAsia="SimSun" w:hint="eastAsia"/>
                <w:lang w:val="en-US"/>
              </w:rPr>
              <w:t>s our first meeting, we don</w:t>
            </w:r>
            <w:r>
              <w:rPr>
                <w:rFonts w:eastAsia="SimSun"/>
                <w:lang w:val="en-US"/>
              </w:rPr>
              <w:t>’</w:t>
            </w:r>
            <w:r>
              <w:rPr>
                <w:rFonts w:eastAsia="SimSun" w:hint="eastAsia"/>
                <w:lang w:val="en-US"/>
              </w:rPr>
              <w:t>t have to block any possibilities.</w:t>
            </w:r>
          </w:p>
        </w:tc>
      </w:tr>
      <w:tr w:rsidR="000D2FC8" w14:paraId="0C1C8EDE" w14:textId="77777777">
        <w:tc>
          <w:tcPr>
            <w:tcW w:w="1947" w:type="dxa"/>
          </w:tcPr>
          <w:p w14:paraId="0C1C8EDB" w14:textId="77777777" w:rsidR="000D2FC8" w:rsidRDefault="006C56B2">
            <w:pPr>
              <w:rPr>
                <w:rFonts w:eastAsiaTheme="minorEastAsia"/>
              </w:rPr>
            </w:pPr>
            <w:r>
              <w:t>Fraunhofer</w:t>
            </w:r>
          </w:p>
        </w:tc>
        <w:tc>
          <w:tcPr>
            <w:tcW w:w="8038" w:type="dxa"/>
          </w:tcPr>
          <w:p w14:paraId="0C1C8EDC" w14:textId="77777777" w:rsidR="000D2FC8" w:rsidRDefault="006C56B2">
            <w:pPr>
              <w:rPr>
                <w:lang w:val="en-US"/>
              </w:rPr>
            </w:pPr>
            <w:r>
              <w:rPr>
                <w:lang w:val="en-US"/>
              </w:rPr>
              <w:t xml:space="preserve">We do not need a unified reporting scheme over all direct and assisted cases. </w:t>
            </w:r>
          </w:p>
          <w:p w14:paraId="0C1C8EDD" w14:textId="77777777" w:rsidR="000D2FC8" w:rsidRDefault="006C56B2">
            <w:pPr>
              <w:rPr>
                <w:rFonts w:eastAsia="SimSun"/>
                <w:lang w:val="en-US"/>
              </w:rPr>
            </w:pPr>
            <w:r>
              <w:rPr>
                <w:lang w:val="en-US"/>
              </w:rPr>
              <w:t xml:space="preserve">For example, assisted cases refining existing measurements based on option b is fine. While case 3b direct positioning sample-based measurements (option a) can be the better option. </w:t>
            </w:r>
          </w:p>
        </w:tc>
      </w:tr>
    </w:tbl>
    <w:p w14:paraId="0C1C8EDF" w14:textId="77777777" w:rsidR="000D2FC8" w:rsidRDefault="000D2FC8"/>
    <w:p w14:paraId="0C1C8EE0" w14:textId="77777777" w:rsidR="000D2FC8" w:rsidRDefault="006C56B2">
      <w:pPr>
        <w:rPr>
          <w:b/>
          <w:bCs/>
          <w:u w:val="single"/>
        </w:rPr>
      </w:pPr>
      <w:r>
        <w:rPr>
          <w:b/>
          <w:bCs/>
          <w:u w:val="single"/>
        </w:rPr>
        <w:t>Offline discussion:</w:t>
      </w:r>
    </w:p>
    <w:p w14:paraId="0C1C8EE1" w14:textId="77777777" w:rsidR="000D2FC8" w:rsidRDefault="006C56B2">
      <w:pPr>
        <w:rPr>
          <w:b/>
          <w:u w:val="single"/>
        </w:rPr>
      </w:pPr>
      <w:r>
        <w:rPr>
          <w:b/>
          <w:highlight w:val="green"/>
          <w:u w:val="single"/>
        </w:rPr>
        <w:t>Proposal 3.2.3-1a</w:t>
      </w:r>
    </w:p>
    <w:p w14:paraId="0C1C8EE2" w14:textId="77777777" w:rsidR="000D2FC8" w:rsidRDefault="006C56B2">
      <w:r>
        <w:t xml:space="preserve">In Rel-19 AI/ML based positioning, regarding the time domain channel measurements for model input, RAN1 </w:t>
      </w:r>
      <w:r>
        <w:rPr>
          <w:color w:val="FF0000"/>
        </w:rPr>
        <w:t>investigate</w:t>
      </w:r>
      <w:r>
        <w:t xml:space="preserve"> the following alternatives</w:t>
      </w:r>
      <w:r>
        <w:rPr>
          <w:color w:val="FF0000"/>
        </w:rPr>
        <w:t xml:space="preserve"> </w:t>
      </w:r>
      <w:r>
        <w:rPr>
          <w:strike/>
          <w:color w:val="FF0000"/>
        </w:rPr>
        <w:t>and make a decision on which alternative to adopt</w:t>
      </w:r>
      <w:r>
        <w:rPr>
          <w:color w:val="FF0000"/>
        </w:rPr>
        <w:t>.</w:t>
      </w:r>
    </w:p>
    <w:p w14:paraId="0C1C8EE3" w14:textId="77777777" w:rsidR="000D2FC8" w:rsidRDefault="006C56B2">
      <w:pPr>
        <w:pStyle w:val="ListParagraph"/>
        <w:numPr>
          <w:ilvl w:val="0"/>
          <w:numId w:val="33"/>
        </w:numPr>
        <w:rPr>
          <w:lang w:val="en-US"/>
        </w:rPr>
      </w:pPr>
      <w:r>
        <w:rPr>
          <w:lang w:val="en-US"/>
        </w:rPr>
        <w:t xml:space="preserve">Sample-based measurements, where the timing information is an integer multiple of sampling periods. </w:t>
      </w:r>
    </w:p>
    <w:p w14:paraId="0C1C8EE4" w14:textId="77777777" w:rsidR="000D2FC8" w:rsidRDefault="006C56B2">
      <w:pPr>
        <w:pStyle w:val="ListParagraph"/>
        <w:numPr>
          <w:ilvl w:val="1"/>
          <w:numId w:val="33"/>
        </w:numPr>
        <w:rPr>
          <w:lang w:val="en-US"/>
        </w:rPr>
      </w:pPr>
      <w:r>
        <w:rPr>
          <w:lang w:val="en-US"/>
        </w:rPr>
        <w:t>FFS: details including but not limited to: reference time for sample timing, sampling period, number of samples</w:t>
      </w:r>
    </w:p>
    <w:p w14:paraId="0C1C8EE5" w14:textId="77777777" w:rsidR="000D2FC8" w:rsidRDefault="006C56B2">
      <w:pPr>
        <w:pStyle w:val="ListParagraph"/>
        <w:numPr>
          <w:ilvl w:val="0"/>
          <w:numId w:val="33"/>
        </w:numPr>
        <w:rPr>
          <w:lang w:val="en-US"/>
        </w:rPr>
      </w:pPr>
      <w:r>
        <w:rPr>
          <w:lang w:val="en-US"/>
        </w:rPr>
        <w:t>Path-based measurements, where the timing information is according to the detected path timing and may not be an integer multiple of sampling periods.</w:t>
      </w:r>
    </w:p>
    <w:p w14:paraId="0C1C8EE6" w14:textId="77777777" w:rsidR="000D2FC8" w:rsidRDefault="006C56B2">
      <w:pPr>
        <w:pStyle w:val="ListParagraph"/>
        <w:numPr>
          <w:ilvl w:val="1"/>
          <w:numId w:val="33"/>
        </w:numPr>
        <w:rPr>
          <w:lang w:val="en-US"/>
        </w:rPr>
      </w:pPr>
      <w:r>
        <w:rPr>
          <w:lang w:val="en-US"/>
        </w:rPr>
        <w:t>FFS: granularity of path timing, reference time for reporting path timing, number of additional paths (including potential extension from the existing 8 additional paths).</w:t>
      </w:r>
    </w:p>
    <w:p w14:paraId="0C1C8EE7" w14:textId="77777777" w:rsidR="000D2FC8" w:rsidRDefault="006C56B2">
      <w:pPr>
        <w:rPr>
          <w:lang w:val="en-GB"/>
        </w:rPr>
      </w:pPr>
      <w:r>
        <w:rPr>
          <w:lang w:val="en-GB"/>
        </w:rPr>
        <w:t>The issues to be studied include, but not limited to, the following:</w:t>
      </w:r>
    </w:p>
    <w:p w14:paraId="0C1C8EE8" w14:textId="77777777" w:rsidR="000D2FC8" w:rsidRDefault="006C56B2">
      <w:pPr>
        <w:pStyle w:val="ListParagraph"/>
        <w:numPr>
          <w:ilvl w:val="3"/>
          <w:numId w:val="33"/>
        </w:numPr>
        <w:ind w:left="720"/>
        <w:rPr>
          <w:lang w:val="en-GB"/>
        </w:rPr>
      </w:pPr>
      <w:proofErr w:type="spellStart"/>
      <w:r>
        <w:rPr>
          <w:lang w:val="en-GB"/>
        </w:rPr>
        <w:t>Tradeoff</w:t>
      </w:r>
      <w:proofErr w:type="spellEnd"/>
      <w:r>
        <w:rPr>
          <w:lang w:val="en-GB"/>
        </w:rPr>
        <w:t xml:space="preserve"> of positioning accuracy and signaling overhead</w:t>
      </w:r>
    </w:p>
    <w:p w14:paraId="0C1C8EE9" w14:textId="77777777" w:rsidR="000D2FC8" w:rsidRDefault="006C56B2">
      <w:pPr>
        <w:pStyle w:val="ListParagraph"/>
        <w:numPr>
          <w:ilvl w:val="3"/>
          <w:numId w:val="33"/>
        </w:numPr>
        <w:ind w:left="720"/>
        <w:rPr>
          <w:lang w:val="en-GB"/>
        </w:rPr>
      </w:pPr>
      <w:r>
        <w:rPr>
          <w:lang w:val="en-GB"/>
        </w:rPr>
        <w:t>Potential implementation issues to obtain the measurement values</w:t>
      </w:r>
    </w:p>
    <w:p w14:paraId="0C1C8EEA" w14:textId="77777777" w:rsidR="000D2FC8" w:rsidRDefault="006C56B2">
      <w:pPr>
        <w:pStyle w:val="ListParagraph"/>
        <w:numPr>
          <w:ilvl w:val="3"/>
          <w:numId w:val="33"/>
        </w:numPr>
        <w:ind w:left="720"/>
        <w:rPr>
          <w:lang w:val="en-GB"/>
        </w:rPr>
      </w:pPr>
      <w:r>
        <w:rPr>
          <w:lang w:val="en-GB"/>
        </w:rPr>
        <w:t>Whether the same alternative applies to all sub-cases, or different alternative can be applied to different sub-case</w:t>
      </w:r>
    </w:p>
    <w:p w14:paraId="0C1C8EEB" w14:textId="77777777" w:rsidR="000D2FC8" w:rsidRDefault="006C56B2">
      <w:pPr>
        <w:rPr>
          <w:lang w:val="en-GB"/>
        </w:rPr>
      </w:pPr>
      <w:r>
        <w:rPr>
          <w:lang w:val="en-GB"/>
        </w:rPr>
        <w:t>Note: different sub-cases may have different issues.</w:t>
      </w:r>
    </w:p>
    <w:p w14:paraId="0C1C8EEC" w14:textId="77777777" w:rsidR="000D2FC8" w:rsidRDefault="006C56B2">
      <w:pPr>
        <w:rPr>
          <w:lang w:val="en-GB"/>
        </w:rPr>
      </w:pPr>
      <w:r>
        <w:rPr>
          <w:lang w:val="en-GB"/>
        </w:rPr>
        <w:t>Note: depending on the measurement choice for model input, additional information is also reported together with the timing information (i.e., power, phase).</w:t>
      </w:r>
    </w:p>
    <w:p w14:paraId="0C1C8EED" w14:textId="77777777" w:rsidR="000D2FC8" w:rsidRDefault="000D2FC8">
      <w:pPr>
        <w:rPr>
          <w:lang w:val="en-GB"/>
        </w:rPr>
      </w:pPr>
    </w:p>
    <w:p w14:paraId="0C1C8EEE" w14:textId="77777777" w:rsidR="000D2FC8" w:rsidRDefault="006C56B2">
      <w:pPr>
        <w:pStyle w:val="Heading3"/>
      </w:pPr>
      <w:r>
        <w:lastRenderedPageBreak/>
        <w:t>3rd round discussion</w:t>
      </w:r>
    </w:p>
    <w:p w14:paraId="0C1C8EEF" w14:textId="77777777" w:rsidR="000D2FC8" w:rsidRDefault="006C56B2">
      <w:pPr>
        <w:rPr>
          <w:b/>
          <w:u w:val="single"/>
        </w:rPr>
      </w:pPr>
      <w:r>
        <w:rPr>
          <w:b/>
          <w:highlight w:val="yellow"/>
          <w:u w:val="single"/>
        </w:rPr>
        <w:t>Proposal 3.2.3-1a</w:t>
      </w:r>
    </w:p>
    <w:p w14:paraId="0C1C8EF0" w14:textId="77777777" w:rsidR="000D2FC8" w:rsidRDefault="006C56B2">
      <w:r>
        <w:t xml:space="preserve">In Rel-19 AI/ML based positioning </w:t>
      </w:r>
      <w:r>
        <w:rPr>
          <w:color w:val="FF0000"/>
        </w:rPr>
        <w:t>Cases 3a and 3b</w:t>
      </w:r>
      <w:r>
        <w:t>, regarding the time domain channel measurements for model input, RAN1 investigate the following alternatives:</w:t>
      </w:r>
    </w:p>
    <w:p w14:paraId="0C1C8EF1" w14:textId="77777777" w:rsidR="000D2FC8" w:rsidRDefault="006C56B2">
      <w:pPr>
        <w:ind w:left="567"/>
      </w:pPr>
      <w:r>
        <w:t xml:space="preserve">Alternative (a).  Sample-based measurements, where the timing information is an integer multiple of sampling periods. </w:t>
      </w:r>
    </w:p>
    <w:p w14:paraId="0C1C8EF2" w14:textId="77777777" w:rsidR="000D2FC8" w:rsidRDefault="006C56B2">
      <w:pPr>
        <w:pStyle w:val="ListParagraph"/>
        <w:numPr>
          <w:ilvl w:val="1"/>
          <w:numId w:val="34"/>
        </w:numPr>
        <w:rPr>
          <w:color w:val="FF0000"/>
          <w:lang w:val="en-US"/>
        </w:rPr>
      </w:pPr>
      <w:r>
        <w:rPr>
          <w:color w:val="FF0000"/>
          <w:lang w:val="en-US"/>
        </w:rPr>
        <w:t>FFS: details including but not limited to: reference time, sampling period, number of samples</w:t>
      </w:r>
    </w:p>
    <w:p w14:paraId="0C1C8EF3" w14:textId="77777777" w:rsidR="000D2FC8" w:rsidRDefault="006C56B2">
      <w:pPr>
        <w:ind w:left="567"/>
      </w:pPr>
      <w:r>
        <w:t>Alternative (b).  Path-based measurements, where the timing information is according to the detected path timing and may not be an integer multiple of sampling periods.</w:t>
      </w:r>
    </w:p>
    <w:p w14:paraId="0C1C8EF4" w14:textId="77777777" w:rsidR="000D2FC8" w:rsidRDefault="006C56B2">
      <w:pPr>
        <w:pStyle w:val="ListParagraph"/>
        <w:numPr>
          <w:ilvl w:val="1"/>
          <w:numId w:val="34"/>
        </w:numPr>
        <w:rPr>
          <w:color w:val="FF0000"/>
          <w:lang w:val="en-US"/>
        </w:rPr>
      </w:pPr>
      <w:r>
        <w:rPr>
          <w:color w:val="FF0000"/>
          <w:lang w:val="en-US"/>
        </w:rPr>
        <w:t>FFS: details including but not limited to: reference time, granularity of path timing, number of paths</w:t>
      </w:r>
    </w:p>
    <w:p w14:paraId="0C1C8EF5" w14:textId="77777777" w:rsidR="000D2FC8" w:rsidRDefault="006C56B2">
      <w:pPr>
        <w:rPr>
          <w:lang w:val="en-GB"/>
        </w:rPr>
      </w:pPr>
      <w:r>
        <w:rPr>
          <w:lang w:val="en-GB"/>
        </w:rPr>
        <w:t>The issues to be studied include, but not limited to, the following:</w:t>
      </w:r>
    </w:p>
    <w:p w14:paraId="0C1C8EF6" w14:textId="77777777" w:rsidR="000D2FC8" w:rsidRDefault="006C56B2">
      <w:pPr>
        <w:pStyle w:val="ListParagraph"/>
        <w:numPr>
          <w:ilvl w:val="3"/>
          <w:numId w:val="34"/>
        </w:numPr>
        <w:ind w:left="720"/>
        <w:rPr>
          <w:color w:val="FF0000"/>
          <w:lang w:val="en-GB"/>
        </w:rPr>
      </w:pPr>
      <w:r>
        <w:rPr>
          <w:color w:val="FF0000"/>
          <w:lang w:val="en-GB"/>
        </w:rPr>
        <w:t>Positioning accuracy comparison when having the same signaling overhead</w:t>
      </w:r>
    </w:p>
    <w:p w14:paraId="0C1C8EF7" w14:textId="77777777" w:rsidR="000D2FC8" w:rsidRDefault="006C56B2">
      <w:pPr>
        <w:pStyle w:val="ListParagraph"/>
        <w:numPr>
          <w:ilvl w:val="3"/>
          <w:numId w:val="34"/>
        </w:numPr>
        <w:ind w:left="720"/>
        <w:rPr>
          <w:color w:val="FF0000"/>
          <w:lang w:val="en-GB"/>
        </w:rPr>
      </w:pPr>
      <w:r>
        <w:rPr>
          <w:color w:val="FF0000"/>
          <w:lang w:val="en-GB"/>
        </w:rPr>
        <w:t>Impact of gNB implementation to obtain the measurement values</w:t>
      </w:r>
    </w:p>
    <w:p w14:paraId="0C1C8EF8" w14:textId="77777777" w:rsidR="000D2FC8" w:rsidRDefault="006C56B2">
      <w:pPr>
        <w:pStyle w:val="ListParagraph"/>
        <w:numPr>
          <w:ilvl w:val="3"/>
          <w:numId w:val="34"/>
        </w:numPr>
        <w:ind w:left="720"/>
        <w:rPr>
          <w:lang w:val="en-GB"/>
        </w:rPr>
      </w:pPr>
      <w:r>
        <w:rPr>
          <w:lang w:val="en-GB"/>
        </w:rPr>
        <w:t xml:space="preserve">Whether the same alternative applies to both </w:t>
      </w:r>
      <w:r>
        <w:rPr>
          <w:color w:val="FF0000"/>
          <w:lang w:val="en-US"/>
        </w:rPr>
        <w:t xml:space="preserve">Cases 3a and 3b </w:t>
      </w:r>
      <w:r>
        <w:rPr>
          <w:lang w:val="en-GB"/>
        </w:rPr>
        <w:t>or not</w:t>
      </w:r>
    </w:p>
    <w:p w14:paraId="0C1C8EF9" w14:textId="77777777" w:rsidR="000D2FC8" w:rsidRDefault="006C56B2">
      <w:pPr>
        <w:rPr>
          <w:lang w:val="en-GB"/>
        </w:rPr>
      </w:pPr>
      <w:r>
        <w:rPr>
          <w:lang w:val="en-GB"/>
        </w:rPr>
        <w:t>Note: different sub-cases may have different issues.</w:t>
      </w:r>
    </w:p>
    <w:p w14:paraId="0C1C8EFA" w14:textId="77777777" w:rsidR="000D2FC8" w:rsidRDefault="006C56B2">
      <w:pPr>
        <w:rPr>
          <w:lang w:val="en-GB"/>
        </w:rPr>
      </w:pPr>
      <w:r>
        <w:rPr>
          <w:lang w:val="en-GB"/>
        </w:rPr>
        <w:t xml:space="preserve">Note: In addition to timing information, the components for the channel measurement for model input may also include power and potentially phase (subject to further discussion). Companies to provide the details of the channel measurement in their investigation. </w:t>
      </w:r>
    </w:p>
    <w:p w14:paraId="0C1C8EFB" w14:textId="77777777" w:rsidR="000D2FC8" w:rsidRDefault="000D2FC8">
      <w:pPr>
        <w:rPr>
          <w:lang w:val="en-GB"/>
        </w:rPr>
      </w:pPr>
    </w:p>
    <w:tbl>
      <w:tblPr>
        <w:tblStyle w:val="TableGrid10"/>
        <w:tblW w:w="9990" w:type="dxa"/>
        <w:tblInd w:w="-5" w:type="dxa"/>
        <w:tblLook w:val="04A0" w:firstRow="1" w:lastRow="0" w:firstColumn="1" w:lastColumn="0" w:noHBand="0" w:noVBand="1"/>
      </w:tblPr>
      <w:tblGrid>
        <w:gridCol w:w="1418"/>
        <w:gridCol w:w="8572"/>
      </w:tblGrid>
      <w:tr w:rsidR="000D2FC8" w14:paraId="0C1C8EFE" w14:textId="77777777">
        <w:tc>
          <w:tcPr>
            <w:tcW w:w="1418" w:type="dxa"/>
          </w:tcPr>
          <w:p w14:paraId="0C1C8EFC" w14:textId="77777777" w:rsidR="000D2FC8" w:rsidRDefault="000D2FC8">
            <w:pPr>
              <w:rPr>
                <w:b/>
              </w:rPr>
            </w:pPr>
          </w:p>
        </w:tc>
        <w:tc>
          <w:tcPr>
            <w:tcW w:w="8572" w:type="dxa"/>
          </w:tcPr>
          <w:p w14:paraId="0C1C8EFD" w14:textId="77777777" w:rsidR="000D2FC8" w:rsidRDefault="006C56B2">
            <w:pPr>
              <w:jc w:val="center"/>
              <w:rPr>
                <w:b/>
              </w:rPr>
            </w:pPr>
            <w:r>
              <w:rPr>
                <w:rFonts w:hint="eastAsia"/>
                <w:b/>
                <w:lang w:val="zh-CN"/>
              </w:rPr>
              <w:t>Company</w:t>
            </w:r>
          </w:p>
        </w:tc>
      </w:tr>
      <w:tr w:rsidR="000D2FC8" w14:paraId="0C1C8F01" w14:textId="77777777">
        <w:tc>
          <w:tcPr>
            <w:tcW w:w="1418" w:type="dxa"/>
          </w:tcPr>
          <w:p w14:paraId="0C1C8EFF" w14:textId="77777777" w:rsidR="000D2FC8" w:rsidRDefault="006C56B2">
            <w:r>
              <w:rPr>
                <w:rFonts w:hint="eastAsia"/>
                <w:lang w:val="zh-CN"/>
              </w:rPr>
              <w:t>Support</w:t>
            </w:r>
          </w:p>
        </w:tc>
        <w:tc>
          <w:tcPr>
            <w:tcW w:w="8572" w:type="dxa"/>
          </w:tcPr>
          <w:p w14:paraId="0C1C8F00" w14:textId="77777777" w:rsidR="000D2FC8" w:rsidRDefault="000D2FC8"/>
        </w:tc>
      </w:tr>
      <w:tr w:rsidR="000D2FC8" w14:paraId="0C1C8F04" w14:textId="77777777">
        <w:tc>
          <w:tcPr>
            <w:tcW w:w="1418" w:type="dxa"/>
          </w:tcPr>
          <w:p w14:paraId="0C1C8F02" w14:textId="77777777" w:rsidR="000D2FC8" w:rsidRDefault="006C56B2">
            <w:r>
              <w:rPr>
                <w:rFonts w:hint="eastAsia"/>
                <w:lang w:val="zh-CN"/>
              </w:rPr>
              <w:t>Not support</w:t>
            </w:r>
          </w:p>
        </w:tc>
        <w:tc>
          <w:tcPr>
            <w:tcW w:w="8572" w:type="dxa"/>
          </w:tcPr>
          <w:p w14:paraId="0C1C8F03" w14:textId="77777777" w:rsidR="000D2FC8" w:rsidRDefault="000D2FC8"/>
        </w:tc>
      </w:tr>
    </w:tbl>
    <w:p w14:paraId="0C1C8F05"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8F08" w14:textId="77777777">
        <w:tc>
          <w:tcPr>
            <w:tcW w:w="1411" w:type="dxa"/>
          </w:tcPr>
          <w:p w14:paraId="0C1C8F06" w14:textId="77777777" w:rsidR="000D2FC8" w:rsidRDefault="006C56B2">
            <w:pPr>
              <w:rPr>
                <w:b/>
                <w:bCs/>
              </w:rPr>
            </w:pPr>
            <w:r>
              <w:rPr>
                <w:b/>
                <w:bCs/>
              </w:rPr>
              <w:t>Company</w:t>
            </w:r>
          </w:p>
        </w:tc>
        <w:tc>
          <w:tcPr>
            <w:tcW w:w="8574" w:type="dxa"/>
          </w:tcPr>
          <w:p w14:paraId="0C1C8F07" w14:textId="77777777" w:rsidR="000D2FC8" w:rsidRDefault="006C56B2">
            <w:pPr>
              <w:jc w:val="center"/>
              <w:rPr>
                <w:b/>
                <w:bCs/>
              </w:rPr>
            </w:pPr>
            <w:r>
              <w:rPr>
                <w:b/>
                <w:bCs/>
              </w:rPr>
              <w:t>Comments</w:t>
            </w:r>
          </w:p>
        </w:tc>
      </w:tr>
      <w:tr w:rsidR="000D2FC8" w14:paraId="0C1C8F0B" w14:textId="77777777">
        <w:tc>
          <w:tcPr>
            <w:tcW w:w="1411" w:type="dxa"/>
          </w:tcPr>
          <w:p w14:paraId="0C1C8F09" w14:textId="77777777" w:rsidR="000D2FC8" w:rsidRDefault="006C56B2">
            <w:r>
              <w:t>InterDigital</w:t>
            </w:r>
          </w:p>
        </w:tc>
        <w:tc>
          <w:tcPr>
            <w:tcW w:w="8574" w:type="dxa"/>
          </w:tcPr>
          <w:p w14:paraId="0C1C8F0A" w14:textId="77777777" w:rsidR="000D2FC8" w:rsidRDefault="006C56B2">
            <w:pPr>
              <w:rPr>
                <w:lang w:val="en-US"/>
              </w:rPr>
            </w:pPr>
            <w:r>
              <w:rPr>
                <w:lang w:val="en-US"/>
              </w:rPr>
              <w:t>Case 3a does not apply to this proposal since it is AIML-assisted positioning. Why is Case 1 ruled out here?</w:t>
            </w:r>
          </w:p>
        </w:tc>
      </w:tr>
      <w:tr w:rsidR="000D2FC8" w14:paraId="0C1C8F0E" w14:textId="77777777">
        <w:tc>
          <w:tcPr>
            <w:tcW w:w="1411" w:type="dxa"/>
          </w:tcPr>
          <w:p w14:paraId="0C1C8F0C" w14:textId="77777777" w:rsidR="000D2FC8" w:rsidRDefault="006C56B2">
            <w:r>
              <w:t>Sony</w:t>
            </w:r>
          </w:p>
        </w:tc>
        <w:tc>
          <w:tcPr>
            <w:tcW w:w="8574" w:type="dxa"/>
          </w:tcPr>
          <w:p w14:paraId="0C1C8F0D" w14:textId="77777777" w:rsidR="000D2FC8" w:rsidRDefault="006C56B2">
            <w:pPr>
              <w:rPr>
                <w:lang w:val="en-US"/>
              </w:rPr>
            </w:pPr>
            <w:r>
              <w:rPr>
                <w:lang w:val="en-US"/>
              </w:rPr>
              <w:t>Generally support. If it is applicable to other use-cases why not we state it here? Or at least add a bullet point: FFS the applicability to other use-cases.</w:t>
            </w:r>
          </w:p>
        </w:tc>
      </w:tr>
      <w:tr w:rsidR="000D2FC8" w14:paraId="0C1C8F11" w14:textId="77777777">
        <w:tc>
          <w:tcPr>
            <w:tcW w:w="1411" w:type="dxa"/>
          </w:tcPr>
          <w:p w14:paraId="0C1C8F0F" w14:textId="77777777" w:rsidR="000D2FC8" w:rsidRDefault="006C56B2">
            <w:pPr>
              <w:rPr>
                <w:rFonts w:eastAsia="SimSun"/>
                <w:lang w:val="en-US"/>
              </w:rPr>
            </w:pPr>
            <w:r>
              <w:rPr>
                <w:rFonts w:eastAsia="SimSun" w:hint="eastAsia"/>
                <w:lang w:val="en-US"/>
              </w:rPr>
              <w:t>ZTE</w:t>
            </w:r>
          </w:p>
        </w:tc>
        <w:tc>
          <w:tcPr>
            <w:tcW w:w="8574" w:type="dxa"/>
          </w:tcPr>
          <w:p w14:paraId="0C1C8F10" w14:textId="77777777" w:rsidR="000D2FC8" w:rsidRDefault="006C56B2">
            <w:pPr>
              <w:rPr>
                <w:rFonts w:eastAsia="SimSun"/>
                <w:lang w:val="en-US"/>
              </w:rPr>
            </w:pPr>
            <w:r>
              <w:rPr>
                <w:rFonts w:eastAsia="SimSun" w:hint="eastAsia"/>
                <w:lang w:val="en-US"/>
              </w:rPr>
              <w:t>Generally fine for the proposal. For the last sentence, does that mean companies are suggested to do simulation and provide the measurement format, i.e., sample/path-based, number/granularity of path/sample, etc.?</w:t>
            </w:r>
          </w:p>
        </w:tc>
      </w:tr>
      <w:tr w:rsidR="000D2FC8" w14:paraId="0C1C8F15" w14:textId="77777777">
        <w:tc>
          <w:tcPr>
            <w:tcW w:w="1411" w:type="dxa"/>
          </w:tcPr>
          <w:p w14:paraId="0C1C8F12" w14:textId="77777777" w:rsidR="000D2FC8" w:rsidRDefault="006C56B2">
            <w:pPr>
              <w:rPr>
                <w:rFonts w:eastAsia="SimSun"/>
              </w:rPr>
            </w:pPr>
            <w:r>
              <w:rPr>
                <w:rFonts w:eastAsiaTheme="minorEastAsia" w:hint="eastAsia"/>
              </w:rPr>
              <w:lastRenderedPageBreak/>
              <w:t>Xiao</w:t>
            </w:r>
            <w:r>
              <w:rPr>
                <w:rFonts w:eastAsiaTheme="minorEastAsia"/>
              </w:rPr>
              <w:t>mi</w:t>
            </w:r>
          </w:p>
        </w:tc>
        <w:tc>
          <w:tcPr>
            <w:tcW w:w="8574" w:type="dxa"/>
          </w:tcPr>
          <w:p w14:paraId="0C1C8F13" w14:textId="77777777" w:rsidR="000D2FC8" w:rsidRDefault="006C56B2">
            <w:pPr>
              <w:pStyle w:val="ListParagraph"/>
              <w:numPr>
                <w:ilvl w:val="0"/>
                <w:numId w:val="35"/>
              </w:numPr>
              <w:rPr>
                <w:lang w:val="en-US"/>
              </w:rPr>
            </w:pPr>
            <w:r>
              <w:rPr>
                <w:rFonts w:hint="eastAsia"/>
                <w:lang w:val="en-US"/>
              </w:rPr>
              <w:t>I</w:t>
            </w:r>
            <w:r>
              <w:rPr>
                <w:lang w:val="en-US"/>
              </w:rPr>
              <w:t xml:space="preserve">f the intension of the proposal is for evaluation, why gNB-side model is prioritized? We suggest just focus on the evaluation itself and don’t mention the related sub-use case. The </w:t>
            </w:r>
            <w:proofErr w:type="spellStart"/>
            <w:r>
              <w:rPr>
                <w:lang w:val="en-US"/>
              </w:rPr>
              <w:t>applicablility</w:t>
            </w:r>
            <w:proofErr w:type="spellEnd"/>
            <w:r>
              <w:rPr>
                <w:lang w:val="en-US"/>
              </w:rPr>
              <w:t xml:space="preserve"> for each sub use case can be discussed later based on the investigation results. </w:t>
            </w:r>
          </w:p>
          <w:p w14:paraId="0C1C8F14" w14:textId="77777777" w:rsidR="000D2FC8" w:rsidRDefault="006C56B2">
            <w:pPr>
              <w:pStyle w:val="ListParagraph"/>
              <w:numPr>
                <w:ilvl w:val="0"/>
                <w:numId w:val="35"/>
              </w:numPr>
              <w:rPr>
                <w:lang w:val="en-US"/>
              </w:rPr>
            </w:pPr>
            <w:r>
              <w:rPr>
                <w:lang w:val="en-US"/>
              </w:rPr>
              <w:t xml:space="preserve">In </w:t>
            </w:r>
            <w:proofErr w:type="spellStart"/>
            <w:r>
              <w:rPr>
                <w:lang w:val="en-US"/>
              </w:rPr>
              <w:t>addtion</w:t>
            </w:r>
            <w:proofErr w:type="spellEnd"/>
            <w:r>
              <w:rPr>
                <w:lang w:val="en-US"/>
              </w:rPr>
              <w:t xml:space="preserve">, we think the first note is not necessary. </w:t>
            </w:r>
          </w:p>
        </w:tc>
      </w:tr>
      <w:tr w:rsidR="000D2FC8" w14:paraId="0C1C8F18" w14:textId="77777777">
        <w:tc>
          <w:tcPr>
            <w:tcW w:w="1411" w:type="dxa"/>
          </w:tcPr>
          <w:p w14:paraId="0C1C8F16" w14:textId="77777777" w:rsidR="000D2FC8" w:rsidRDefault="006C56B2">
            <w:pPr>
              <w:rPr>
                <w:rFonts w:eastAsiaTheme="minorEastAsia"/>
              </w:rPr>
            </w:pPr>
            <w:r>
              <w:rPr>
                <w:rFonts w:eastAsiaTheme="minorEastAsia"/>
              </w:rPr>
              <w:t>Nokia/NSB</w:t>
            </w:r>
          </w:p>
        </w:tc>
        <w:tc>
          <w:tcPr>
            <w:tcW w:w="8574" w:type="dxa"/>
          </w:tcPr>
          <w:p w14:paraId="0C1C8F17" w14:textId="77777777" w:rsidR="000D2FC8" w:rsidRDefault="006C56B2">
            <w:pPr>
              <w:rPr>
                <w:lang w:val="en-US"/>
              </w:rPr>
            </w:pPr>
            <w:r>
              <w:rPr>
                <w:lang w:val="en-US"/>
              </w:rPr>
              <w:t xml:space="preserve">As this proposal has the intention to </w:t>
            </w:r>
            <w:r>
              <w:rPr>
                <w:i/>
                <w:iCs/>
                <w:lang w:val="en-US"/>
              </w:rPr>
              <w:t xml:space="preserve">investigate, </w:t>
            </w:r>
            <w:r>
              <w:rPr>
                <w:lang w:val="en-US"/>
              </w:rPr>
              <w:t xml:space="preserve">in our understanding, there is no reason to prioritize specific use cases ( usually NW-side model cases). As RAN1, we must focus the </w:t>
            </w:r>
            <w:r>
              <w:rPr>
                <w:i/>
                <w:iCs/>
                <w:lang w:val="en-US"/>
              </w:rPr>
              <w:t>study</w:t>
            </w:r>
            <w:r>
              <w:rPr>
                <w:lang w:val="en-US"/>
              </w:rPr>
              <w:t xml:space="preserve"> on cases with high impact for RAN1 (air interface between UE and NW). Our suggestion is to open the scope </w:t>
            </w:r>
            <w:proofErr w:type="spellStart"/>
            <w:r>
              <w:rPr>
                <w:lang w:val="en-US"/>
              </w:rPr>
              <w:t>oft he</w:t>
            </w:r>
            <w:proofErr w:type="spellEnd"/>
            <w:r>
              <w:rPr>
                <w:lang w:val="en-US"/>
              </w:rPr>
              <w:t xml:space="preserve"> proposal to all cases.</w:t>
            </w:r>
          </w:p>
        </w:tc>
      </w:tr>
      <w:tr w:rsidR="000D2FC8" w14:paraId="0C1C8F1C" w14:textId="77777777">
        <w:tc>
          <w:tcPr>
            <w:tcW w:w="1411" w:type="dxa"/>
          </w:tcPr>
          <w:p w14:paraId="0C1C8F19" w14:textId="77777777" w:rsidR="000D2FC8" w:rsidRDefault="006C56B2">
            <w:pPr>
              <w:rPr>
                <w:rFonts w:eastAsiaTheme="minorEastAsia"/>
              </w:rPr>
            </w:pPr>
            <w:r>
              <w:rPr>
                <w:rFonts w:eastAsiaTheme="minorEastAsia"/>
              </w:rPr>
              <w:t>Fraunhofer</w:t>
            </w:r>
          </w:p>
        </w:tc>
        <w:tc>
          <w:tcPr>
            <w:tcW w:w="8574" w:type="dxa"/>
          </w:tcPr>
          <w:p w14:paraId="0C1C8F1A" w14:textId="77777777" w:rsidR="000D2FC8" w:rsidRDefault="006C56B2">
            <w:pPr>
              <w:rPr>
                <w:lang w:val="en-US"/>
              </w:rPr>
            </w:pPr>
            <w:r>
              <w:rPr>
                <w:lang w:val="en-US"/>
              </w:rPr>
              <w:t xml:space="preserve">There may be scenarios where the LMF could benefit from a combination of traditional approaches alongside the AI/ML approach by utilizing aligned path-based measurements. Additionally, the LMF could choose to target sample-based measurements specifically for increased accuracy reporting. </w:t>
            </w:r>
          </w:p>
          <w:p w14:paraId="0C1C8F1B" w14:textId="77777777" w:rsidR="000D2FC8" w:rsidRDefault="006C56B2">
            <w:pPr>
              <w:rPr>
                <w:lang w:val="en-US"/>
              </w:rPr>
            </w:pPr>
            <w:r>
              <w:rPr>
                <w:lang w:val="en-US"/>
              </w:rPr>
              <w:t>We suggest for now to consider these as options rather than strict alternatives.</w:t>
            </w:r>
          </w:p>
        </w:tc>
      </w:tr>
      <w:tr w:rsidR="00646E90" w14:paraId="4E699B22" w14:textId="77777777">
        <w:tc>
          <w:tcPr>
            <w:tcW w:w="1411" w:type="dxa"/>
          </w:tcPr>
          <w:p w14:paraId="481334F1" w14:textId="3D87B5F7" w:rsidR="00646E90" w:rsidRDefault="00646E90" w:rsidP="00646E90">
            <w:r>
              <w:rPr>
                <w:rFonts w:eastAsiaTheme="minorEastAsia" w:hint="eastAsia"/>
              </w:rPr>
              <w:t>s</w:t>
            </w:r>
            <w:r>
              <w:rPr>
                <w:rFonts w:eastAsiaTheme="minorEastAsia"/>
              </w:rPr>
              <w:t>amsung</w:t>
            </w:r>
          </w:p>
        </w:tc>
        <w:tc>
          <w:tcPr>
            <w:tcW w:w="8574" w:type="dxa"/>
          </w:tcPr>
          <w:p w14:paraId="1A5C9222" w14:textId="77777777" w:rsidR="00646E90" w:rsidRDefault="00646E90" w:rsidP="00646E90">
            <w:pPr>
              <w:pStyle w:val="ListParagraph"/>
              <w:numPr>
                <w:ilvl w:val="3"/>
                <w:numId w:val="14"/>
              </w:numPr>
              <w:ind w:left="464"/>
              <w:rPr>
                <w:lang w:val="de-DE"/>
              </w:rPr>
            </w:pPr>
            <w:r>
              <w:rPr>
                <w:lang w:val="de-DE"/>
              </w:rPr>
              <w:t>„</w:t>
            </w:r>
            <w:r w:rsidRPr="00636136">
              <w:rPr>
                <w:lang w:val="de-DE"/>
              </w:rPr>
              <w:t xml:space="preserve">time domain channel measurements for </w:t>
            </w:r>
            <w:r w:rsidRPr="00636136">
              <w:rPr>
                <w:color w:val="FF0000"/>
                <w:lang w:val="de-DE"/>
              </w:rPr>
              <w:t xml:space="preserve">determining </w:t>
            </w:r>
            <w:r w:rsidRPr="00636136">
              <w:rPr>
                <w:lang w:val="de-DE"/>
              </w:rPr>
              <w:t>model input</w:t>
            </w:r>
            <w:r>
              <w:rPr>
                <w:lang w:val="de-DE"/>
              </w:rPr>
              <w:t>“</w:t>
            </w:r>
            <w:r w:rsidRPr="00636136">
              <w:rPr>
                <w:lang w:val="de-DE"/>
              </w:rPr>
              <w:t>,</w:t>
            </w:r>
          </w:p>
          <w:p w14:paraId="23E2C9EF" w14:textId="6C5EEE2D" w:rsidR="00646E90" w:rsidRDefault="00646E90" w:rsidP="00646E90">
            <w:r>
              <w:t xml:space="preserve">We see some benefits to keep 3a, the measurement is still to be defined, as in legacy pos design, the UL based and LMF based pos, the gNB gather the measurement to report to LMF, the measurement is still defined. The RAN4 will be also clearer to see the measurement to be test and define corresponding requirement. </w:t>
            </w:r>
          </w:p>
        </w:tc>
      </w:tr>
    </w:tbl>
    <w:p w14:paraId="0C1C8F1D" w14:textId="77777777" w:rsidR="000D2FC8" w:rsidRDefault="000D2FC8">
      <w:pPr>
        <w:rPr>
          <w:lang w:val="en-GB"/>
        </w:rPr>
      </w:pPr>
    </w:p>
    <w:p w14:paraId="3CC225A2" w14:textId="77777777" w:rsidR="00833173" w:rsidRDefault="00833173" w:rsidP="00833173">
      <w:pPr>
        <w:pStyle w:val="Heading3"/>
      </w:pPr>
      <w:r>
        <w:t>Wednesday offline discussion</w:t>
      </w:r>
    </w:p>
    <w:p w14:paraId="7F2A8F24" w14:textId="77777777" w:rsidR="00833173" w:rsidRDefault="00833173" w:rsidP="00833173">
      <w:pPr>
        <w:rPr>
          <w:b/>
          <w:u w:val="single"/>
        </w:rPr>
      </w:pPr>
      <w:r>
        <w:rPr>
          <w:b/>
          <w:highlight w:val="yellow"/>
          <w:u w:val="single"/>
        </w:rPr>
        <w:t>Proposal 3.2.5-1</w:t>
      </w:r>
    </w:p>
    <w:p w14:paraId="1EC254D6" w14:textId="77777777" w:rsidR="00833173" w:rsidRDefault="00833173" w:rsidP="00833173">
      <w:r>
        <w:t xml:space="preserve">In Rel-19 AI/ML based positioning </w:t>
      </w:r>
      <w:r>
        <w:rPr>
          <w:color w:val="FF0000"/>
        </w:rPr>
        <w:t>Cases 2b, 3a and 3b</w:t>
      </w:r>
      <w:r>
        <w:t>, regarding the time domain channel measurements for model input, RAN1 investigate the following alternatives:</w:t>
      </w:r>
    </w:p>
    <w:p w14:paraId="203D59DB" w14:textId="77777777" w:rsidR="00833173" w:rsidRDefault="00833173" w:rsidP="00833173">
      <w:pPr>
        <w:ind w:left="567"/>
      </w:pPr>
      <w:r>
        <w:t xml:space="preserve">Alternative (a).  Sample-based measurements, where the timing information is an integer multiple of sampling periods. </w:t>
      </w:r>
    </w:p>
    <w:p w14:paraId="6CACDE4E" w14:textId="77777777" w:rsidR="00833173" w:rsidRPr="00EB53C0" w:rsidRDefault="00833173" w:rsidP="00833173">
      <w:pPr>
        <w:pStyle w:val="ListParagraph"/>
        <w:numPr>
          <w:ilvl w:val="1"/>
          <w:numId w:val="34"/>
        </w:numPr>
        <w:rPr>
          <w:strike/>
          <w:color w:val="FF0000"/>
          <w:lang w:val="en-US"/>
        </w:rPr>
      </w:pPr>
      <w:r w:rsidRPr="00EB53C0">
        <w:rPr>
          <w:strike/>
          <w:color w:val="FF0000"/>
          <w:lang w:val="en-US"/>
        </w:rPr>
        <w:t>FFS: details including but not limited to: reference time, sampling period, number of samples</w:t>
      </w:r>
    </w:p>
    <w:p w14:paraId="3ED93592" w14:textId="77777777" w:rsidR="00833173" w:rsidRDefault="00833173" w:rsidP="00833173">
      <w:pPr>
        <w:ind w:left="567"/>
      </w:pPr>
      <w:r>
        <w:t>Alternative (b).  Path-based measurements, where the timing information is according to the detected path timing and may not be an integer multiple of sampling periods.</w:t>
      </w:r>
    </w:p>
    <w:p w14:paraId="2DE8F6C9" w14:textId="77777777" w:rsidR="00833173" w:rsidRPr="00EB53C0" w:rsidRDefault="00833173" w:rsidP="00833173">
      <w:pPr>
        <w:pStyle w:val="ListParagraph"/>
        <w:numPr>
          <w:ilvl w:val="1"/>
          <w:numId w:val="34"/>
        </w:numPr>
        <w:rPr>
          <w:strike/>
          <w:color w:val="FF0000"/>
          <w:lang w:val="en-US"/>
        </w:rPr>
      </w:pPr>
      <w:r w:rsidRPr="00EB53C0">
        <w:rPr>
          <w:strike/>
          <w:color w:val="FF0000"/>
          <w:lang w:val="en-US"/>
        </w:rPr>
        <w:t>FFS: details including but not limited to: reference time, granularity of path timing, number of paths</w:t>
      </w:r>
    </w:p>
    <w:p w14:paraId="5D504134" w14:textId="77777777" w:rsidR="00833173" w:rsidRDefault="00833173" w:rsidP="00833173">
      <w:pPr>
        <w:rPr>
          <w:lang w:val="en-GB"/>
        </w:rPr>
      </w:pPr>
      <w:r>
        <w:rPr>
          <w:lang w:val="en-GB"/>
        </w:rPr>
        <w:t>The issues to be studied include, but not limited to, the following:</w:t>
      </w:r>
    </w:p>
    <w:p w14:paraId="6AE24CF7" w14:textId="77777777" w:rsidR="00833173" w:rsidRDefault="00833173" w:rsidP="00833173">
      <w:pPr>
        <w:pStyle w:val="ListParagraph"/>
        <w:numPr>
          <w:ilvl w:val="3"/>
          <w:numId w:val="34"/>
        </w:numPr>
        <w:ind w:left="720"/>
        <w:rPr>
          <w:color w:val="FF0000"/>
          <w:lang w:val="en-GB"/>
        </w:rPr>
      </w:pPr>
      <w:proofErr w:type="spellStart"/>
      <w:r>
        <w:rPr>
          <w:lang w:val="en-GB"/>
        </w:rPr>
        <w:t>Tradeoff</w:t>
      </w:r>
      <w:proofErr w:type="spellEnd"/>
      <w:r>
        <w:rPr>
          <w:lang w:val="en-GB"/>
        </w:rPr>
        <w:t xml:space="preserve"> of positioning accuracy and signaling overhead</w:t>
      </w:r>
    </w:p>
    <w:p w14:paraId="06AFA136" w14:textId="77777777" w:rsidR="00833173" w:rsidRDefault="00833173" w:rsidP="00833173">
      <w:pPr>
        <w:pStyle w:val="ListParagraph"/>
        <w:numPr>
          <w:ilvl w:val="3"/>
          <w:numId w:val="34"/>
        </w:numPr>
        <w:ind w:left="720"/>
        <w:rPr>
          <w:color w:val="FF0000"/>
          <w:lang w:val="en-GB"/>
        </w:rPr>
      </w:pPr>
      <w:r>
        <w:rPr>
          <w:color w:val="FF0000"/>
          <w:lang w:val="en-GB"/>
        </w:rPr>
        <w:t>Impact of gNB/UE implementation to obtain the channel measurement values</w:t>
      </w:r>
    </w:p>
    <w:p w14:paraId="1AC8434D" w14:textId="77777777" w:rsidR="00833173" w:rsidRDefault="00833173" w:rsidP="00833173">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0FCA9AAC" w14:textId="77777777" w:rsidR="00833173" w:rsidRDefault="00833173" w:rsidP="00833173">
      <w:pPr>
        <w:rPr>
          <w:lang w:val="en-GB"/>
        </w:rPr>
      </w:pPr>
      <w:r>
        <w:rPr>
          <w:lang w:val="en-GB"/>
        </w:rPr>
        <w:lastRenderedPageBreak/>
        <w:t>Note: different sub-cases may have different issues.</w:t>
      </w:r>
    </w:p>
    <w:p w14:paraId="6A9C66B6" w14:textId="135E7D35" w:rsidR="00833173" w:rsidRDefault="00833173" w:rsidP="00833173">
      <w:pPr>
        <w:rPr>
          <w:lang w:val="en-GB"/>
        </w:rPr>
      </w:pPr>
      <w:r>
        <w:rPr>
          <w:lang w:val="en-GB"/>
        </w:rPr>
        <w:t xml:space="preserve">Note: In addition to timing information, the components for the channel measurement for model input may also include power and potentially phase (subject to further discussion). Companies to provide the details of the channel measurement in their investigation. </w:t>
      </w:r>
      <w:r w:rsidR="001276A8" w:rsidRPr="001276A8">
        <w:rPr>
          <w:color w:val="FF0000"/>
          <w:lang w:val="en-GB"/>
        </w:rPr>
        <w:t>[</w:t>
      </w:r>
      <w:r w:rsidR="001276A8">
        <w:rPr>
          <w:color w:val="FF0000"/>
          <w:lang w:val="en-GB"/>
        </w:rPr>
        <w:t xml:space="preserve">Nokia: </w:t>
      </w:r>
      <w:r w:rsidRPr="001276A8">
        <w:rPr>
          <w:color w:val="FF0000"/>
          <w:lang w:val="en-GB"/>
        </w:rPr>
        <w:t xml:space="preserve">It is recommended to use </w:t>
      </w:r>
      <w:r w:rsidR="001276A8">
        <w:rPr>
          <w:color w:val="FF0000"/>
          <w:lang w:val="en-GB"/>
        </w:rPr>
        <w:t>[</w:t>
      </w:r>
      <w:r w:rsidRPr="001276A8">
        <w:rPr>
          <w:color w:val="FF0000"/>
          <w:lang w:val="en-GB"/>
        </w:rPr>
        <w:t>PDP</w:t>
      </w:r>
      <w:r w:rsidR="001276A8">
        <w:rPr>
          <w:color w:val="FF0000"/>
          <w:lang w:val="en-GB"/>
        </w:rPr>
        <w:t>]</w:t>
      </w:r>
      <w:r w:rsidRPr="001276A8">
        <w:rPr>
          <w:color w:val="FF0000"/>
          <w:lang w:val="en-GB"/>
        </w:rPr>
        <w:t xml:space="preserve"> as a representative model input.</w:t>
      </w:r>
      <w:r w:rsidR="001276A8" w:rsidRPr="001276A8">
        <w:rPr>
          <w:color w:val="FF0000"/>
          <w:lang w:val="en-GB"/>
        </w:rPr>
        <w:t>]</w:t>
      </w:r>
    </w:p>
    <w:p w14:paraId="0D1D5718" w14:textId="77777777" w:rsidR="00833173" w:rsidRDefault="00833173" w:rsidP="00833173">
      <w:pPr>
        <w:rPr>
          <w:lang w:val="en-GB"/>
        </w:rPr>
      </w:pPr>
      <w:r>
        <w:rPr>
          <w:lang w:val="en-GB"/>
        </w:rPr>
        <w:t>FFS: Case 1/2a</w:t>
      </w:r>
    </w:p>
    <w:p w14:paraId="39A2FAAD" w14:textId="77777777" w:rsidR="00833173" w:rsidRDefault="00833173" w:rsidP="00833173"/>
    <w:tbl>
      <w:tblPr>
        <w:tblStyle w:val="TableGrid"/>
        <w:tblW w:w="9985" w:type="dxa"/>
        <w:tblLook w:val="04A0" w:firstRow="1" w:lastRow="0" w:firstColumn="1" w:lastColumn="0" w:noHBand="0" w:noVBand="1"/>
      </w:tblPr>
      <w:tblGrid>
        <w:gridCol w:w="1411"/>
        <w:gridCol w:w="8574"/>
      </w:tblGrid>
      <w:tr w:rsidR="00833173" w14:paraId="7AB2444B" w14:textId="77777777" w:rsidTr="0053242A">
        <w:tc>
          <w:tcPr>
            <w:tcW w:w="1411" w:type="dxa"/>
          </w:tcPr>
          <w:p w14:paraId="3C779936" w14:textId="77777777" w:rsidR="00833173" w:rsidRDefault="00833173" w:rsidP="0053242A">
            <w:pPr>
              <w:rPr>
                <w:b/>
                <w:bCs/>
              </w:rPr>
            </w:pPr>
            <w:r>
              <w:rPr>
                <w:b/>
                <w:bCs/>
              </w:rPr>
              <w:t>Company</w:t>
            </w:r>
          </w:p>
        </w:tc>
        <w:tc>
          <w:tcPr>
            <w:tcW w:w="8574" w:type="dxa"/>
          </w:tcPr>
          <w:p w14:paraId="533D88B4" w14:textId="77777777" w:rsidR="00833173" w:rsidRDefault="00833173" w:rsidP="0053242A">
            <w:pPr>
              <w:jc w:val="center"/>
              <w:rPr>
                <w:b/>
                <w:bCs/>
              </w:rPr>
            </w:pPr>
            <w:r>
              <w:rPr>
                <w:b/>
                <w:bCs/>
              </w:rPr>
              <w:t>Comments</w:t>
            </w:r>
          </w:p>
        </w:tc>
      </w:tr>
      <w:tr w:rsidR="00833173" w14:paraId="1EA44429" w14:textId="77777777" w:rsidTr="0053242A">
        <w:tc>
          <w:tcPr>
            <w:tcW w:w="1411" w:type="dxa"/>
          </w:tcPr>
          <w:p w14:paraId="23F2E876" w14:textId="4DD606EF" w:rsidR="00833173" w:rsidRDefault="001050E5" w:rsidP="0053242A">
            <w:pPr>
              <w:rPr>
                <w:b/>
                <w:bCs/>
              </w:rPr>
            </w:pPr>
            <w:r w:rsidRPr="001050E5">
              <w:rPr>
                <w:b/>
                <w:bCs/>
              </w:rPr>
              <w:t>InterDigital</w:t>
            </w:r>
          </w:p>
        </w:tc>
        <w:tc>
          <w:tcPr>
            <w:tcW w:w="8574" w:type="dxa"/>
          </w:tcPr>
          <w:p w14:paraId="38CCAA0B" w14:textId="3DE49C83" w:rsidR="00833173" w:rsidRPr="001050E5" w:rsidRDefault="001050E5" w:rsidP="001050E5">
            <w:r>
              <w:t>As we commented above, this proposal is focusing on AIML based positioning. Therefore only case2b and case3b are applicable here.</w:t>
            </w:r>
            <w:r w:rsidR="00376DC1">
              <w:t xml:space="preserve"> Therefore, case 2a should be removed from the main bullet and FFS should focus on case 1.</w:t>
            </w:r>
          </w:p>
        </w:tc>
      </w:tr>
      <w:tr w:rsidR="002F6520" w14:paraId="4FAB16B2" w14:textId="77777777" w:rsidTr="0053242A">
        <w:tc>
          <w:tcPr>
            <w:tcW w:w="1411" w:type="dxa"/>
          </w:tcPr>
          <w:p w14:paraId="669D0FD3" w14:textId="75FB9400" w:rsidR="002F6520" w:rsidRPr="001050E5" w:rsidRDefault="002F6520" w:rsidP="0053242A">
            <w:pPr>
              <w:rPr>
                <w:b/>
                <w:bCs/>
              </w:rPr>
            </w:pPr>
            <w:r>
              <w:rPr>
                <w:b/>
                <w:bCs/>
              </w:rPr>
              <w:t>HW/HiSi</w:t>
            </w:r>
          </w:p>
        </w:tc>
        <w:tc>
          <w:tcPr>
            <w:tcW w:w="8574" w:type="dxa"/>
          </w:tcPr>
          <w:p w14:paraId="7B71C7C0" w14:textId="77777777" w:rsidR="002F6520" w:rsidRDefault="002F6520" w:rsidP="002F6520">
            <w:pPr>
              <w:rPr>
                <w:bCs/>
              </w:rPr>
            </w:pPr>
            <w:r w:rsidRPr="00D126E7">
              <w:rPr>
                <w:bCs/>
              </w:rPr>
              <w:t>Not support</w:t>
            </w:r>
            <w:r>
              <w:rPr>
                <w:bCs/>
              </w:rPr>
              <w:t>.</w:t>
            </w:r>
          </w:p>
          <w:p w14:paraId="57091CDD" w14:textId="77777777" w:rsidR="002F6520" w:rsidRDefault="002F6520" w:rsidP="002F6520">
            <w:pPr>
              <w:rPr>
                <w:bCs/>
              </w:rPr>
            </w:pPr>
            <w:r>
              <w:rPr>
                <w:bCs/>
              </w:rPr>
              <w:t>Case 3a should not be studied in our view, since it is by implementation.</w:t>
            </w:r>
          </w:p>
          <w:p w14:paraId="13A53DE7" w14:textId="77777777" w:rsidR="002F6520" w:rsidRDefault="002F6520" w:rsidP="002F6520">
            <w:pPr>
              <w:rPr>
                <w:bCs/>
              </w:rPr>
            </w:pPr>
            <w:r>
              <w:rPr>
                <w:bCs/>
              </w:rPr>
              <w:t xml:space="preserve">A question for clarification: What is meant with „The impact on gNB/UE implementation“? Does this bullet imply for the path based reporting method, to also study how to select the paths from the measured channel (and e.g. whether a unified manner across measurement entities could be needed)? If yes, it is our assessment that such an alignment across TRPs is not needed, whereas between Ues it could be needed. Therefore, Case 3b would be much simpler in this regard, and we would not agree to study for Case 2b, since it is not simply a mirrored version of 3b and would require significant extra efforts. </w:t>
            </w:r>
          </w:p>
          <w:p w14:paraId="454484CF" w14:textId="77777777" w:rsidR="002F6520" w:rsidRDefault="002F6520" w:rsidP="002F6520">
            <w:pPr>
              <w:rPr>
                <w:bCs/>
              </w:rPr>
            </w:pPr>
            <w:r>
              <w:rPr>
                <w:bCs/>
              </w:rPr>
              <w:t xml:space="preserve">Also, the channel measurements do not necessarilty need to be pnöy for model input, this is up to LMF implementation how to use them. They can also be an enhanced measurement report for a legacy method. Therefore, we should only mention channel measurements, not „model input“ </w:t>
            </w:r>
          </w:p>
          <w:p w14:paraId="70A7D462" w14:textId="77777777" w:rsidR="002F6520" w:rsidRDefault="002F6520" w:rsidP="002F6520">
            <w:pPr>
              <w:rPr>
                <w:bCs/>
              </w:rPr>
            </w:pPr>
            <w:r>
              <w:rPr>
                <w:bCs/>
              </w:rPr>
              <w:t xml:space="preserve">This proposal and its intention needs further clarification.  </w:t>
            </w:r>
          </w:p>
          <w:p w14:paraId="718BB5F9" w14:textId="77777777" w:rsidR="002F6520" w:rsidRDefault="002F6520" w:rsidP="002F6520">
            <w:pPr>
              <w:rPr>
                <w:bCs/>
              </w:rPr>
            </w:pPr>
            <w:r>
              <w:rPr>
                <w:bCs/>
              </w:rPr>
              <w:t>A generic comparisom without adressing the specific cases can be done as a first step for further clarification. We would suggest the following update as starting point for further discussion.</w:t>
            </w:r>
          </w:p>
          <w:p w14:paraId="17D113C3" w14:textId="77777777" w:rsidR="002F6520" w:rsidRDefault="002F6520" w:rsidP="002F6520">
            <w:pPr>
              <w:rPr>
                <w:b/>
                <w:u w:val="single"/>
              </w:rPr>
            </w:pPr>
            <w:r w:rsidRPr="002631E6">
              <w:rPr>
                <w:b/>
                <w:color w:val="0070C0"/>
                <w:highlight w:val="yellow"/>
                <w:u w:val="single"/>
              </w:rPr>
              <w:t xml:space="preserve">Updated </w:t>
            </w:r>
            <w:r>
              <w:rPr>
                <w:b/>
                <w:highlight w:val="yellow"/>
                <w:u w:val="single"/>
              </w:rPr>
              <w:t>Proposal 3.2.5-1</w:t>
            </w:r>
          </w:p>
          <w:p w14:paraId="4AEFCE85" w14:textId="77777777" w:rsidR="002F6520" w:rsidRDefault="002F6520" w:rsidP="002F6520">
            <w:r>
              <w:t xml:space="preserve">In Rel-19 AI/ML based positioning </w:t>
            </w:r>
            <w:r w:rsidRPr="002631E6">
              <w:rPr>
                <w:strike/>
                <w:color w:val="0070C0"/>
              </w:rPr>
              <w:t>Cases 2b, 3a and 3b,</w:t>
            </w:r>
            <w:r w:rsidRPr="002631E6">
              <w:rPr>
                <w:color w:val="0070C0"/>
              </w:rPr>
              <w:t xml:space="preserve"> regarding the report of the </w:t>
            </w:r>
            <w:r>
              <w:t xml:space="preserve">time domain channel measurements </w:t>
            </w:r>
            <w:r w:rsidRPr="002631E6">
              <w:rPr>
                <w:strike/>
                <w:color w:val="0070C0"/>
              </w:rPr>
              <w:t>for model input</w:t>
            </w:r>
            <w:r>
              <w:t>, RAN1 investigate the following alternatives:</w:t>
            </w:r>
          </w:p>
          <w:p w14:paraId="6CD2A45F" w14:textId="77777777" w:rsidR="002F6520" w:rsidRDefault="002F6520" w:rsidP="002F6520">
            <w:pPr>
              <w:ind w:left="567"/>
            </w:pPr>
            <w:r>
              <w:t xml:space="preserve">Alternative (a).  Sample-based measurements, where the timing information is an integer multiple of sampling periods. </w:t>
            </w:r>
          </w:p>
          <w:p w14:paraId="67F8CB78" w14:textId="77777777" w:rsidR="002F6520" w:rsidRPr="00EB53C0" w:rsidRDefault="002F6520" w:rsidP="002F6520">
            <w:pPr>
              <w:pStyle w:val="ListParagraph"/>
              <w:numPr>
                <w:ilvl w:val="1"/>
                <w:numId w:val="34"/>
              </w:numPr>
              <w:rPr>
                <w:strike/>
                <w:color w:val="FF0000"/>
                <w:lang w:val="en-US"/>
              </w:rPr>
            </w:pPr>
            <w:r w:rsidRPr="00EB53C0">
              <w:rPr>
                <w:strike/>
                <w:color w:val="FF0000"/>
                <w:lang w:val="en-US"/>
              </w:rPr>
              <w:t>FFS: details including but not limited to: reference time, sampling period, number of samples</w:t>
            </w:r>
          </w:p>
          <w:p w14:paraId="4EA29748" w14:textId="77777777" w:rsidR="002F6520" w:rsidRDefault="002F6520" w:rsidP="002F6520">
            <w:pPr>
              <w:ind w:left="567"/>
            </w:pPr>
            <w:r>
              <w:lastRenderedPageBreak/>
              <w:t>Alternative (b).  Path-based measurements, where the timing information is according to the detected path timing and may not be an integer multiple of sampling periods.</w:t>
            </w:r>
          </w:p>
          <w:p w14:paraId="4E927315" w14:textId="77777777" w:rsidR="002F6520" w:rsidRPr="00EB53C0" w:rsidRDefault="002F6520" w:rsidP="002F6520">
            <w:pPr>
              <w:pStyle w:val="ListParagraph"/>
              <w:numPr>
                <w:ilvl w:val="1"/>
                <w:numId w:val="34"/>
              </w:numPr>
              <w:rPr>
                <w:strike/>
                <w:color w:val="FF0000"/>
                <w:lang w:val="en-US"/>
              </w:rPr>
            </w:pPr>
            <w:r w:rsidRPr="00EB53C0">
              <w:rPr>
                <w:strike/>
                <w:color w:val="FF0000"/>
                <w:lang w:val="en-US"/>
              </w:rPr>
              <w:t>FFS: details including but not limited to: reference time, granularity of path timing, number of paths</w:t>
            </w:r>
          </w:p>
          <w:p w14:paraId="6355C2DF" w14:textId="77777777" w:rsidR="002F6520" w:rsidRDefault="002F6520" w:rsidP="002F6520">
            <w:pPr>
              <w:rPr>
                <w:lang w:val="en-GB"/>
              </w:rPr>
            </w:pPr>
            <w:r>
              <w:rPr>
                <w:lang w:val="en-GB"/>
              </w:rPr>
              <w:t>The issues to be studied include, but not limited to, the following:</w:t>
            </w:r>
          </w:p>
          <w:p w14:paraId="6C21C179" w14:textId="77777777" w:rsidR="002F6520" w:rsidRDefault="002F6520" w:rsidP="002F6520">
            <w:pPr>
              <w:pStyle w:val="ListParagraph"/>
              <w:numPr>
                <w:ilvl w:val="3"/>
                <w:numId w:val="34"/>
              </w:numPr>
              <w:ind w:left="720"/>
              <w:rPr>
                <w:color w:val="FF0000"/>
                <w:lang w:val="en-GB"/>
              </w:rPr>
            </w:pPr>
            <w:proofErr w:type="spellStart"/>
            <w:r>
              <w:rPr>
                <w:lang w:val="en-GB"/>
              </w:rPr>
              <w:t>Tradeoff</w:t>
            </w:r>
            <w:proofErr w:type="spellEnd"/>
            <w:r>
              <w:rPr>
                <w:lang w:val="en-GB"/>
              </w:rPr>
              <w:t xml:space="preserve"> of positioning accuracy and </w:t>
            </w:r>
            <w:proofErr w:type="spellStart"/>
            <w:r>
              <w:rPr>
                <w:lang w:val="en-GB"/>
              </w:rPr>
              <w:t>signaling</w:t>
            </w:r>
            <w:proofErr w:type="spellEnd"/>
            <w:r>
              <w:rPr>
                <w:lang w:val="en-GB"/>
              </w:rPr>
              <w:t xml:space="preserve"> overhead</w:t>
            </w:r>
          </w:p>
          <w:p w14:paraId="66081E57" w14:textId="77777777" w:rsidR="002F6520" w:rsidRPr="002631E6" w:rsidRDefault="002F6520" w:rsidP="002F6520">
            <w:pPr>
              <w:pStyle w:val="ListParagraph"/>
              <w:numPr>
                <w:ilvl w:val="3"/>
                <w:numId w:val="34"/>
              </w:numPr>
              <w:ind w:left="720"/>
              <w:rPr>
                <w:strike/>
                <w:color w:val="0070C0"/>
                <w:lang w:val="en-GB"/>
              </w:rPr>
            </w:pPr>
            <w:r w:rsidRPr="002631E6">
              <w:rPr>
                <w:strike/>
                <w:color w:val="0070C0"/>
                <w:lang w:val="en-GB"/>
              </w:rPr>
              <w:t xml:space="preserve">Impact of </w:t>
            </w:r>
            <w:proofErr w:type="spellStart"/>
            <w:r w:rsidRPr="002631E6">
              <w:rPr>
                <w:strike/>
                <w:color w:val="0070C0"/>
                <w:lang w:val="en-GB"/>
              </w:rPr>
              <w:t>gNB</w:t>
            </w:r>
            <w:proofErr w:type="spellEnd"/>
            <w:r w:rsidRPr="002631E6">
              <w:rPr>
                <w:strike/>
                <w:color w:val="0070C0"/>
                <w:lang w:val="en-GB"/>
              </w:rPr>
              <w:t>/UE implementation to obtain the channel measurement values</w:t>
            </w:r>
          </w:p>
          <w:p w14:paraId="6080D249" w14:textId="77777777" w:rsidR="002F6520" w:rsidRDefault="002F6520" w:rsidP="002F6520">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49101CD3" w14:textId="77777777" w:rsidR="002F6520" w:rsidRDefault="002F6520" w:rsidP="002F6520">
            <w:pPr>
              <w:rPr>
                <w:lang w:val="en-GB"/>
              </w:rPr>
            </w:pPr>
            <w:r>
              <w:rPr>
                <w:lang w:val="en-GB"/>
              </w:rPr>
              <w:t xml:space="preserve">Note: different sub-cases may have different issues </w:t>
            </w:r>
            <w:r w:rsidRPr="002631E6">
              <w:rPr>
                <w:color w:val="0070C0"/>
                <w:lang w:val="en-GB"/>
              </w:rPr>
              <w:t>(if any</w:t>
            </w:r>
            <w:r>
              <w:rPr>
                <w:lang w:val="en-GB"/>
              </w:rPr>
              <w:t>).</w:t>
            </w:r>
          </w:p>
          <w:p w14:paraId="32750E1C" w14:textId="0A2EB07C" w:rsidR="002F6520" w:rsidRDefault="002F6520" w:rsidP="002F6520">
            <w:r>
              <w:rPr>
                <w:lang w:val="en-GB"/>
              </w:rPr>
              <w:t xml:space="preserve">Note: In addition to timing information, the components for the channel measurement </w:t>
            </w:r>
            <w:r w:rsidRPr="002631E6">
              <w:rPr>
                <w:color w:val="0070C0"/>
                <w:lang w:val="en-GB"/>
              </w:rPr>
              <w:t>report</w:t>
            </w:r>
            <w:r w:rsidRPr="002631E6">
              <w:rPr>
                <w:lang w:val="en-GB"/>
              </w:rPr>
              <w:t xml:space="preserve"> </w:t>
            </w:r>
            <w:r w:rsidRPr="002631E6">
              <w:rPr>
                <w:strike/>
                <w:color w:val="0070C0"/>
                <w:lang w:val="en-GB"/>
              </w:rPr>
              <w:t>for model input</w:t>
            </w:r>
            <w:r w:rsidRPr="002631E6">
              <w:rPr>
                <w:color w:val="0070C0"/>
                <w:lang w:val="en-GB"/>
              </w:rPr>
              <w:t xml:space="preserve"> </w:t>
            </w:r>
            <w:r>
              <w:rPr>
                <w:lang w:val="en-GB"/>
              </w:rPr>
              <w:t xml:space="preserve">may also include power and potentially phase (subject to further discussion). Companies to provide the details of the channel measurement in their investigation. </w:t>
            </w:r>
            <w:r w:rsidRPr="001276A8">
              <w:rPr>
                <w:color w:val="FF0000"/>
                <w:lang w:val="en-GB"/>
              </w:rPr>
              <w:t>[</w:t>
            </w:r>
            <w:r>
              <w:rPr>
                <w:color w:val="FF0000"/>
                <w:lang w:val="en-GB"/>
              </w:rPr>
              <w:t xml:space="preserve">Nokia: </w:t>
            </w:r>
            <w:r w:rsidRPr="001276A8">
              <w:rPr>
                <w:color w:val="FF0000"/>
                <w:lang w:val="en-GB"/>
              </w:rPr>
              <w:t xml:space="preserve">It is recommended to use </w:t>
            </w:r>
            <w:r>
              <w:rPr>
                <w:color w:val="FF0000"/>
                <w:lang w:val="en-GB"/>
              </w:rPr>
              <w:t>[</w:t>
            </w:r>
            <w:r w:rsidRPr="001276A8">
              <w:rPr>
                <w:color w:val="FF0000"/>
                <w:lang w:val="en-GB"/>
              </w:rPr>
              <w:t>PDP</w:t>
            </w:r>
            <w:r>
              <w:rPr>
                <w:color w:val="FF0000"/>
                <w:lang w:val="en-GB"/>
              </w:rPr>
              <w:t>]</w:t>
            </w:r>
            <w:r w:rsidRPr="001276A8">
              <w:rPr>
                <w:color w:val="FF0000"/>
                <w:lang w:val="en-GB"/>
              </w:rPr>
              <w:t xml:space="preserve"> as a representative model input.]</w:t>
            </w:r>
          </w:p>
        </w:tc>
      </w:tr>
      <w:tr w:rsidR="00DE4036" w14:paraId="6A144F09" w14:textId="77777777" w:rsidTr="0053242A">
        <w:tc>
          <w:tcPr>
            <w:tcW w:w="1411" w:type="dxa"/>
          </w:tcPr>
          <w:p w14:paraId="29418652" w14:textId="37E0125D" w:rsidR="00DE4036" w:rsidRDefault="00DE4036" w:rsidP="0053242A">
            <w:pPr>
              <w:rPr>
                <w:b/>
                <w:bCs/>
              </w:rPr>
            </w:pPr>
            <w:r>
              <w:rPr>
                <w:b/>
                <w:bCs/>
              </w:rPr>
              <w:lastRenderedPageBreak/>
              <w:t>Nokia/NSB</w:t>
            </w:r>
          </w:p>
        </w:tc>
        <w:tc>
          <w:tcPr>
            <w:tcW w:w="8574" w:type="dxa"/>
          </w:tcPr>
          <w:p w14:paraId="729D1189" w14:textId="77777777" w:rsidR="00DE4036" w:rsidRDefault="00DE4036" w:rsidP="002F6520">
            <w:pPr>
              <w:rPr>
                <w:bCs/>
              </w:rPr>
            </w:pPr>
            <w:r>
              <w:rPr>
                <w:bCs/>
              </w:rPr>
              <w:t>In general, we do not support the current version. As the the target is „investigate“ or „study“, we believe that there is no necessity to indicate specific use cases. Indicating specific use cases may delay the discussion because 2 reasons:</w:t>
            </w:r>
          </w:p>
          <w:p w14:paraId="63E9AF44" w14:textId="52AD3CEF" w:rsidR="00DE4036" w:rsidRPr="00DE4036" w:rsidRDefault="00DE4036" w:rsidP="00DE4036">
            <w:pPr>
              <w:pStyle w:val="ListParagraph"/>
              <w:numPr>
                <w:ilvl w:val="0"/>
                <w:numId w:val="103"/>
              </w:numPr>
              <w:rPr>
                <w:bCs/>
                <w:lang w:val="de-DE"/>
              </w:rPr>
            </w:pPr>
            <w:r w:rsidRPr="00DE4036">
              <w:rPr>
                <w:bCs/>
                <w:lang w:val="de-DE"/>
              </w:rPr>
              <w:t>1st priority cases vs 2nd priority cases</w:t>
            </w:r>
          </w:p>
          <w:p w14:paraId="51CABF28" w14:textId="7F203E6D" w:rsidR="00DE4036" w:rsidRPr="00DE4036" w:rsidRDefault="00DE4036" w:rsidP="00DE4036">
            <w:pPr>
              <w:pStyle w:val="ListParagraph"/>
              <w:numPr>
                <w:ilvl w:val="0"/>
                <w:numId w:val="103"/>
              </w:numPr>
              <w:rPr>
                <w:bCs/>
                <w:lang w:val="de-DE"/>
              </w:rPr>
            </w:pPr>
            <w:r w:rsidRPr="00DE4036">
              <w:rPr>
                <w:bCs/>
                <w:lang w:val="de-DE"/>
              </w:rPr>
              <w:t>Indicating specific cases now means that in the next meeting, we may make decisions only in the specific mentioned use cases.</w:t>
            </w:r>
          </w:p>
        </w:tc>
      </w:tr>
      <w:tr w:rsidR="00554254" w14:paraId="1C1290E8" w14:textId="77777777" w:rsidTr="0053242A">
        <w:tc>
          <w:tcPr>
            <w:tcW w:w="1411" w:type="dxa"/>
          </w:tcPr>
          <w:p w14:paraId="5EFDC795" w14:textId="66D055EB" w:rsidR="00554254" w:rsidRDefault="00554254" w:rsidP="00554254">
            <w:pPr>
              <w:rPr>
                <w:b/>
                <w:bCs/>
              </w:rPr>
            </w:pPr>
            <w:r w:rsidRPr="00451AD4">
              <w:rPr>
                <w:rFonts w:hint="eastAsia"/>
                <w:sz w:val="20"/>
                <w:szCs w:val="21"/>
              </w:rPr>
              <w:t>N</w:t>
            </w:r>
            <w:r w:rsidRPr="00451AD4">
              <w:rPr>
                <w:sz w:val="20"/>
                <w:szCs w:val="21"/>
              </w:rPr>
              <w:t>TT DOCOMO</w:t>
            </w:r>
          </w:p>
        </w:tc>
        <w:tc>
          <w:tcPr>
            <w:tcW w:w="8574" w:type="dxa"/>
          </w:tcPr>
          <w:p w14:paraId="48DE87F5" w14:textId="4C8F3309" w:rsidR="00554254" w:rsidRDefault="007B1107" w:rsidP="00554254">
            <w:pPr>
              <w:rPr>
                <w:bCs/>
              </w:rPr>
            </w:pPr>
            <w:r>
              <w:rPr>
                <w:rFonts w:eastAsiaTheme="minorEastAsia"/>
              </w:rPr>
              <w:t xml:space="preserve">Generally fine with this proposal. </w:t>
            </w:r>
            <w:r>
              <w:rPr>
                <w:rFonts w:eastAsiaTheme="minorEastAsia" w:hint="eastAsia"/>
              </w:rPr>
              <w:t>P</w:t>
            </w:r>
            <w:r>
              <w:rPr>
                <w:rFonts w:eastAsiaTheme="minorEastAsia"/>
              </w:rPr>
              <w:t>otential new/enhanced measurements for model input could be considered for all direct and assisted cases and spec. Imapct for each case can be further discussed.</w:t>
            </w:r>
            <w:r w:rsidR="00554254">
              <w:rPr>
                <w:rFonts w:eastAsiaTheme="minorEastAsia"/>
              </w:rPr>
              <w:t xml:space="preserve"> </w:t>
            </w:r>
          </w:p>
        </w:tc>
      </w:tr>
    </w:tbl>
    <w:p w14:paraId="704F5999" w14:textId="77777777" w:rsidR="00B73293" w:rsidRDefault="00B73293"/>
    <w:p w14:paraId="25A339A1" w14:textId="77777777" w:rsidR="006151FF" w:rsidRDefault="006151FF" w:rsidP="006151FF">
      <w:pPr>
        <w:rPr>
          <w:b/>
          <w:u w:val="single"/>
        </w:rPr>
      </w:pPr>
      <w:r w:rsidRPr="00672411">
        <w:rPr>
          <w:b/>
          <w:highlight w:val="green"/>
          <w:u w:val="single"/>
        </w:rPr>
        <w:t>Proposal 3.2.5-1</w:t>
      </w:r>
    </w:p>
    <w:p w14:paraId="01E6A4C4" w14:textId="77777777" w:rsidR="006151FF" w:rsidRDefault="006151FF" w:rsidP="006151FF">
      <w:r>
        <w:t xml:space="preserve">In Rel-19 AI/ML based positioning </w:t>
      </w:r>
      <w:r w:rsidRPr="0073555E">
        <w:rPr>
          <w:strike/>
          <w:color w:val="FF0000"/>
        </w:rPr>
        <w:t>Cases 2b, 3a and 3b</w:t>
      </w:r>
      <w:r>
        <w:t xml:space="preserve">, regarding the time domain channel measurements </w:t>
      </w:r>
      <w:r w:rsidRPr="005D02FB">
        <w:rPr>
          <w:strike/>
        </w:rPr>
        <w:t>corresponding to</w:t>
      </w:r>
      <w:r w:rsidRPr="005D02FB">
        <w:rPr>
          <w:strike/>
          <w:color w:val="FF0000"/>
        </w:rPr>
        <w:t xml:space="preserve"> </w:t>
      </w:r>
      <w:r w:rsidRPr="005D02FB">
        <w:rPr>
          <w:strike/>
        </w:rPr>
        <w:t>model input</w:t>
      </w:r>
      <w:r>
        <w:t>, RAN1 investigate the following alternatives:</w:t>
      </w:r>
    </w:p>
    <w:p w14:paraId="084BAD6D" w14:textId="77777777" w:rsidR="006151FF" w:rsidRDefault="006151FF" w:rsidP="006151FF">
      <w:pPr>
        <w:ind w:left="567"/>
      </w:pPr>
      <w:r>
        <w:t xml:space="preserve">Alternative (a).  Sample-based measurements, where the timing information is an integer multiple of sampling periods. </w:t>
      </w:r>
    </w:p>
    <w:p w14:paraId="5A48E73F" w14:textId="77777777" w:rsidR="006151FF" w:rsidRPr="00EB53C0" w:rsidRDefault="006151FF" w:rsidP="006151FF">
      <w:pPr>
        <w:pStyle w:val="ListParagraph"/>
        <w:numPr>
          <w:ilvl w:val="1"/>
          <w:numId w:val="34"/>
        </w:numPr>
        <w:rPr>
          <w:strike/>
          <w:color w:val="FF0000"/>
          <w:lang w:val="en-US"/>
        </w:rPr>
      </w:pPr>
      <w:r w:rsidRPr="00EB53C0">
        <w:rPr>
          <w:strike/>
          <w:color w:val="FF0000"/>
          <w:lang w:val="en-US"/>
        </w:rPr>
        <w:t>FFS: details including but not limited to: reference time, sampling period, number of samples</w:t>
      </w:r>
    </w:p>
    <w:p w14:paraId="39DC32A5" w14:textId="77777777" w:rsidR="006151FF" w:rsidRDefault="006151FF" w:rsidP="006151FF">
      <w:pPr>
        <w:ind w:left="567"/>
      </w:pPr>
      <w:r>
        <w:t>Alternative (b).  Path-based measurements, where the timing information is according to the detected path timing and may not be an integer multiple of sampling periods.</w:t>
      </w:r>
    </w:p>
    <w:p w14:paraId="4F8FBB88" w14:textId="77777777" w:rsidR="006151FF" w:rsidRPr="00EB53C0" w:rsidRDefault="006151FF" w:rsidP="006151FF">
      <w:pPr>
        <w:pStyle w:val="ListParagraph"/>
        <w:numPr>
          <w:ilvl w:val="1"/>
          <w:numId w:val="34"/>
        </w:numPr>
        <w:rPr>
          <w:strike/>
          <w:color w:val="FF0000"/>
          <w:lang w:val="en-US"/>
        </w:rPr>
      </w:pPr>
      <w:r w:rsidRPr="00EB53C0">
        <w:rPr>
          <w:strike/>
          <w:color w:val="FF0000"/>
          <w:lang w:val="en-US"/>
        </w:rPr>
        <w:t>FFS: details including but not limited to: reference time, granularity of path timing, number of paths</w:t>
      </w:r>
    </w:p>
    <w:p w14:paraId="581A3735" w14:textId="77777777" w:rsidR="006151FF" w:rsidRDefault="006151FF" w:rsidP="006151FF">
      <w:pPr>
        <w:rPr>
          <w:lang w:val="en-GB"/>
        </w:rPr>
      </w:pPr>
      <w:r>
        <w:rPr>
          <w:lang w:val="en-GB"/>
        </w:rPr>
        <w:t>The issues to be studied include, but not limited to, the following:</w:t>
      </w:r>
    </w:p>
    <w:p w14:paraId="00C4CE30" w14:textId="77777777" w:rsidR="006151FF" w:rsidRDefault="006151FF" w:rsidP="006151FF">
      <w:pPr>
        <w:pStyle w:val="ListParagraph"/>
        <w:numPr>
          <w:ilvl w:val="3"/>
          <w:numId w:val="34"/>
        </w:numPr>
        <w:ind w:left="720"/>
        <w:rPr>
          <w:color w:val="FF0000"/>
          <w:lang w:val="en-GB"/>
        </w:rPr>
      </w:pPr>
      <w:proofErr w:type="spellStart"/>
      <w:r>
        <w:rPr>
          <w:lang w:val="en-GB"/>
        </w:rPr>
        <w:lastRenderedPageBreak/>
        <w:t>Tradeoff</w:t>
      </w:r>
      <w:proofErr w:type="spellEnd"/>
      <w:r>
        <w:rPr>
          <w:lang w:val="en-GB"/>
        </w:rPr>
        <w:t xml:space="preserve"> of positioning accuracy and </w:t>
      </w:r>
      <w:proofErr w:type="spellStart"/>
      <w:r>
        <w:rPr>
          <w:lang w:val="en-GB"/>
        </w:rPr>
        <w:t>signaling</w:t>
      </w:r>
      <w:proofErr w:type="spellEnd"/>
      <w:r>
        <w:rPr>
          <w:lang w:val="en-GB"/>
        </w:rPr>
        <w:t xml:space="preserve"> overhead</w:t>
      </w:r>
    </w:p>
    <w:p w14:paraId="1926CA6D" w14:textId="77777777" w:rsidR="006151FF" w:rsidRDefault="006151FF" w:rsidP="006151FF">
      <w:pPr>
        <w:pStyle w:val="ListParagraph"/>
        <w:numPr>
          <w:ilvl w:val="3"/>
          <w:numId w:val="34"/>
        </w:numPr>
        <w:ind w:left="720"/>
        <w:rPr>
          <w:color w:val="FF0000"/>
          <w:lang w:val="en-GB"/>
        </w:rPr>
      </w:pPr>
      <w:r>
        <w:rPr>
          <w:color w:val="FF0000"/>
          <w:lang w:val="en-GB"/>
        </w:rPr>
        <w:t xml:space="preserve">Impact of </w:t>
      </w:r>
      <w:proofErr w:type="spellStart"/>
      <w:r>
        <w:rPr>
          <w:color w:val="FF0000"/>
          <w:lang w:val="en-GB"/>
        </w:rPr>
        <w:t>gNB</w:t>
      </w:r>
      <w:proofErr w:type="spellEnd"/>
      <w:r>
        <w:rPr>
          <w:color w:val="FF0000"/>
          <w:lang w:val="en-GB"/>
        </w:rPr>
        <w:t>/UE implementation to obtain the channel measurement values. Companies describe their implementation details</w:t>
      </w:r>
    </w:p>
    <w:p w14:paraId="003079EA" w14:textId="77777777" w:rsidR="006151FF" w:rsidRDefault="006151FF" w:rsidP="006151FF">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5EC1BB78" w14:textId="77777777" w:rsidR="006151FF" w:rsidRPr="0073555E" w:rsidRDefault="006151FF" w:rsidP="006151FF">
      <w:pPr>
        <w:pStyle w:val="ListParagraph"/>
        <w:numPr>
          <w:ilvl w:val="3"/>
          <w:numId w:val="34"/>
        </w:numPr>
        <w:ind w:left="720"/>
        <w:rPr>
          <w:color w:val="FF0000"/>
          <w:lang w:val="en-GB"/>
        </w:rPr>
      </w:pPr>
      <w:r w:rsidRPr="0073555E">
        <w:rPr>
          <w:color w:val="FF0000"/>
          <w:lang w:val="en-GB"/>
        </w:rPr>
        <w:t>Applicability</w:t>
      </w:r>
      <w:r>
        <w:rPr>
          <w:color w:val="FF0000"/>
          <w:lang w:val="en-GB"/>
        </w:rPr>
        <w:t xml:space="preserve"> and necessity of specifying</w:t>
      </w:r>
      <w:r w:rsidRPr="0073555E">
        <w:rPr>
          <w:color w:val="FF0000"/>
          <w:lang w:val="en-GB"/>
        </w:rPr>
        <w:t xml:space="preserve"> </w:t>
      </w:r>
      <w:r>
        <w:rPr>
          <w:color w:val="FF0000"/>
          <w:lang w:val="en-GB"/>
        </w:rPr>
        <w:t xml:space="preserve">the Alternative(s) to </w:t>
      </w:r>
      <w:r w:rsidRPr="0073555E">
        <w:rPr>
          <w:color w:val="FF0000"/>
          <w:lang w:val="en-GB"/>
        </w:rPr>
        <w:t>different cases</w:t>
      </w:r>
    </w:p>
    <w:p w14:paraId="4941C84B" w14:textId="77777777" w:rsidR="006151FF" w:rsidRDefault="006151FF" w:rsidP="006151FF">
      <w:pPr>
        <w:rPr>
          <w:lang w:val="en-GB"/>
        </w:rPr>
      </w:pPr>
      <w:r>
        <w:rPr>
          <w:lang w:val="en-GB"/>
        </w:rPr>
        <w:t xml:space="preserve">Note: different sub-cases may have different issues. </w:t>
      </w:r>
    </w:p>
    <w:p w14:paraId="7BADBFAE" w14:textId="77777777" w:rsidR="006151FF" w:rsidRDefault="006151FF" w:rsidP="006151FF">
      <w:pPr>
        <w:rPr>
          <w:lang w:val="en-GB"/>
        </w:rPr>
      </w:pPr>
      <w:r>
        <w:rPr>
          <w:lang w:val="en-GB"/>
        </w:rPr>
        <w:t>Note: In addition to timing information, the components for the channel measurement for model input may also include power and potentially phase (subject to further discussion). Companies to provide the details of the channel measurement in their investigation.</w:t>
      </w:r>
    </w:p>
    <w:p w14:paraId="539F7FA1" w14:textId="77777777" w:rsidR="006151FF" w:rsidRPr="005D02FB" w:rsidRDefault="006151FF" w:rsidP="006151FF">
      <w:pPr>
        <w:rPr>
          <w:strike/>
          <w:lang w:val="en-GB"/>
        </w:rPr>
      </w:pPr>
      <w:r w:rsidRPr="005D02FB">
        <w:rPr>
          <w:strike/>
          <w:lang w:val="en-GB"/>
        </w:rPr>
        <w:t>Note: There is no intention to specify the purpose of channel measurements in the specification.</w:t>
      </w:r>
    </w:p>
    <w:p w14:paraId="28F0226D" w14:textId="77777777" w:rsidR="006151FF" w:rsidRDefault="006151FF" w:rsidP="006151FF">
      <w:pPr>
        <w:rPr>
          <w:lang w:val="en-GB"/>
        </w:rPr>
      </w:pPr>
      <w:r>
        <w:rPr>
          <w:lang w:val="en-GB"/>
        </w:rPr>
        <w:t xml:space="preserve"> </w:t>
      </w:r>
      <w:r w:rsidRPr="0073555E">
        <w:rPr>
          <w:strike/>
          <w:color w:val="FF0000"/>
          <w:lang w:val="en-GB"/>
        </w:rPr>
        <w:t>[Nokia: It is recommended to use [PDP] as a representative model input.]</w:t>
      </w:r>
    </w:p>
    <w:p w14:paraId="1F656865" w14:textId="77777777" w:rsidR="006151FF" w:rsidRPr="0073555E" w:rsidRDefault="006151FF" w:rsidP="006151FF">
      <w:pPr>
        <w:rPr>
          <w:strike/>
          <w:lang w:val="en-GB"/>
        </w:rPr>
      </w:pPr>
      <w:r w:rsidRPr="0073555E">
        <w:rPr>
          <w:strike/>
          <w:lang w:val="en-GB"/>
        </w:rPr>
        <w:t>FFS: Case 1/2a</w:t>
      </w:r>
    </w:p>
    <w:p w14:paraId="75CCB1BF" w14:textId="77777777" w:rsidR="00B73293" w:rsidRDefault="00B73293"/>
    <w:p w14:paraId="3BE6F073" w14:textId="77777777" w:rsidR="006151FF" w:rsidRDefault="006151FF"/>
    <w:p w14:paraId="0C1C8F1F" w14:textId="77777777" w:rsidR="000D2FC8" w:rsidRDefault="006C56B2">
      <w:pPr>
        <w:pStyle w:val="Heading2"/>
      </w:pPr>
      <w:r>
        <w:t>(Closed) Measurement types for model input (DP, PDP, CIR)</w:t>
      </w:r>
    </w:p>
    <w:p w14:paraId="0C1C8F20" w14:textId="77777777" w:rsidR="000D2FC8" w:rsidRDefault="006C56B2">
      <w:pPr>
        <w:pStyle w:val="Heading3"/>
      </w:pPr>
      <w:r>
        <w:t>Companies’ view from contribution</w:t>
      </w:r>
    </w:p>
    <w:p w14:paraId="0C1C8F21"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8F25" w14:textId="77777777">
        <w:tc>
          <w:tcPr>
            <w:tcW w:w="9962" w:type="dxa"/>
          </w:tcPr>
          <w:p w14:paraId="0C1C8F22" w14:textId="77777777" w:rsidR="000D2FC8" w:rsidRDefault="006C56B2">
            <w:pPr>
              <w:pStyle w:val="ListParagraph"/>
              <w:numPr>
                <w:ilvl w:val="0"/>
                <w:numId w:val="22"/>
              </w:numPr>
              <w:rPr>
                <w:rFonts w:ascii="Times New Roman" w:hAnsi="Times New Roman"/>
              </w:rPr>
            </w:pPr>
            <w:r>
              <w:rPr>
                <w:rFonts w:cs="Calibri"/>
              </w:rPr>
              <w:t>InterDigital (R1-2401042)</w:t>
            </w:r>
          </w:p>
          <w:p w14:paraId="0C1C8F23" w14:textId="77777777" w:rsidR="000D2FC8" w:rsidRDefault="006C56B2">
            <w:pPr>
              <w:rPr>
                <w:lang w:val="en-US"/>
              </w:rPr>
            </w:pPr>
            <w:r>
              <w:rPr>
                <w:lang w:val="en-US"/>
              </w:rPr>
              <w:t>Proposal 3: If a CIR is to be specified, study how uncertainty related to CIR can be specified</w:t>
            </w:r>
          </w:p>
          <w:p w14:paraId="0C1C8F24" w14:textId="77777777" w:rsidR="000D2FC8" w:rsidRDefault="006C56B2">
            <w:pPr>
              <w:rPr>
                <w:lang w:val="en-US"/>
              </w:rPr>
            </w:pPr>
            <w:r>
              <w:rPr>
                <w:lang w:val="en-US"/>
              </w:rPr>
              <w:t>Proposal 4: For direct AI/ML based positioning, adopt RSRP and RSTD measurement as input for an AIML model for direct AIML positioning</w:t>
            </w:r>
          </w:p>
        </w:tc>
      </w:tr>
      <w:tr w:rsidR="000D2FC8" w14:paraId="0C1C8F2A" w14:textId="77777777">
        <w:tc>
          <w:tcPr>
            <w:tcW w:w="9962" w:type="dxa"/>
          </w:tcPr>
          <w:p w14:paraId="0C1C8F26" w14:textId="77777777" w:rsidR="000D2FC8" w:rsidRDefault="006C56B2">
            <w:pPr>
              <w:pStyle w:val="ListParagraph"/>
              <w:numPr>
                <w:ilvl w:val="0"/>
                <w:numId w:val="22"/>
              </w:numPr>
              <w:rPr>
                <w:rFonts w:ascii="Times New Roman" w:hAnsi="Times New Roman"/>
              </w:rPr>
            </w:pPr>
            <w:r>
              <w:t>Huawei, HiSilicon (R1-2400145)</w:t>
            </w:r>
          </w:p>
          <w:p w14:paraId="0C1C8F27" w14:textId="77777777" w:rsidR="000D2FC8" w:rsidRDefault="006C56B2">
            <w:pPr>
              <w:rPr>
                <w:szCs w:val="18"/>
                <w:lang w:val="en-US"/>
              </w:rPr>
            </w:pPr>
            <w:r>
              <w:rPr>
                <w:rFonts w:ascii="Times New Roman" w:hAnsi="Times New Roman" w:cs="Times New Roman"/>
                <w:b/>
                <w:bCs/>
                <w:sz w:val="20"/>
                <w:szCs w:val="18"/>
                <w:lang w:val="en-US"/>
              </w:rPr>
              <w:t xml:space="preserve">Proposal </w:t>
            </w:r>
            <w:r>
              <w:rPr>
                <w:b/>
                <w:bCs/>
                <w:szCs w:val="18"/>
                <w:lang w:val="en-US"/>
              </w:rPr>
              <w:t>9</w:t>
            </w:r>
            <w:r>
              <w:rPr>
                <w:szCs w:val="18"/>
                <w:lang w:val="en-US"/>
              </w:rPr>
              <w:t xml:space="preserve"> For the data collection for training and inference of Case 3b, consider the report of delay/power from gNB to LMF as the starting point.</w:t>
            </w:r>
          </w:p>
          <w:p w14:paraId="0C1C8F28" w14:textId="77777777" w:rsidR="000D2FC8" w:rsidRDefault="006C56B2">
            <w:pPr>
              <w:rPr>
                <w:szCs w:val="18"/>
                <w:lang w:val="en-US"/>
              </w:rPr>
            </w:pPr>
            <w:r>
              <w:rPr>
                <w:szCs w:val="18"/>
                <w:lang w:val="en-US"/>
              </w:rPr>
              <w:t>•</w:t>
            </w:r>
            <w:r>
              <w:rPr>
                <w:szCs w:val="18"/>
                <w:lang w:val="en-US"/>
              </w:rPr>
              <w:tab/>
              <w:t>Further discuss enhancements on the number and indication of paths to be reported and the quantization for reported delay and power.</w:t>
            </w:r>
          </w:p>
          <w:p w14:paraId="0C1C8F29" w14:textId="77777777" w:rsidR="000D2FC8" w:rsidRDefault="006C56B2">
            <w:pPr>
              <w:rPr>
                <w:rFonts w:ascii="Times New Roman" w:hAnsi="Times New Roman" w:cs="Times New Roman"/>
                <w:lang w:val="en-US"/>
              </w:rPr>
            </w:pPr>
            <w:r>
              <w:rPr>
                <w:rFonts w:ascii="Times New Roman" w:hAnsi="Times New Roman" w:cs="Times New Roman"/>
                <w:b/>
                <w:bCs/>
                <w:sz w:val="20"/>
                <w:szCs w:val="20"/>
                <w:lang w:val="en-US"/>
              </w:rPr>
              <w:t>Observation 7</w:t>
            </w:r>
            <w:r>
              <w:rPr>
                <w:rFonts w:ascii="Times New Roman" w:hAnsi="Times New Roman" w:cs="Times New Roman"/>
                <w:sz w:val="20"/>
                <w:szCs w:val="20"/>
                <w:lang w:val="en-US"/>
              </w:rPr>
              <w:t>: The model inference for Case 2b can be done in a similar manner as for Case 3b with measurements based on PRS and reports from the UE to the LMF.</w:t>
            </w:r>
          </w:p>
        </w:tc>
      </w:tr>
      <w:tr w:rsidR="000D2FC8" w14:paraId="0C1C8F34" w14:textId="77777777">
        <w:tc>
          <w:tcPr>
            <w:tcW w:w="9962" w:type="dxa"/>
          </w:tcPr>
          <w:p w14:paraId="0C1C8F2B" w14:textId="77777777" w:rsidR="000D2FC8" w:rsidRDefault="006C56B2">
            <w:pPr>
              <w:pStyle w:val="Caption"/>
              <w:numPr>
                <w:ilvl w:val="0"/>
                <w:numId w:val="22"/>
              </w:numPr>
              <w:rPr>
                <w:b w:val="0"/>
                <w:lang w:eastAsia="ja-JP"/>
              </w:rPr>
            </w:pPr>
            <w:r>
              <w:rPr>
                <w:b w:val="0"/>
                <w:lang w:eastAsia="ja-JP"/>
              </w:rPr>
              <w:t>Xiaomi (R1-2401544)</w:t>
            </w:r>
          </w:p>
          <w:p w14:paraId="0C1C8F2C" w14:textId="77777777" w:rsidR="000D2FC8" w:rsidRDefault="006C56B2">
            <w:pPr>
              <w:rPr>
                <w:rFonts w:ascii="Times New Roman" w:eastAsia="DengXian" w:hAnsi="Times New Roman"/>
                <w:b/>
                <w:lang w:val="en-US"/>
              </w:rPr>
            </w:pPr>
            <w:r>
              <w:rPr>
                <w:rFonts w:ascii="Times New Roman" w:eastAsia="DengXian" w:hAnsi="Times New Roman"/>
                <w:b/>
                <w:lang w:val="en-US"/>
              </w:rPr>
              <w:t xml:space="preserve">Proposal 1: If there is need to specify the model input type </w:t>
            </w:r>
          </w:p>
          <w:p w14:paraId="0C1C8F2D" w14:textId="77777777" w:rsidR="000D2FC8" w:rsidRDefault="006C56B2">
            <w:pPr>
              <w:numPr>
                <w:ilvl w:val="0"/>
                <w:numId w:val="20"/>
              </w:numPr>
              <w:ind w:left="360"/>
              <w:rPr>
                <w:rFonts w:ascii="Times New Roman" w:eastAsia="DengXian" w:hAnsi="Times New Roman"/>
                <w:b/>
              </w:rPr>
            </w:pPr>
            <w:r>
              <w:rPr>
                <w:rFonts w:ascii="Times New Roman" w:eastAsia="DengXian" w:hAnsi="Times New Roman"/>
                <w:b/>
              </w:rPr>
              <w:t>Prioritize the PDP and DP</w:t>
            </w:r>
          </w:p>
          <w:p w14:paraId="0C1C8F2E" w14:textId="77777777" w:rsidR="000D2FC8" w:rsidRDefault="006C56B2">
            <w:pPr>
              <w:numPr>
                <w:ilvl w:val="0"/>
                <w:numId w:val="20"/>
              </w:numPr>
              <w:ind w:left="360"/>
              <w:rPr>
                <w:rFonts w:ascii="Times New Roman" w:eastAsia="DengXian" w:hAnsi="Times New Roman"/>
                <w:b/>
                <w:lang w:val="en-US"/>
              </w:rPr>
            </w:pPr>
            <w:r>
              <w:rPr>
                <w:rFonts w:ascii="Times New Roman" w:eastAsia="DengXian" w:hAnsi="Times New Roman"/>
                <w:b/>
                <w:lang w:val="en-US"/>
              </w:rPr>
              <w:lastRenderedPageBreak/>
              <w:t>Further discuss if there is need to down-select between PDP and DP</w:t>
            </w:r>
          </w:p>
          <w:p w14:paraId="0C1C8F2F" w14:textId="77777777" w:rsidR="000D2FC8" w:rsidRDefault="000D2FC8">
            <w:pPr>
              <w:rPr>
                <w:lang w:val="en-US"/>
              </w:rPr>
            </w:pPr>
          </w:p>
          <w:p w14:paraId="0C1C8F30" w14:textId="77777777" w:rsidR="000D2FC8" w:rsidRDefault="006C56B2">
            <w:pPr>
              <w:rPr>
                <w:rFonts w:ascii="Times New Roman" w:hAnsi="Times New Roman"/>
                <w:b/>
                <w:lang w:val="en-US"/>
              </w:rPr>
            </w:pPr>
            <w:r>
              <w:rPr>
                <w:rFonts w:ascii="Times New Roman" w:hAnsi="Times New Roman"/>
                <w:b/>
                <w:lang w:val="en-US"/>
              </w:rPr>
              <w:t xml:space="preserve">Proposal 2: If there is need for the model input specification, down select the following options for the time domain samples selection by comparing the positioning accuracy performance and the signaling overhead </w:t>
            </w:r>
          </w:p>
          <w:p w14:paraId="0C1C8F31" w14:textId="77777777" w:rsidR="000D2FC8" w:rsidRDefault="006C56B2">
            <w:pPr>
              <w:numPr>
                <w:ilvl w:val="0"/>
                <w:numId w:val="20"/>
              </w:numPr>
              <w:ind w:left="360"/>
              <w:rPr>
                <w:rFonts w:ascii="Times New Roman" w:hAnsi="Times New Roman"/>
                <w:b/>
                <w:lang w:val="en-US"/>
              </w:rPr>
            </w:pPr>
            <w:r>
              <w:rPr>
                <w:rFonts w:ascii="Times New Roman" w:hAnsi="Times New Roman"/>
                <w:b/>
                <w:lang w:val="en-US"/>
              </w:rPr>
              <w:t xml:space="preserve">Option 1: Select </w:t>
            </w:r>
            <w:proofErr w:type="spellStart"/>
            <w:r>
              <w:rPr>
                <w:rFonts w:ascii="Times New Roman" w:hAnsi="Times New Roman"/>
                <w:b/>
                <w:lang w:val="en-US"/>
              </w:rPr>
              <w:t>N</w:t>
            </w:r>
            <w:r>
              <w:rPr>
                <w:rFonts w:ascii="Times New Roman" w:hAnsi="Times New Roman"/>
                <w:b/>
                <w:vertAlign w:val="subscript"/>
                <w:lang w:val="en-US"/>
              </w:rPr>
              <w:t>t</w:t>
            </w:r>
            <w:proofErr w:type="spellEnd"/>
            <w:r>
              <w:rPr>
                <w:rFonts w:ascii="Times New Roman" w:hAnsi="Times New Roman"/>
                <w:b/>
                <w:lang w:val="en-US"/>
              </w:rPr>
              <w:t xml:space="preserve"> consecutive time domain samples used as model input </w:t>
            </w:r>
          </w:p>
          <w:p w14:paraId="0C1C8F32" w14:textId="77777777" w:rsidR="000D2FC8" w:rsidRDefault="006C56B2">
            <w:pPr>
              <w:numPr>
                <w:ilvl w:val="0"/>
                <w:numId w:val="20"/>
              </w:numPr>
              <w:ind w:left="360"/>
              <w:rPr>
                <w:rFonts w:ascii="Times New Roman" w:hAnsi="Times New Roman"/>
                <w:b/>
                <w:lang w:val="en-US"/>
              </w:rPr>
            </w:pPr>
            <w:r>
              <w:rPr>
                <w:rFonts w:ascii="Times New Roman" w:hAnsi="Times New Roman"/>
                <w:b/>
                <w:lang w:val="en-US"/>
              </w:rPr>
              <w:t xml:space="preserve">Option 2: </w:t>
            </w:r>
            <w:r>
              <w:rPr>
                <w:rFonts w:ascii="Times New Roman" w:eastAsia="DengXian" w:hAnsi="Times New Roman"/>
                <w:b/>
                <w:lang w:val="en-US"/>
              </w:rPr>
              <w:t xml:space="preserve">Select </w:t>
            </w:r>
            <w:proofErr w:type="spellStart"/>
            <w:r>
              <w:rPr>
                <w:rFonts w:ascii="Times New Roman" w:hAnsi="Times New Roman"/>
                <w:b/>
                <w:lang w:val="en-US"/>
              </w:rPr>
              <w:t>N'</w:t>
            </w:r>
            <w:r>
              <w:rPr>
                <w:rFonts w:ascii="Times New Roman" w:hAnsi="Times New Roman"/>
                <w:b/>
                <w:vertAlign w:val="subscript"/>
                <w:lang w:val="en-US"/>
              </w:rPr>
              <w:t>t</w:t>
            </w:r>
            <w:proofErr w:type="spellEnd"/>
            <w:r>
              <w:rPr>
                <w:rFonts w:ascii="Times New Roman" w:hAnsi="Times New Roman"/>
                <w:b/>
                <w:lang w:val="en-US"/>
              </w:rPr>
              <w:t xml:space="preserve"> time domain samples with the strongest power as model input </w:t>
            </w:r>
          </w:p>
          <w:p w14:paraId="0C1C8F33" w14:textId="77777777" w:rsidR="000D2FC8" w:rsidRDefault="000D2FC8">
            <w:pPr>
              <w:rPr>
                <w:lang w:val="en-US"/>
              </w:rPr>
            </w:pPr>
          </w:p>
        </w:tc>
      </w:tr>
      <w:tr w:rsidR="000D2FC8" w14:paraId="0C1C8F37" w14:textId="77777777">
        <w:tc>
          <w:tcPr>
            <w:tcW w:w="9962" w:type="dxa"/>
          </w:tcPr>
          <w:p w14:paraId="0C1C8F35" w14:textId="77777777" w:rsidR="000D2FC8" w:rsidRDefault="006C56B2">
            <w:pPr>
              <w:pStyle w:val="ListParagraph"/>
              <w:numPr>
                <w:ilvl w:val="0"/>
                <w:numId w:val="22"/>
              </w:numPr>
              <w:spacing w:before="120"/>
              <w:rPr>
                <w:rFonts w:ascii="Times New Roman" w:hAnsi="Times New Roman"/>
              </w:rPr>
            </w:pPr>
            <w:r>
              <w:lastRenderedPageBreak/>
              <w:t>ZTE (R1-2400169)</w:t>
            </w:r>
          </w:p>
          <w:p w14:paraId="0C1C8F36" w14:textId="77777777" w:rsidR="000D2FC8" w:rsidRDefault="006C56B2">
            <w:pPr>
              <w:rPr>
                <w:rFonts w:ascii="Times New Roman" w:hAnsi="Times New Roman" w:cs="Times New Roman"/>
                <w:lang w:val="en-US"/>
              </w:rPr>
            </w:pPr>
            <w:r>
              <w:rPr>
                <w:b/>
                <w:bCs/>
                <w:szCs w:val="18"/>
                <w:lang w:val="en-US"/>
              </w:rPr>
              <w:t xml:space="preserve">Proposal 5: </w:t>
            </w:r>
            <w:r>
              <w:rPr>
                <w:szCs w:val="18"/>
                <w:lang w:val="en-US"/>
              </w:rPr>
              <w:t>At least for data collection with LMF-side model, support UE/TRP to report more detailed channel measurements, e.g., CIR.</w:t>
            </w:r>
          </w:p>
        </w:tc>
      </w:tr>
      <w:tr w:rsidR="000D2FC8" w14:paraId="0C1C8F3E" w14:textId="77777777">
        <w:tc>
          <w:tcPr>
            <w:tcW w:w="9962" w:type="dxa"/>
          </w:tcPr>
          <w:p w14:paraId="0C1C8F38" w14:textId="77777777" w:rsidR="000D2FC8" w:rsidRDefault="006C56B2">
            <w:pPr>
              <w:pStyle w:val="ListParagraph"/>
              <w:numPr>
                <w:ilvl w:val="0"/>
                <w:numId w:val="24"/>
              </w:numPr>
              <w:rPr>
                <w:rFonts w:cs="Calibri"/>
              </w:rPr>
            </w:pPr>
            <w:r>
              <w:rPr>
                <w:rFonts w:cs="Calibri"/>
              </w:rPr>
              <w:t>O</w:t>
            </w:r>
            <w:r>
              <w:rPr>
                <w:rFonts w:cs="Calibri"/>
                <w:lang w:val="en-US"/>
              </w:rPr>
              <w:t>PPO</w:t>
            </w:r>
            <w:r>
              <w:rPr>
                <w:rFonts w:cs="Calibri"/>
              </w:rPr>
              <w:t xml:space="preserve"> (R1-2400619)</w:t>
            </w:r>
          </w:p>
          <w:p w14:paraId="0C1C8F39" w14:textId="77777777" w:rsidR="000D2FC8" w:rsidRDefault="006C56B2">
            <w:pPr>
              <w:pStyle w:val="00Text"/>
              <w:spacing w:before="0" w:line="240" w:lineRule="auto"/>
              <w:ind w:left="993" w:hanging="993"/>
              <w:rPr>
                <w:b/>
                <w:i/>
                <w:lang w:val="en-US"/>
              </w:rPr>
            </w:pPr>
            <w:r>
              <w:rPr>
                <w:b/>
                <w:i/>
                <w:lang w:val="en-US"/>
              </w:rPr>
              <w:t>Proposal 13: For the model inference for NG-RAN node assisted positioning with LMF-side model (Case 3b)</w:t>
            </w:r>
          </w:p>
          <w:p w14:paraId="0C1C8F3A" w14:textId="77777777" w:rsidR="000D2FC8" w:rsidRDefault="006C56B2">
            <w:pPr>
              <w:pStyle w:val="00Text"/>
              <w:numPr>
                <w:ilvl w:val="0"/>
                <w:numId w:val="36"/>
              </w:numPr>
              <w:spacing w:before="0" w:line="240" w:lineRule="auto"/>
              <w:ind w:left="1560" w:hanging="426"/>
              <w:rPr>
                <w:b/>
                <w:i/>
                <w:lang w:val="en-US"/>
              </w:rPr>
            </w:pPr>
            <w:r>
              <w:rPr>
                <w:b/>
                <w:i/>
                <w:lang w:val="en-US"/>
              </w:rPr>
              <w:t xml:space="preserve">gNB/TRP can do the measurement and report the results via existing </w:t>
            </w:r>
            <w:proofErr w:type="spellStart"/>
            <w:r>
              <w:rPr>
                <w:b/>
                <w:i/>
                <w:lang w:val="en-US"/>
              </w:rPr>
              <w:t>NRPPa</w:t>
            </w:r>
            <w:proofErr w:type="spellEnd"/>
            <w:r>
              <w:rPr>
                <w:b/>
                <w:i/>
                <w:lang w:val="en-US"/>
              </w:rPr>
              <w:t xml:space="preserve"> signaling</w:t>
            </w:r>
          </w:p>
          <w:p w14:paraId="0C1C8F3B" w14:textId="77777777" w:rsidR="000D2FC8" w:rsidRDefault="006C56B2">
            <w:pPr>
              <w:pStyle w:val="00Text"/>
              <w:numPr>
                <w:ilvl w:val="1"/>
                <w:numId w:val="36"/>
              </w:numPr>
              <w:spacing w:before="0" w:line="240" w:lineRule="auto"/>
              <w:ind w:left="1843" w:hanging="283"/>
              <w:rPr>
                <w:b/>
                <w:i/>
                <w:lang w:val="en-US"/>
              </w:rPr>
            </w:pPr>
            <w:r>
              <w:rPr>
                <w:b/>
                <w:i/>
                <w:lang w:val="en-US"/>
              </w:rPr>
              <w:t>The existing measurement types are reused</w:t>
            </w:r>
          </w:p>
          <w:p w14:paraId="0C1C8F3C" w14:textId="77777777" w:rsidR="000D2FC8" w:rsidRDefault="006C56B2">
            <w:pPr>
              <w:pStyle w:val="00Text"/>
              <w:numPr>
                <w:ilvl w:val="0"/>
                <w:numId w:val="36"/>
              </w:numPr>
              <w:spacing w:before="0" w:line="240" w:lineRule="auto"/>
              <w:ind w:left="1560" w:hanging="426"/>
              <w:rPr>
                <w:b/>
                <w:i/>
                <w:lang w:val="en-US"/>
              </w:rPr>
            </w:pPr>
            <w:r>
              <w:rPr>
                <w:b/>
                <w:i/>
                <w:lang w:val="en-US"/>
              </w:rPr>
              <w:t>FFS: whether or not to introduce new values (N) for the maximal number of additional paths (e.g., N &gt; 8).</w:t>
            </w:r>
          </w:p>
          <w:p w14:paraId="0C1C8F3D" w14:textId="77777777" w:rsidR="000D2FC8" w:rsidRDefault="000D2FC8">
            <w:pPr>
              <w:rPr>
                <w:rFonts w:cs="Calibri"/>
                <w:lang w:val="en-US"/>
              </w:rPr>
            </w:pPr>
          </w:p>
        </w:tc>
      </w:tr>
      <w:tr w:rsidR="000D2FC8" w14:paraId="0C1C8F42" w14:textId="77777777">
        <w:tc>
          <w:tcPr>
            <w:tcW w:w="9962" w:type="dxa"/>
          </w:tcPr>
          <w:p w14:paraId="0C1C8F3F" w14:textId="77777777" w:rsidR="000D2FC8" w:rsidRDefault="006C56B2">
            <w:pPr>
              <w:pStyle w:val="ListParagraph"/>
              <w:numPr>
                <w:ilvl w:val="0"/>
                <w:numId w:val="22"/>
              </w:numPr>
              <w:overflowPunct w:val="0"/>
              <w:adjustRightInd w:val="0"/>
              <w:spacing w:before="120"/>
              <w:textAlignment w:val="baseline"/>
              <w:rPr>
                <w:b/>
              </w:rPr>
            </w:pPr>
            <w:r>
              <w:t xml:space="preserve">CMCC  (R1-2400317) </w:t>
            </w:r>
          </w:p>
          <w:p w14:paraId="0C1C8F40"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3:</w:t>
            </w:r>
            <w:r>
              <w:rPr>
                <w:b w:val="0"/>
                <w:lang w:val="en-US"/>
              </w:rPr>
              <w:t xml:space="preserve"> For AI/ML based positioning, the potential spec impact of CIR report can be studied, and the impact of dimension of CIR on positioning accuracy can be evaluated in AI 9.2.4.1. </w:t>
            </w:r>
          </w:p>
          <w:p w14:paraId="0C1C8F41"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4:</w:t>
            </w:r>
            <w:r>
              <w:rPr>
                <w:b w:val="0"/>
                <w:lang w:val="en-US"/>
              </w:rPr>
              <w:t xml:space="preserve"> For AI/ML based positioning, further study current positioning reporting measurement with some additional configuration and / or limitation.</w:t>
            </w:r>
          </w:p>
        </w:tc>
      </w:tr>
      <w:tr w:rsidR="000D2FC8" w14:paraId="0C1C8F45" w14:textId="77777777">
        <w:tc>
          <w:tcPr>
            <w:tcW w:w="9962" w:type="dxa"/>
          </w:tcPr>
          <w:p w14:paraId="0C1C8F43" w14:textId="77777777" w:rsidR="000D2FC8" w:rsidRDefault="006C56B2">
            <w:pPr>
              <w:pStyle w:val="ListParagraph"/>
              <w:keepLines/>
              <w:numPr>
                <w:ilvl w:val="0"/>
                <w:numId w:val="22"/>
              </w:numPr>
              <w:overflowPunct w:val="0"/>
              <w:adjustRightInd w:val="0"/>
              <w:spacing w:before="120"/>
              <w:textAlignment w:val="baseline"/>
              <w:rPr>
                <w:sz w:val="20"/>
                <w:szCs w:val="20"/>
                <w:lang w:val="en-GB"/>
              </w:rPr>
            </w:pPr>
            <w:r>
              <w:t xml:space="preserve">Google  (R1-2400393) </w:t>
            </w:r>
            <w:r>
              <w:rPr>
                <w:b/>
                <w:bCs/>
              </w:rPr>
              <w:t xml:space="preserve"> </w:t>
            </w:r>
            <w:r>
              <w:rPr>
                <w:b/>
              </w:rPr>
              <w:t xml:space="preserve"> </w:t>
            </w:r>
          </w:p>
          <w:p w14:paraId="0C1C8F44" w14:textId="77777777" w:rsidR="000D2FC8" w:rsidRDefault="006C56B2">
            <w:pPr>
              <w:keepLines/>
              <w:spacing w:after="240"/>
              <w:ind w:left="1135" w:hanging="851"/>
              <w:rPr>
                <w:sz w:val="20"/>
                <w:szCs w:val="20"/>
                <w:lang w:val="en-GB"/>
              </w:rPr>
            </w:pPr>
            <w:r>
              <w:rPr>
                <w:sz w:val="20"/>
                <w:szCs w:val="20"/>
                <w:lang w:val="en-GB"/>
              </w:rPr>
              <w:t>Proposal 3: Support to report CIR and L1-SINR for a set of configured PRSs to facilitate the NW-side model based positioning.</w:t>
            </w:r>
          </w:p>
        </w:tc>
      </w:tr>
      <w:tr w:rsidR="000D2FC8" w14:paraId="0C1C8F4C" w14:textId="77777777">
        <w:tc>
          <w:tcPr>
            <w:tcW w:w="9962" w:type="dxa"/>
          </w:tcPr>
          <w:p w14:paraId="0C1C8F46" w14:textId="77777777" w:rsidR="000D2FC8" w:rsidRDefault="006C56B2">
            <w:pPr>
              <w:pStyle w:val="ListParagraph"/>
              <w:numPr>
                <w:ilvl w:val="0"/>
                <w:numId w:val="24"/>
              </w:numPr>
              <w:rPr>
                <w:rFonts w:cs="Calibri"/>
              </w:rPr>
            </w:pPr>
            <w:r>
              <w:rPr>
                <w:rFonts w:cs="Calibri"/>
              </w:rPr>
              <w:t>CATT (R1-2400419)</w:t>
            </w:r>
          </w:p>
          <w:p w14:paraId="0C1C8F47" w14:textId="77777777" w:rsidR="000D2FC8" w:rsidRDefault="006C56B2">
            <w:pPr>
              <w:rPr>
                <w:lang w:val="en-US"/>
              </w:rPr>
            </w:pPr>
            <w:r>
              <w:rPr>
                <w:lang w:val="en-US"/>
              </w:rPr>
              <w:t>Proposal 3: For case 1, at least when UE-side model is trained by UE-side, UE generates the measurement for AI/ML model inference based on the PRS transmission. The input type or format is up to UE implementation.</w:t>
            </w:r>
          </w:p>
          <w:p w14:paraId="0C1C8F48" w14:textId="77777777" w:rsidR="000D2FC8" w:rsidRDefault="006C56B2">
            <w:pPr>
              <w:rPr>
                <w:lang w:val="en-US"/>
              </w:rPr>
            </w:pPr>
            <w:r>
              <w:rPr>
                <w:lang w:val="en-US"/>
              </w:rPr>
              <w:t>Proposal 7: For case 3a, at least when gNB-side model is trained by gNB/NW-side, gNB/TRP generates the measurement for AI/ML model inference based on the SRS-pos transmission. The input type or format is up to gNB/TRP implementation.</w:t>
            </w:r>
          </w:p>
          <w:p w14:paraId="0C1C8F49" w14:textId="77777777" w:rsidR="000D2FC8" w:rsidRDefault="006C56B2">
            <w:pPr>
              <w:rPr>
                <w:lang w:val="en-US"/>
              </w:rPr>
            </w:pPr>
            <w:r>
              <w:rPr>
                <w:lang w:val="en-US"/>
              </w:rPr>
              <w:lastRenderedPageBreak/>
              <w:t>Proposal 12: For case 3b, the measurement such as CIR/PDP/DP is generated and reported by gNB/TRP for determining the LMF-side AI/ML model input.</w:t>
            </w:r>
          </w:p>
          <w:p w14:paraId="0C1C8F4A" w14:textId="77777777" w:rsidR="000D2FC8" w:rsidRDefault="006C56B2">
            <w:pPr>
              <w:rPr>
                <w:lang w:val="en-US"/>
              </w:rPr>
            </w:pPr>
            <w:r>
              <w:rPr>
                <w:lang w:val="en-US"/>
              </w:rPr>
              <w:t xml:space="preserve">Proposal 16: For case 2a, at least when UE-side model is trained by UE-side, UE generates the measurement for AI/ML model inference based on the PRS transmission. The input type or format is up to UE implementation. </w:t>
            </w:r>
          </w:p>
          <w:p w14:paraId="0C1C8F4B" w14:textId="77777777" w:rsidR="000D2FC8" w:rsidRDefault="006C56B2">
            <w:pPr>
              <w:rPr>
                <w:lang w:val="en-US"/>
              </w:rPr>
            </w:pPr>
            <w:r>
              <w:rPr>
                <w:lang w:val="en-US"/>
              </w:rPr>
              <w:t>Proposal 21: For case 2b, at least PDP/DP is supported and reported to LMF side for determining the LMF-side AI/ML model input.</w:t>
            </w:r>
          </w:p>
        </w:tc>
      </w:tr>
      <w:tr w:rsidR="000D2FC8" w14:paraId="0C1C8F4F" w14:textId="77777777">
        <w:tc>
          <w:tcPr>
            <w:tcW w:w="9962" w:type="dxa"/>
          </w:tcPr>
          <w:p w14:paraId="0C1C8F4D" w14:textId="77777777" w:rsidR="000D2FC8" w:rsidRDefault="006C56B2">
            <w:pPr>
              <w:pStyle w:val="ListParagraph"/>
              <w:numPr>
                <w:ilvl w:val="0"/>
                <w:numId w:val="24"/>
              </w:numPr>
              <w:rPr>
                <w:rFonts w:cs="Calibri"/>
              </w:rPr>
            </w:pPr>
            <w:r>
              <w:rPr>
                <w:rFonts w:cs="Calibri"/>
              </w:rPr>
              <w:lastRenderedPageBreak/>
              <w:t>CICTCI (R1-2400757)</w:t>
            </w:r>
          </w:p>
          <w:p w14:paraId="0C1C8F4E" w14:textId="77777777" w:rsidR="000D2FC8" w:rsidRDefault="006C56B2">
            <w:pPr>
              <w:rPr>
                <w:rFonts w:cs="Calibri"/>
                <w:lang w:val="en-US"/>
              </w:rPr>
            </w:pPr>
            <w:r>
              <w:rPr>
                <w:rFonts w:cs="Calibri"/>
                <w:b/>
                <w:bCs/>
                <w:i/>
                <w:iCs/>
                <w:lang w:val="en-GB"/>
              </w:rPr>
              <w:t>Proposal 6: For Case 3b, the measurement report should contain at least timing and power information of the channel response.</w:t>
            </w:r>
          </w:p>
        </w:tc>
      </w:tr>
      <w:tr w:rsidR="000D2FC8" w14:paraId="0C1C8F55" w14:textId="77777777">
        <w:tc>
          <w:tcPr>
            <w:tcW w:w="9962" w:type="dxa"/>
          </w:tcPr>
          <w:p w14:paraId="0C1C8F50" w14:textId="77777777" w:rsidR="000D2FC8" w:rsidRDefault="006C56B2">
            <w:pPr>
              <w:pStyle w:val="ListParagraph"/>
              <w:numPr>
                <w:ilvl w:val="0"/>
                <w:numId w:val="24"/>
              </w:numPr>
              <w:rPr>
                <w:rFonts w:cs="Calibri"/>
              </w:rPr>
            </w:pPr>
            <w:r>
              <w:rPr>
                <w:rFonts w:cs="Calibri"/>
              </w:rPr>
              <w:t>Fujitsu (R1-2400767)</w:t>
            </w:r>
          </w:p>
          <w:p w14:paraId="0C1C8F51" w14:textId="77777777" w:rsidR="000D2FC8" w:rsidRDefault="000D2FC8">
            <w:pPr>
              <w:rPr>
                <w:rFonts w:cs="Calibri"/>
              </w:rPr>
            </w:pPr>
          </w:p>
          <w:p w14:paraId="0C1C8F52" w14:textId="77777777" w:rsidR="000D2FC8" w:rsidRDefault="006C56B2">
            <w:pPr>
              <w:rPr>
                <w:rFonts w:cs="Calibri"/>
                <w:b/>
                <w:bCs/>
                <w:i/>
                <w:iCs/>
                <w:lang w:val="en-US"/>
              </w:rPr>
            </w:pPr>
            <w:r>
              <w:rPr>
                <w:rFonts w:cs="Calibri"/>
                <w:b/>
                <w:bCs/>
                <w:i/>
                <w:iCs/>
                <w:lang w:val="en-US"/>
              </w:rPr>
              <w:t>Proposal 5 The following new measurements or enhanced measurements can be considered as the candidates of the model input of Case 3b during inference:</w:t>
            </w:r>
          </w:p>
          <w:p w14:paraId="0C1C8F53" w14:textId="77777777" w:rsidR="000D2FC8" w:rsidRDefault="006C56B2">
            <w:pPr>
              <w:numPr>
                <w:ilvl w:val="0"/>
                <w:numId w:val="37"/>
              </w:numPr>
              <w:rPr>
                <w:rFonts w:cs="Calibri"/>
                <w:b/>
                <w:bCs/>
                <w:i/>
                <w:iCs/>
                <w:lang w:val="en-US"/>
              </w:rPr>
            </w:pPr>
            <w:r>
              <w:rPr>
                <w:rFonts w:cs="Calibri"/>
                <w:b/>
                <w:bCs/>
                <w:i/>
                <w:iCs/>
                <w:lang w:val="en-US"/>
              </w:rPr>
              <w:t>New measurements: at least for CIR/PDP/DP.</w:t>
            </w:r>
          </w:p>
          <w:p w14:paraId="0C1C8F54" w14:textId="77777777" w:rsidR="000D2FC8" w:rsidRDefault="006C56B2">
            <w:pPr>
              <w:numPr>
                <w:ilvl w:val="0"/>
                <w:numId w:val="37"/>
              </w:numPr>
              <w:rPr>
                <w:rFonts w:cs="Calibri"/>
                <w:b/>
                <w:bCs/>
                <w:i/>
                <w:iCs/>
                <w:lang w:val="en-US"/>
              </w:rPr>
            </w:pPr>
            <w:r>
              <w:rPr>
                <w:rFonts w:cs="Calibri" w:hint="eastAsia"/>
                <w:b/>
                <w:bCs/>
                <w:i/>
                <w:iCs/>
                <w:lang w:val="en-US"/>
              </w:rPr>
              <w:t>En</w:t>
            </w:r>
            <w:r>
              <w:rPr>
                <w:rFonts w:cs="Calibri"/>
                <w:b/>
                <w:bCs/>
                <w:i/>
                <w:iCs/>
                <w:lang w:val="en-US"/>
              </w:rPr>
              <w:t>hanced measurements: at least for RSRPP.</w:t>
            </w:r>
          </w:p>
        </w:tc>
      </w:tr>
      <w:tr w:rsidR="000D2FC8" w14:paraId="0C1C8F66" w14:textId="77777777">
        <w:tc>
          <w:tcPr>
            <w:tcW w:w="9962" w:type="dxa"/>
          </w:tcPr>
          <w:p w14:paraId="0C1C8F56" w14:textId="77777777" w:rsidR="000D2FC8" w:rsidRDefault="006C56B2">
            <w:pPr>
              <w:pStyle w:val="ListParagraph"/>
              <w:numPr>
                <w:ilvl w:val="0"/>
                <w:numId w:val="24"/>
              </w:numPr>
              <w:rPr>
                <w:rFonts w:cs="Calibri"/>
              </w:rPr>
            </w:pPr>
            <w:r>
              <w:rPr>
                <w:rFonts w:cs="Calibri"/>
              </w:rPr>
              <w:t>Lenovo (R1-2400923)</w:t>
            </w:r>
          </w:p>
          <w:p w14:paraId="0C1C8F57" w14:textId="77777777" w:rsidR="000D2FC8" w:rsidRDefault="000D2FC8">
            <w:pPr>
              <w:rPr>
                <w:rFonts w:cs="Calibri"/>
              </w:rPr>
            </w:pPr>
          </w:p>
          <w:p w14:paraId="0C1C8F58" w14:textId="77777777" w:rsidR="000D2FC8" w:rsidRDefault="006C56B2">
            <w:pPr>
              <w:rPr>
                <w:rFonts w:cs="Calibri"/>
                <w:lang w:val="en-GB"/>
              </w:rPr>
            </w:pPr>
            <w:r>
              <w:rPr>
                <w:rFonts w:cs="Calibri"/>
                <w:b/>
                <w:bCs/>
                <w:i/>
                <w:iCs/>
                <w:lang w:val="en-GB"/>
              </w:rPr>
              <w:t>Proposal 6: RAN1 to support the following one or more of the following new DL-based Direct AI/ML positioning measurements to form a fingerprint based on DL-PRS:</w:t>
            </w:r>
          </w:p>
          <w:p w14:paraId="0C1C8F59" w14:textId="77777777" w:rsidR="000D2FC8" w:rsidRDefault="006C56B2">
            <w:pPr>
              <w:numPr>
                <w:ilvl w:val="0"/>
                <w:numId w:val="38"/>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channel observation measurements, e.g., </w:t>
            </w:r>
            <w:r>
              <w:rPr>
                <w:rFonts w:cs="Calibri"/>
                <w:b/>
                <w:bCs/>
                <w:i/>
                <w:iCs/>
                <w:lang w:val="en-US"/>
              </w:rPr>
              <w:t>DL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0C1C8F5A" w14:textId="77777777" w:rsidR="000D2FC8" w:rsidRDefault="006C56B2">
            <w:pPr>
              <w:numPr>
                <w:ilvl w:val="0"/>
                <w:numId w:val="38"/>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DL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 </w:t>
            </w:r>
            <w:r>
              <w:rPr>
                <w:rFonts w:cs="Calibri"/>
                <w:b/>
                <w:bCs/>
                <w:i/>
                <w:iCs/>
                <w:lang w:val="en-US" w:bidi="en-US"/>
              </w:rPr>
              <w:t xml:space="preserve">DL-based </w:t>
            </w:r>
            <w:r>
              <w:rPr>
                <w:rFonts w:cs="Calibri"/>
                <w:b/>
                <w:bCs/>
                <w:i/>
                <w:iCs/>
                <w:lang w:val="en-US"/>
              </w:rPr>
              <w:t>power-angle profile</w:t>
            </w:r>
            <w:r>
              <w:rPr>
                <w:rFonts w:cs="Calibri"/>
                <w:b/>
                <w:bCs/>
                <w:i/>
                <w:iCs/>
                <w:lang w:val="en-US" w:bidi="en-US"/>
              </w:rPr>
              <w:t xml:space="preserve"> and/or angle-delay domain</w:t>
            </w:r>
            <w:r>
              <w:rPr>
                <w:rFonts w:cs="Calibri"/>
                <w:b/>
                <w:bCs/>
                <w:i/>
                <w:iCs/>
                <w:lang w:val="en-US"/>
              </w:rPr>
              <w:t>.</w:t>
            </w:r>
          </w:p>
          <w:p w14:paraId="0C1C8F5B" w14:textId="77777777" w:rsidR="000D2FC8" w:rsidRDefault="006C56B2">
            <w:pPr>
              <w:numPr>
                <w:ilvl w:val="0"/>
                <w:numId w:val="38"/>
              </w:numPr>
              <w:rPr>
                <w:rFonts w:cs="Calibri"/>
                <w:lang w:val="en-US"/>
              </w:rPr>
            </w:pPr>
            <w:r>
              <w:rPr>
                <w:rFonts w:cs="Calibri"/>
                <w:b/>
                <w:bCs/>
                <w:i/>
                <w:iCs/>
                <w:lang w:val="en-US" w:bidi="en-US"/>
              </w:rPr>
              <w:t>NOTE: Above measurements may be considered in conjunction with overhead reduction techniques</w:t>
            </w:r>
          </w:p>
          <w:p w14:paraId="0C1C8F5C" w14:textId="77777777" w:rsidR="000D2FC8" w:rsidRDefault="000D2FC8">
            <w:pPr>
              <w:rPr>
                <w:rFonts w:cs="Calibri"/>
                <w:lang w:val="en-GB"/>
              </w:rPr>
            </w:pPr>
          </w:p>
          <w:p w14:paraId="0C1C8F5D" w14:textId="77777777" w:rsidR="000D2FC8" w:rsidRDefault="006C56B2">
            <w:pPr>
              <w:rPr>
                <w:rFonts w:cs="Calibri"/>
                <w:lang w:val="en-GB"/>
              </w:rPr>
            </w:pPr>
            <w:r>
              <w:rPr>
                <w:rFonts w:cs="Calibri"/>
                <w:b/>
                <w:bCs/>
                <w:i/>
                <w:iCs/>
                <w:lang w:val="en-GB"/>
              </w:rPr>
              <w:t>Proposal 7: RAN1 to support the following one or more of the following new UL-based Direct AI/ML positioning measurements to form a fingerprint based on SRS for positioning:</w:t>
            </w:r>
          </w:p>
          <w:p w14:paraId="0C1C8F5E" w14:textId="77777777" w:rsidR="000D2FC8" w:rsidRDefault="006C56B2">
            <w:pPr>
              <w:numPr>
                <w:ilvl w:val="0"/>
                <w:numId w:val="38"/>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channel observation measurements, e.g., U</w:t>
            </w:r>
            <w:r>
              <w:rPr>
                <w:rFonts w:cs="Calibri"/>
                <w:b/>
                <w:bCs/>
                <w:i/>
                <w:iCs/>
                <w:lang w:val="en-US"/>
              </w:rPr>
              <w:t>L CIR</w:t>
            </w:r>
            <w:r>
              <w:rPr>
                <w:rFonts w:cs="Calibri"/>
                <w:b/>
                <w:bCs/>
                <w:i/>
                <w:iCs/>
                <w:lang w:val="en-US" w:bidi="en-US"/>
              </w:rPr>
              <w:t xml:space="preserve"> </w:t>
            </w:r>
            <w:r>
              <w:rPr>
                <w:rFonts w:cs="Calibri"/>
                <w:b/>
                <w:bCs/>
                <w:i/>
                <w:iCs/>
                <w:lang w:val="en-US"/>
              </w:rPr>
              <w:t>measurements</w:t>
            </w:r>
            <w:r>
              <w:rPr>
                <w:rFonts w:cs="Calibri"/>
                <w:b/>
                <w:bCs/>
                <w:i/>
                <w:iCs/>
                <w:lang w:val="en-US" w:bidi="en-US"/>
              </w:rPr>
              <w:t xml:space="preserve"> </w:t>
            </w:r>
          </w:p>
          <w:p w14:paraId="0C1C8F5F" w14:textId="77777777" w:rsidR="000D2FC8" w:rsidRDefault="006C56B2">
            <w:pPr>
              <w:numPr>
                <w:ilvl w:val="0"/>
                <w:numId w:val="38"/>
              </w:numPr>
              <w:rPr>
                <w:rFonts w:cs="Calibri"/>
                <w:lang w:val="en-US"/>
              </w:rPr>
            </w:pPr>
            <w:r>
              <w:rPr>
                <w:rFonts w:cs="Calibri"/>
                <w:b/>
                <w:bCs/>
                <w:i/>
                <w:iCs/>
                <w:lang w:val="en-US" w:bidi="en-US"/>
              </w:rPr>
              <w:t>S</w:t>
            </w:r>
            <w:r>
              <w:rPr>
                <w:rFonts w:cs="Calibri"/>
                <w:b/>
                <w:bCs/>
                <w:i/>
                <w:iCs/>
                <w:lang w:val="en-US"/>
              </w:rPr>
              <w:t xml:space="preserve">upport </w:t>
            </w:r>
            <w:r>
              <w:rPr>
                <w:rFonts w:cs="Calibri"/>
                <w:b/>
                <w:bCs/>
                <w:i/>
                <w:iCs/>
                <w:lang w:val="en-US" w:bidi="en-US"/>
              </w:rPr>
              <w:t xml:space="preserve">UL </w:t>
            </w:r>
            <w:r>
              <w:rPr>
                <w:rFonts w:cs="Calibri"/>
                <w:b/>
                <w:bCs/>
                <w:i/>
                <w:iCs/>
                <w:lang w:val="en-US"/>
              </w:rPr>
              <w:t xml:space="preserve">channel profile measurements such as PDP. FFS the </w:t>
            </w:r>
            <w:r>
              <w:rPr>
                <w:rFonts w:cs="Calibri"/>
                <w:b/>
                <w:bCs/>
                <w:i/>
                <w:iCs/>
                <w:lang w:val="en-US" w:bidi="en-US"/>
              </w:rPr>
              <w:t>inclusion</w:t>
            </w:r>
            <w:r>
              <w:rPr>
                <w:rFonts w:cs="Calibri"/>
                <w:b/>
                <w:bCs/>
                <w:i/>
                <w:iCs/>
                <w:lang w:val="en-US"/>
              </w:rPr>
              <w:t xml:space="preserve"> of </w:t>
            </w:r>
            <w:r>
              <w:rPr>
                <w:rFonts w:cs="Calibri"/>
                <w:b/>
                <w:bCs/>
                <w:i/>
                <w:iCs/>
                <w:lang w:val="en-US" w:bidi="en-US"/>
              </w:rPr>
              <w:t>additional</w:t>
            </w:r>
            <w:r>
              <w:rPr>
                <w:rFonts w:cs="Calibri"/>
                <w:b/>
                <w:bCs/>
                <w:i/>
                <w:iCs/>
                <w:lang w:val="en-US"/>
              </w:rPr>
              <w:t xml:space="preserve"> channel profiles such as</w:t>
            </w:r>
            <w:r>
              <w:rPr>
                <w:rFonts w:cs="Calibri"/>
                <w:b/>
                <w:bCs/>
                <w:i/>
                <w:iCs/>
                <w:lang w:val="en-US" w:bidi="en-US"/>
              </w:rPr>
              <w:t xml:space="preserve"> UL-based</w:t>
            </w:r>
            <w:r>
              <w:rPr>
                <w:rFonts w:cs="Calibri"/>
                <w:b/>
                <w:bCs/>
                <w:i/>
                <w:iCs/>
                <w:lang w:val="en-US"/>
              </w:rPr>
              <w:t xml:space="preserve"> power-angle profile</w:t>
            </w:r>
            <w:r>
              <w:rPr>
                <w:rFonts w:cs="Calibri"/>
                <w:b/>
                <w:bCs/>
                <w:i/>
                <w:iCs/>
                <w:lang w:val="en-US" w:bidi="en-US"/>
              </w:rPr>
              <w:t xml:space="preserve"> and/or angle-delay domain</w:t>
            </w:r>
            <w:r>
              <w:rPr>
                <w:rFonts w:cs="Calibri"/>
                <w:b/>
                <w:bCs/>
                <w:i/>
                <w:iCs/>
                <w:lang w:val="en-US"/>
              </w:rPr>
              <w:t>.</w:t>
            </w:r>
          </w:p>
          <w:p w14:paraId="0C1C8F60" w14:textId="77777777" w:rsidR="000D2FC8" w:rsidRDefault="006C56B2">
            <w:pPr>
              <w:numPr>
                <w:ilvl w:val="0"/>
                <w:numId w:val="38"/>
              </w:numPr>
              <w:rPr>
                <w:rFonts w:cs="Calibri"/>
                <w:lang w:val="en-US"/>
              </w:rPr>
            </w:pPr>
            <w:r>
              <w:rPr>
                <w:rFonts w:cs="Calibri"/>
                <w:b/>
                <w:bCs/>
                <w:i/>
                <w:iCs/>
                <w:lang w:val="en-US" w:bidi="en-US"/>
              </w:rPr>
              <w:t>NOTE: Above measurements may be considered in conjunction with overhead reduction techniques</w:t>
            </w:r>
          </w:p>
          <w:p w14:paraId="0C1C8F61" w14:textId="77777777" w:rsidR="000D2FC8" w:rsidRDefault="000D2FC8">
            <w:pPr>
              <w:rPr>
                <w:rFonts w:cs="Calibri"/>
                <w:lang w:val="en-US"/>
              </w:rPr>
            </w:pPr>
          </w:p>
          <w:p w14:paraId="0C1C8F62" w14:textId="77777777" w:rsidR="000D2FC8" w:rsidRDefault="006C56B2">
            <w:pPr>
              <w:rPr>
                <w:rFonts w:cs="Calibri"/>
                <w:b/>
                <w:bCs/>
                <w:i/>
                <w:iCs/>
                <w:lang w:val="en-US"/>
              </w:rPr>
            </w:pPr>
            <w:r>
              <w:rPr>
                <w:rFonts w:cs="Calibri"/>
                <w:b/>
                <w:bCs/>
                <w:i/>
                <w:iCs/>
                <w:lang w:val="en-US"/>
              </w:rPr>
              <w:lastRenderedPageBreak/>
              <w:t>Proposal 9: Support the use of legacy positioning measurements for the following Direct AI.ML positioning cases to derive a fingerprint:</w:t>
            </w:r>
          </w:p>
          <w:p w14:paraId="0C1C8F63" w14:textId="77777777" w:rsidR="000D2FC8" w:rsidRDefault="006C56B2">
            <w:pPr>
              <w:numPr>
                <w:ilvl w:val="0"/>
                <w:numId w:val="39"/>
              </w:numPr>
              <w:rPr>
                <w:rFonts w:cs="Calibri"/>
                <w:b/>
                <w:bCs/>
                <w:i/>
                <w:iCs/>
                <w:lang w:val="en-US" w:bidi="en-US"/>
              </w:rPr>
            </w:pPr>
            <w:r>
              <w:rPr>
                <w:rFonts w:cs="Calibri"/>
                <w:b/>
                <w:bCs/>
                <w:i/>
                <w:iCs/>
                <w:lang w:val="en-US" w:bidi="en-US"/>
              </w:rPr>
              <w:t>Case 1, 2b (DL-based): Support DL-RSTD, UE Rx-Tx time difference, DL-</w:t>
            </w:r>
            <w:proofErr w:type="spellStart"/>
            <w:r>
              <w:rPr>
                <w:rFonts w:cs="Calibri"/>
                <w:b/>
                <w:bCs/>
                <w:i/>
                <w:iCs/>
                <w:lang w:val="en-US" w:bidi="en-US"/>
              </w:rPr>
              <w:t>AoD</w:t>
            </w:r>
            <w:proofErr w:type="spellEnd"/>
            <w:r>
              <w:rPr>
                <w:rFonts w:cs="Calibri"/>
                <w:b/>
                <w:bCs/>
                <w:i/>
                <w:iCs/>
                <w:lang w:val="en-US" w:bidi="en-US"/>
              </w:rPr>
              <w:t>, DL-PRS RSRP/RSRPP measurements</w:t>
            </w:r>
          </w:p>
          <w:p w14:paraId="0C1C8F64" w14:textId="77777777" w:rsidR="000D2FC8" w:rsidRDefault="006C56B2">
            <w:pPr>
              <w:numPr>
                <w:ilvl w:val="0"/>
                <w:numId w:val="39"/>
              </w:numPr>
              <w:rPr>
                <w:rFonts w:cs="Calibri"/>
                <w:b/>
                <w:bCs/>
                <w:i/>
                <w:iCs/>
                <w:lang w:val="en-US" w:bidi="en-US"/>
              </w:rPr>
            </w:pPr>
            <w:r>
              <w:rPr>
                <w:rFonts w:cs="Calibri"/>
                <w:b/>
                <w:bCs/>
                <w:i/>
                <w:iCs/>
                <w:lang w:val="en-US" w:bidi="en-US"/>
              </w:rPr>
              <w:t>Case 3b (UL-based): Support UL-RTOA, gNB Rx-Tx time difference, UL-AOA and SRS RSRP/RSRPP measurements</w:t>
            </w:r>
          </w:p>
          <w:p w14:paraId="0C1C8F65" w14:textId="77777777" w:rsidR="000D2FC8" w:rsidRDefault="000D2FC8">
            <w:pPr>
              <w:rPr>
                <w:rFonts w:cs="Calibri"/>
                <w:lang w:val="en-US"/>
              </w:rPr>
            </w:pPr>
          </w:p>
        </w:tc>
      </w:tr>
      <w:tr w:rsidR="000D2FC8" w14:paraId="0C1C8F6A" w14:textId="77777777">
        <w:tc>
          <w:tcPr>
            <w:tcW w:w="9962" w:type="dxa"/>
          </w:tcPr>
          <w:p w14:paraId="0C1C8F67" w14:textId="77777777" w:rsidR="000D2FC8" w:rsidRDefault="006C56B2">
            <w:pPr>
              <w:pStyle w:val="ListParagraph"/>
              <w:numPr>
                <w:ilvl w:val="0"/>
                <w:numId w:val="24"/>
              </w:numPr>
              <w:rPr>
                <w:rFonts w:cs="Calibri"/>
              </w:rPr>
            </w:pPr>
            <w:r>
              <w:rPr>
                <w:rFonts w:cs="Calibri"/>
                <w:lang w:val="en-US"/>
              </w:rPr>
              <w:lastRenderedPageBreak/>
              <w:t>NTT DOCOMO (R1-2401108)</w:t>
            </w:r>
          </w:p>
          <w:p w14:paraId="0C1C8F68" w14:textId="77777777" w:rsidR="000D2FC8" w:rsidRDefault="006C56B2">
            <w:pPr>
              <w:rPr>
                <w:rFonts w:cs="Calibri"/>
                <w:b/>
                <w:bCs/>
                <w:lang w:val="en-US"/>
              </w:rPr>
            </w:pPr>
            <w:r>
              <w:rPr>
                <w:rFonts w:cs="Calibri"/>
                <w:b/>
                <w:bCs/>
                <w:u w:val="single"/>
                <w:lang w:val="en-US"/>
              </w:rPr>
              <w:t>Proposal 7</w:t>
            </w:r>
            <w:r>
              <w:rPr>
                <w:rFonts w:cs="Calibri"/>
                <w:b/>
                <w:bCs/>
                <w:lang w:val="en-US"/>
              </w:rPr>
              <w:t xml:space="preserve">: For direct AI/ML positioning at LMF side (case 2b and 3b), </w:t>
            </w:r>
            <w:r>
              <w:rPr>
                <w:rFonts w:cs="Calibri" w:hint="eastAsia"/>
                <w:b/>
                <w:bCs/>
                <w:lang w:val="en-US"/>
              </w:rPr>
              <w:t>measurement report which contains timing/ power/ phase information of the channel response can be configured as measurement input type for model inference</w:t>
            </w:r>
            <w:r>
              <w:rPr>
                <w:rFonts w:cs="Calibri"/>
                <w:b/>
                <w:bCs/>
                <w:lang w:val="en-US"/>
              </w:rPr>
              <w:t xml:space="preserve">. </w:t>
            </w:r>
          </w:p>
          <w:p w14:paraId="0C1C8F69" w14:textId="77777777" w:rsidR="000D2FC8" w:rsidRDefault="006C56B2">
            <w:pPr>
              <w:numPr>
                <w:ilvl w:val="0"/>
                <w:numId w:val="40"/>
              </w:numPr>
              <w:rPr>
                <w:rFonts w:cs="Calibri"/>
                <w:b/>
                <w:bCs/>
                <w:lang w:val="en-US"/>
              </w:rPr>
            </w:pPr>
            <w:r>
              <w:rPr>
                <w:rFonts w:cs="Calibri"/>
                <w:b/>
                <w:bCs/>
                <w:lang w:val="en-US"/>
              </w:rPr>
              <w:t>Further study</w:t>
            </w:r>
            <w:r>
              <w:rPr>
                <w:rFonts w:cs="Calibri" w:hint="eastAsia"/>
                <w:b/>
                <w:bCs/>
                <w:lang w:val="en-US"/>
              </w:rPr>
              <w:t xml:space="preserve"> the report format of UE/gNB reporting CIR/PDP</w:t>
            </w:r>
            <w:r>
              <w:rPr>
                <w:rFonts w:cs="Calibri"/>
                <w:b/>
                <w:bCs/>
                <w:lang w:val="en-US"/>
              </w:rPr>
              <w:t>/DP</w:t>
            </w:r>
            <w:r>
              <w:rPr>
                <w:rFonts w:cs="Calibri" w:hint="eastAsia"/>
                <w:b/>
                <w:bCs/>
                <w:lang w:val="en-US"/>
              </w:rPr>
              <w:t xml:space="preserve"> to LMF considering the signaling overhead reduction</w:t>
            </w:r>
            <w:r>
              <w:rPr>
                <w:rFonts w:cs="Calibri"/>
                <w:b/>
                <w:bCs/>
                <w:lang w:val="en-US"/>
              </w:rPr>
              <w:t>.</w:t>
            </w:r>
          </w:p>
        </w:tc>
      </w:tr>
      <w:tr w:rsidR="000D2FC8" w14:paraId="0C1C8F72" w14:textId="77777777">
        <w:tc>
          <w:tcPr>
            <w:tcW w:w="9962" w:type="dxa"/>
          </w:tcPr>
          <w:p w14:paraId="0C1C8F6B" w14:textId="77777777" w:rsidR="000D2FC8" w:rsidRDefault="006C56B2">
            <w:pPr>
              <w:pStyle w:val="ListParagraph"/>
              <w:numPr>
                <w:ilvl w:val="0"/>
                <w:numId w:val="24"/>
              </w:numPr>
            </w:pPr>
            <w:r>
              <w:t>O</w:t>
            </w:r>
            <w:r>
              <w:rPr>
                <w:lang w:val="en-US"/>
              </w:rPr>
              <w:t>PPO</w:t>
            </w:r>
            <w:r>
              <w:t xml:space="preserve"> (R1-2400619)</w:t>
            </w:r>
          </w:p>
          <w:p w14:paraId="0C1C8F6C" w14:textId="77777777" w:rsidR="000D2FC8" w:rsidRDefault="006C56B2">
            <w:pPr>
              <w:rPr>
                <w:rFonts w:cs="Calibri"/>
                <w:b/>
                <w:i/>
                <w:lang w:val="en-US"/>
              </w:rPr>
            </w:pPr>
            <w:r>
              <w:rPr>
                <w:rFonts w:cs="Calibri"/>
                <w:b/>
                <w:i/>
                <w:lang w:val="en-US"/>
              </w:rPr>
              <w:t xml:space="preserve">Observation 1: The new measurement of CIR provides limited performance improvement compared to that of existing RSTD measurement. </w:t>
            </w:r>
          </w:p>
          <w:p w14:paraId="0C1C8F6D" w14:textId="77777777" w:rsidR="000D2FC8" w:rsidRDefault="006C56B2">
            <w:pPr>
              <w:numPr>
                <w:ilvl w:val="0"/>
                <w:numId w:val="41"/>
              </w:numPr>
              <w:ind w:left="360"/>
              <w:rPr>
                <w:rFonts w:cs="Calibri"/>
                <w:b/>
                <w:i/>
                <w:lang w:val="en-US"/>
              </w:rPr>
            </w:pPr>
            <w:r>
              <w:rPr>
                <w:rFonts w:cs="Calibri"/>
                <w:b/>
                <w:i/>
                <w:lang w:val="en-US"/>
              </w:rPr>
              <w:t>The overhead of CIR is much higher than RSTD</w:t>
            </w:r>
          </w:p>
          <w:p w14:paraId="0C1C8F6E" w14:textId="77777777" w:rsidR="000D2FC8" w:rsidRDefault="006C56B2">
            <w:pPr>
              <w:rPr>
                <w:rFonts w:cs="Calibri"/>
                <w:b/>
                <w:i/>
                <w:lang w:val="en-US"/>
              </w:rPr>
            </w:pPr>
            <w:r>
              <w:rPr>
                <w:rFonts w:cs="Calibri"/>
                <w:b/>
                <w:i/>
                <w:lang w:val="en-US"/>
              </w:rPr>
              <w:t xml:space="preserve">Observation 2: The existing reporting of RSRPP for additional paths can achieve the purpose and the performance same as or similar to PDP measurement. </w:t>
            </w:r>
          </w:p>
          <w:p w14:paraId="0C1C8F6F" w14:textId="77777777" w:rsidR="000D2FC8" w:rsidRDefault="006C56B2">
            <w:pPr>
              <w:pStyle w:val="00Text"/>
              <w:ind w:left="993" w:hanging="993"/>
              <w:rPr>
                <w:b/>
                <w:i/>
                <w:lang w:val="en-US"/>
              </w:rPr>
            </w:pPr>
            <w:r>
              <w:rPr>
                <w:b/>
                <w:i/>
                <w:lang w:val="en-US"/>
              </w:rPr>
              <w:t>Proposal 2: For UE-assisted/LMF based positioning with LMF-side model (Case 2b) and NG-RAN node assisted positioning with LMF-side model (Case 3b), reuse the existing measurements of NR positioning as the baseline</w:t>
            </w:r>
          </w:p>
          <w:p w14:paraId="0C1C8F70" w14:textId="77777777" w:rsidR="000D2FC8" w:rsidRDefault="006C56B2">
            <w:pPr>
              <w:pStyle w:val="00Text"/>
              <w:numPr>
                <w:ilvl w:val="0"/>
                <w:numId w:val="42"/>
              </w:numPr>
              <w:spacing w:after="120"/>
              <w:ind w:left="1418"/>
              <w:rPr>
                <w:b/>
                <w:i/>
                <w:lang w:val="en-US"/>
              </w:rPr>
            </w:pPr>
            <w:r>
              <w:rPr>
                <w:b/>
                <w:i/>
                <w:lang w:val="en-US"/>
              </w:rPr>
              <w:t>FFS: whether or not to introduce new values (N) for the maximal number of additional paths (e.g., N &gt; 8).</w:t>
            </w:r>
          </w:p>
          <w:p w14:paraId="0C1C8F71" w14:textId="77777777" w:rsidR="000D2FC8" w:rsidRDefault="000D2FC8">
            <w:pPr>
              <w:rPr>
                <w:rFonts w:cs="Calibri"/>
                <w:lang w:val="en-US"/>
              </w:rPr>
            </w:pPr>
          </w:p>
        </w:tc>
      </w:tr>
      <w:tr w:rsidR="000D2FC8" w14:paraId="0C1C8F7A" w14:textId="77777777">
        <w:tc>
          <w:tcPr>
            <w:tcW w:w="9962" w:type="dxa"/>
          </w:tcPr>
          <w:p w14:paraId="0C1C8F73" w14:textId="77777777" w:rsidR="000D2FC8" w:rsidRDefault="006C56B2">
            <w:pPr>
              <w:pStyle w:val="ListParagraph"/>
              <w:numPr>
                <w:ilvl w:val="0"/>
                <w:numId w:val="24"/>
              </w:numPr>
              <w:rPr>
                <w:rFonts w:cs="Calibri"/>
                <w:lang w:val="en-US"/>
              </w:rPr>
            </w:pPr>
            <w:r>
              <w:rPr>
                <w:rFonts w:cs="Calibri"/>
              </w:rPr>
              <w:t>Sharp (R1-2401172)</w:t>
            </w:r>
          </w:p>
          <w:p w14:paraId="0C1C8F74" w14:textId="77777777" w:rsidR="000D2FC8" w:rsidRDefault="000D2FC8">
            <w:pPr>
              <w:rPr>
                <w:rFonts w:cs="Calibri"/>
              </w:rPr>
            </w:pPr>
          </w:p>
          <w:p w14:paraId="0C1C8F75" w14:textId="77777777" w:rsidR="000D2FC8" w:rsidRDefault="006C56B2">
            <w:pPr>
              <w:rPr>
                <w:rFonts w:cs="Calibri"/>
                <w:lang w:val="en-US"/>
              </w:rPr>
            </w:pPr>
            <w:r>
              <w:rPr>
                <w:rFonts w:cs="Calibri"/>
                <w:b/>
                <w:u w:val="single"/>
                <w:lang w:val="en-US"/>
              </w:rPr>
              <w:t>Proposal 1</w:t>
            </w:r>
            <w:r>
              <w:rPr>
                <w:rFonts w:cs="Calibri"/>
                <w:lang w:val="en-US"/>
              </w:rPr>
              <w:t>: Support CIR/PDP as AI/ML model input for positioning.</w:t>
            </w:r>
          </w:p>
          <w:p w14:paraId="0C1C8F76" w14:textId="77777777" w:rsidR="000D2FC8" w:rsidRDefault="006C56B2">
            <w:pPr>
              <w:rPr>
                <w:rFonts w:cs="Calibri"/>
                <w:lang w:val="en-GB"/>
              </w:rPr>
            </w:pPr>
            <w:r>
              <w:rPr>
                <w:rFonts w:cs="Calibri"/>
                <w:b/>
                <w:u w:val="single"/>
                <w:lang w:val="en-US"/>
              </w:rPr>
              <w:t xml:space="preserve">Proposal 2: </w:t>
            </w:r>
            <w:r>
              <w:rPr>
                <w:rFonts w:cs="Calibri"/>
                <w:lang w:val="en-GB"/>
              </w:rPr>
              <w:t xml:space="preserve">For direct AI/ML positioning with LMF-side mode (case 2b and 3b), </w:t>
            </w:r>
          </w:p>
          <w:p w14:paraId="0C1C8F77" w14:textId="77777777" w:rsidR="000D2FC8" w:rsidRDefault="006C56B2">
            <w:pPr>
              <w:numPr>
                <w:ilvl w:val="0"/>
                <w:numId w:val="43"/>
              </w:numPr>
              <w:rPr>
                <w:rFonts w:cs="Calibri"/>
                <w:bCs/>
                <w:lang w:val="en-US"/>
              </w:rPr>
            </w:pPr>
            <w:r>
              <w:rPr>
                <w:rFonts w:cs="Calibri"/>
                <w:lang w:val="en-GB"/>
              </w:rPr>
              <w:t xml:space="preserve">introduce </w:t>
            </w:r>
            <w:r>
              <w:rPr>
                <w:rFonts w:cs="Calibri"/>
                <w:bCs/>
                <w:lang w:val="en-US"/>
              </w:rPr>
              <w:t xml:space="preserve">new IEs in LPP or </w:t>
            </w:r>
            <w:proofErr w:type="spellStart"/>
            <w:r>
              <w:rPr>
                <w:rFonts w:cs="Calibri"/>
                <w:bCs/>
                <w:lang w:val="en-US"/>
              </w:rPr>
              <w:t>NRPPa</w:t>
            </w:r>
            <w:proofErr w:type="spellEnd"/>
            <w:r>
              <w:rPr>
                <w:rFonts w:cs="Calibri"/>
                <w:bCs/>
                <w:lang w:val="en-US"/>
              </w:rPr>
              <w:t xml:space="preserve"> signaling to request new types of UE measurement reports (CIR/PDP).</w:t>
            </w:r>
          </w:p>
          <w:p w14:paraId="0C1C8F78" w14:textId="77777777" w:rsidR="000D2FC8" w:rsidRDefault="006C56B2">
            <w:pPr>
              <w:numPr>
                <w:ilvl w:val="0"/>
                <w:numId w:val="43"/>
              </w:numPr>
              <w:rPr>
                <w:rFonts w:cs="Calibri"/>
                <w:bCs/>
                <w:lang w:val="en-US"/>
              </w:rPr>
            </w:pPr>
            <w:r>
              <w:rPr>
                <w:rFonts w:cs="Calibri"/>
                <w:lang w:val="en-GB"/>
              </w:rPr>
              <w:t xml:space="preserve">introduce </w:t>
            </w:r>
            <w:r>
              <w:rPr>
                <w:rFonts w:cs="Calibri"/>
                <w:bCs/>
                <w:lang w:val="en-US"/>
              </w:rPr>
              <w:t xml:space="preserve">new IEs in LPP or </w:t>
            </w:r>
            <w:proofErr w:type="spellStart"/>
            <w:r>
              <w:rPr>
                <w:rFonts w:cs="Calibri"/>
                <w:bCs/>
                <w:lang w:val="en-US"/>
              </w:rPr>
              <w:t>NRPPa</w:t>
            </w:r>
            <w:proofErr w:type="spellEnd"/>
            <w:r>
              <w:rPr>
                <w:rFonts w:cs="Calibri"/>
                <w:bCs/>
                <w:lang w:val="en-US"/>
              </w:rPr>
              <w:t xml:space="preserve"> signaling to report the new types of UE measurement (CIR/PDP).</w:t>
            </w:r>
          </w:p>
          <w:p w14:paraId="0C1C8F79" w14:textId="77777777" w:rsidR="000D2FC8" w:rsidRDefault="006C56B2">
            <w:pPr>
              <w:numPr>
                <w:ilvl w:val="0"/>
                <w:numId w:val="43"/>
              </w:numPr>
              <w:rPr>
                <w:rFonts w:cs="Calibri"/>
                <w:bCs/>
                <w:lang w:val="en-US"/>
              </w:rPr>
            </w:pPr>
            <w:r>
              <w:rPr>
                <w:rFonts w:cs="Calibri"/>
                <w:bCs/>
                <w:lang w:val="en-US"/>
              </w:rPr>
              <w:t>Consider the report format of truncated CIR/PDP including truncated length and position.</w:t>
            </w:r>
          </w:p>
        </w:tc>
      </w:tr>
      <w:tr w:rsidR="000D2FC8" w14:paraId="0C1C8F7D" w14:textId="77777777">
        <w:tc>
          <w:tcPr>
            <w:tcW w:w="9962" w:type="dxa"/>
          </w:tcPr>
          <w:p w14:paraId="0C1C8F7B" w14:textId="77777777" w:rsidR="000D2FC8" w:rsidRDefault="006C56B2">
            <w:pPr>
              <w:pStyle w:val="ListParagraph"/>
              <w:numPr>
                <w:ilvl w:val="0"/>
                <w:numId w:val="24"/>
              </w:numPr>
              <w:rPr>
                <w:rFonts w:cs="Calibri"/>
              </w:rPr>
            </w:pPr>
            <w:r>
              <w:rPr>
                <w:rFonts w:cs="Calibri"/>
              </w:rPr>
              <w:lastRenderedPageBreak/>
              <w:t>Fraunhofer (R1-2401198)</w:t>
            </w:r>
          </w:p>
          <w:p w14:paraId="0C1C8F7C" w14:textId="77777777" w:rsidR="000D2FC8" w:rsidRDefault="006C56B2">
            <w:pPr>
              <w:rPr>
                <w:rFonts w:cs="Calibri"/>
                <w:b/>
                <w:bCs/>
                <w:lang w:val="en-US"/>
              </w:rPr>
            </w:pPr>
            <w:r>
              <w:rPr>
                <w:rFonts w:cs="Calibri"/>
                <w:b/>
                <w:bCs/>
                <w:lang w:val="en-US"/>
              </w:rPr>
              <w:t xml:space="preserve">Proposal 2: </w:t>
            </w:r>
            <w:r>
              <w:rPr>
                <w:rFonts w:cs="Calibri"/>
                <w:b/>
                <w:bCs/>
                <w:lang w:val="en-US"/>
              </w:rPr>
              <w:tab/>
              <w:t xml:space="preserve">Define new measurement, including sample-based time domain CIR to provide model input for cases 2b and 3b.  </w:t>
            </w:r>
          </w:p>
        </w:tc>
      </w:tr>
      <w:tr w:rsidR="000D2FC8" w14:paraId="0C1C8F81" w14:textId="77777777">
        <w:tc>
          <w:tcPr>
            <w:tcW w:w="9962" w:type="dxa"/>
          </w:tcPr>
          <w:p w14:paraId="0C1C8F7E" w14:textId="77777777" w:rsidR="000D2FC8" w:rsidRDefault="006C56B2">
            <w:pPr>
              <w:pStyle w:val="ListParagraph"/>
              <w:numPr>
                <w:ilvl w:val="0"/>
                <w:numId w:val="24"/>
              </w:numPr>
              <w:rPr>
                <w:rFonts w:cs="Calibri"/>
              </w:rPr>
            </w:pPr>
            <w:r>
              <w:rPr>
                <w:rFonts w:cs="Calibri"/>
              </w:rPr>
              <w:t>Qualcomm (R1-2401432)</w:t>
            </w:r>
          </w:p>
          <w:p w14:paraId="0C1C8F7F" w14:textId="77777777" w:rsidR="000D2FC8" w:rsidRDefault="006C56B2">
            <w:pPr>
              <w:rPr>
                <w:rFonts w:cs="Calibri"/>
                <w:b/>
                <w:bCs/>
                <w:lang w:val="en-GB"/>
              </w:rPr>
            </w:pPr>
            <w:r>
              <w:rPr>
                <w:rFonts w:cs="Calibri"/>
                <w:b/>
                <w:bCs/>
                <w:lang w:val="en-GB"/>
              </w:rPr>
              <w:t xml:space="preserve">Observation 13: For Case2b/3b, based on observations from Rel-18 Study Item, the enhancement in positioning accuracy due to increase of reporting size (i.e., number of paths/samples </w:t>
            </w:r>
            <w:proofErr w:type="spellStart"/>
            <w:r>
              <w:rPr>
                <w:rFonts w:cs="Calibri"/>
                <w:lang w:val="en-GB"/>
              </w:rPr>
              <w:t>N’</w:t>
            </w:r>
            <w:r>
              <w:rPr>
                <w:rFonts w:cs="Calibri"/>
                <w:vertAlign w:val="subscript"/>
                <w:lang w:val="en-GB"/>
              </w:rPr>
              <w:t>t</w:t>
            </w:r>
            <w:proofErr w:type="spellEnd"/>
            <w:r>
              <w:rPr>
                <w:rFonts w:cs="Calibri"/>
                <w:b/>
                <w:bCs/>
                <w:lang w:val="en-GB"/>
              </w:rPr>
              <w:t>) is small and does not justify the magnificent increase in reporting overhead.</w:t>
            </w:r>
          </w:p>
          <w:p w14:paraId="0C1C8F80" w14:textId="77777777" w:rsidR="000D2FC8" w:rsidRDefault="006C56B2">
            <w:pPr>
              <w:rPr>
                <w:rFonts w:cs="Calibri"/>
                <w:lang w:val="en-US"/>
              </w:rPr>
            </w:pPr>
            <w:r>
              <w:rPr>
                <w:rFonts w:cs="Calibri"/>
                <w:b/>
                <w:bCs/>
                <w:lang w:val="en-GB"/>
              </w:rPr>
              <w:t xml:space="preserve">Proposal 10: For Case2b/3b, based on observations from Rel-18 Study Item, the increase of reporting size is not justified and no need to enhance reporting size (i.e., number of paths/samples </w:t>
            </w:r>
            <w:proofErr w:type="spellStart"/>
            <w:r>
              <w:rPr>
                <w:rFonts w:cs="Calibri"/>
                <w:lang w:val="en-GB"/>
              </w:rPr>
              <w:t>N’</w:t>
            </w:r>
            <w:r>
              <w:rPr>
                <w:rFonts w:cs="Calibri"/>
                <w:vertAlign w:val="subscript"/>
                <w:lang w:val="en-GB"/>
              </w:rPr>
              <w:t>t</w:t>
            </w:r>
            <w:proofErr w:type="spellEnd"/>
            <w:r>
              <w:rPr>
                <w:rFonts w:cs="Calibri"/>
                <w:b/>
                <w:bCs/>
                <w:lang w:val="en-GB"/>
              </w:rPr>
              <w:t>) beyond what is supported in existing specifications.</w:t>
            </w:r>
          </w:p>
        </w:tc>
      </w:tr>
      <w:tr w:rsidR="000D2FC8" w14:paraId="0C1C8F93" w14:textId="77777777">
        <w:tc>
          <w:tcPr>
            <w:tcW w:w="9962" w:type="dxa"/>
          </w:tcPr>
          <w:p w14:paraId="0C1C8F82" w14:textId="77777777" w:rsidR="000D2FC8" w:rsidRDefault="006C56B2">
            <w:pPr>
              <w:pStyle w:val="ListParagraph"/>
              <w:numPr>
                <w:ilvl w:val="0"/>
                <w:numId w:val="24"/>
              </w:numPr>
              <w:rPr>
                <w:rFonts w:cs="Calibri"/>
              </w:rPr>
            </w:pPr>
            <w:r>
              <w:rPr>
                <w:rFonts w:cs="Calibri"/>
              </w:rPr>
              <w:t>Apple (R1-2401003)</w:t>
            </w:r>
          </w:p>
          <w:p w14:paraId="0C1C8F83" w14:textId="77777777" w:rsidR="000D2FC8" w:rsidRDefault="006C56B2">
            <w:pPr>
              <w:rPr>
                <w:b/>
                <w:bCs/>
                <w:i/>
                <w:iCs/>
              </w:rPr>
            </w:pPr>
            <w:r>
              <w:rPr>
                <w:b/>
                <w:bCs/>
                <w:i/>
                <w:iCs/>
              </w:rPr>
              <w:t xml:space="preserve">Proposal 5: </w:t>
            </w:r>
          </w:p>
          <w:p w14:paraId="0C1C8F84" w14:textId="77777777" w:rsidR="000D2FC8" w:rsidRDefault="006C56B2">
            <w:pPr>
              <w:rPr>
                <w:b/>
                <w:bCs/>
                <w:i/>
                <w:iCs/>
                <w:lang w:val="en-GB"/>
              </w:rPr>
            </w:pPr>
            <w:r>
              <w:rPr>
                <w:b/>
                <w:bCs/>
                <w:i/>
                <w:iCs/>
                <w:lang w:val="en-GB"/>
              </w:rPr>
              <w:t>To specify feedback of measurement data for both PRS and UL SRS for positioning, the following parameters may need to be configured:</w:t>
            </w:r>
          </w:p>
          <w:p w14:paraId="0C1C8F85" w14:textId="77777777" w:rsidR="000D2FC8" w:rsidRDefault="006C56B2">
            <w:pPr>
              <w:pStyle w:val="ListParagraph"/>
              <w:numPr>
                <w:ilvl w:val="0"/>
                <w:numId w:val="44"/>
              </w:numPr>
              <w:rPr>
                <w:rFonts w:ascii="Times New Roman" w:hAnsi="Times New Roman"/>
                <w:b/>
                <w:bCs/>
                <w:i/>
                <w:iCs/>
                <w:lang w:val="en-US"/>
              </w:rPr>
            </w:pPr>
            <w:r>
              <w:rPr>
                <w:rFonts w:ascii="Times New Roman" w:hAnsi="Times New Roman"/>
                <w:b/>
                <w:bCs/>
                <w:i/>
                <w:iCs/>
                <w:lang w:val="en-US"/>
              </w:rPr>
              <w:t>The measurement type: delay Profile (timing only), Power Delay Profile (timing, power), Channel Impulse Response (timing, power and phase)</w:t>
            </w:r>
          </w:p>
          <w:p w14:paraId="0C1C8F86" w14:textId="77777777" w:rsidR="000D2FC8" w:rsidRDefault="006C56B2">
            <w:pPr>
              <w:pStyle w:val="ListParagraph"/>
              <w:numPr>
                <w:ilvl w:val="0"/>
                <w:numId w:val="44"/>
              </w:numPr>
              <w:rPr>
                <w:rFonts w:ascii="Times New Roman" w:hAnsi="Times New Roman"/>
                <w:b/>
                <w:bCs/>
                <w:i/>
                <w:iCs/>
                <w:lang w:val="en-US"/>
              </w:rPr>
            </w:pPr>
            <w:r>
              <w:rPr>
                <w:rFonts w:ascii="Times New Roman" w:hAnsi="Times New Roman"/>
                <w:b/>
                <w:bCs/>
                <w:i/>
                <w:iCs/>
                <w:lang w:val="en-US"/>
              </w:rPr>
              <w:t>The number of measurements (taps): 8, 9, 16, 32, 64, [128], [256] (+1)</w:t>
            </w:r>
          </w:p>
          <w:p w14:paraId="0C1C8F87" w14:textId="77777777" w:rsidR="000D2FC8" w:rsidRDefault="006C56B2">
            <w:pPr>
              <w:pStyle w:val="ListParagraph"/>
              <w:numPr>
                <w:ilvl w:val="0"/>
                <w:numId w:val="44"/>
              </w:numPr>
              <w:rPr>
                <w:rFonts w:ascii="Times New Roman" w:hAnsi="Times New Roman"/>
                <w:b/>
                <w:bCs/>
                <w:i/>
                <w:iCs/>
              </w:rPr>
            </w:pPr>
            <w:r>
              <w:rPr>
                <w:rFonts w:ascii="Times New Roman" w:hAnsi="Times New Roman"/>
                <w:b/>
                <w:bCs/>
                <w:i/>
                <w:iCs/>
              </w:rPr>
              <w:t>Feedback Format</w:t>
            </w:r>
          </w:p>
          <w:p w14:paraId="0C1C8F88" w14:textId="77777777" w:rsidR="000D2FC8" w:rsidRDefault="006C56B2">
            <w:pPr>
              <w:pStyle w:val="ListParagraph"/>
              <w:numPr>
                <w:ilvl w:val="1"/>
                <w:numId w:val="44"/>
              </w:numPr>
              <w:rPr>
                <w:rFonts w:ascii="Times New Roman" w:hAnsi="Times New Roman"/>
                <w:b/>
                <w:bCs/>
                <w:i/>
                <w:iCs/>
                <w:lang w:val="en-US"/>
              </w:rPr>
            </w:pPr>
            <w:r>
              <w:rPr>
                <w:rFonts w:ascii="Times New Roman" w:hAnsi="Times New Roman"/>
                <w:b/>
                <w:bCs/>
                <w:i/>
                <w:iCs/>
                <w:lang w:val="en-US"/>
              </w:rPr>
              <w:t>First path parameters: first path magnitude, first path phase first path timing, timing granularity factor.</w:t>
            </w:r>
          </w:p>
          <w:p w14:paraId="0C1C8F89" w14:textId="77777777" w:rsidR="000D2FC8" w:rsidRDefault="006C56B2">
            <w:pPr>
              <w:pStyle w:val="ListParagraph"/>
              <w:numPr>
                <w:ilvl w:val="1"/>
                <w:numId w:val="44"/>
              </w:numPr>
              <w:rPr>
                <w:rFonts w:ascii="Times New Roman" w:hAnsi="Times New Roman"/>
                <w:b/>
                <w:bCs/>
                <w:i/>
                <w:iCs/>
              </w:rPr>
            </w:pPr>
            <w:r>
              <w:rPr>
                <w:rFonts w:ascii="Times New Roman" w:hAnsi="Times New Roman"/>
                <w:b/>
                <w:bCs/>
                <w:i/>
                <w:iCs/>
              </w:rPr>
              <w:t>Additional path parameters</w:t>
            </w:r>
          </w:p>
          <w:p w14:paraId="0C1C8F8A" w14:textId="77777777" w:rsidR="000D2FC8" w:rsidRDefault="006C56B2">
            <w:pPr>
              <w:pStyle w:val="ListParagraph"/>
              <w:numPr>
                <w:ilvl w:val="2"/>
                <w:numId w:val="44"/>
              </w:numPr>
              <w:rPr>
                <w:rFonts w:ascii="Times New Roman" w:hAnsi="Times New Roman"/>
                <w:b/>
                <w:bCs/>
                <w:i/>
                <w:iCs/>
                <w:lang w:val="en-US"/>
              </w:rPr>
            </w:pPr>
            <w:r>
              <w:rPr>
                <w:rFonts w:ascii="Times New Roman" w:hAnsi="Times New Roman"/>
                <w:b/>
                <w:bCs/>
                <w:i/>
                <w:iCs/>
                <w:lang w:val="en-US"/>
              </w:rPr>
              <w:t>Relative time difference for additional paths</w:t>
            </w:r>
          </w:p>
          <w:p w14:paraId="0C1C8F8B" w14:textId="77777777" w:rsidR="000D2FC8" w:rsidRDefault="006C56B2">
            <w:pPr>
              <w:pStyle w:val="ListParagraph"/>
              <w:numPr>
                <w:ilvl w:val="2"/>
                <w:numId w:val="44"/>
              </w:numPr>
              <w:rPr>
                <w:rFonts w:ascii="Times New Roman" w:hAnsi="Times New Roman"/>
                <w:b/>
                <w:bCs/>
                <w:i/>
                <w:iCs/>
              </w:rPr>
            </w:pPr>
            <w:r>
              <w:rPr>
                <w:rFonts w:ascii="Times New Roman" w:hAnsi="Times New Roman"/>
                <w:b/>
                <w:bCs/>
                <w:i/>
                <w:iCs/>
              </w:rPr>
              <w:t>Time reporting granularity factor</w:t>
            </w:r>
          </w:p>
          <w:p w14:paraId="0C1C8F8C" w14:textId="77777777" w:rsidR="000D2FC8" w:rsidRDefault="006C56B2">
            <w:pPr>
              <w:pStyle w:val="ListParagraph"/>
              <w:numPr>
                <w:ilvl w:val="2"/>
                <w:numId w:val="44"/>
              </w:numPr>
              <w:rPr>
                <w:rFonts w:ascii="Times New Roman" w:hAnsi="Times New Roman"/>
                <w:b/>
                <w:bCs/>
                <w:i/>
                <w:iCs/>
              </w:rPr>
            </w:pPr>
            <w:r>
              <w:rPr>
                <w:rFonts w:ascii="Times New Roman" w:hAnsi="Times New Roman"/>
                <w:b/>
                <w:bCs/>
                <w:i/>
                <w:iCs/>
              </w:rPr>
              <w:t>Time stamp</w:t>
            </w:r>
          </w:p>
          <w:p w14:paraId="0C1C8F8D" w14:textId="77777777" w:rsidR="000D2FC8" w:rsidRDefault="006C56B2">
            <w:pPr>
              <w:pStyle w:val="ListParagraph"/>
              <w:numPr>
                <w:ilvl w:val="2"/>
                <w:numId w:val="44"/>
              </w:numPr>
              <w:rPr>
                <w:rFonts w:ascii="Times New Roman" w:hAnsi="Times New Roman"/>
                <w:b/>
                <w:bCs/>
                <w:i/>
                <w:iCs/>
              </w:rPr>
            </w:pPr>
            <w:r>
              <w:rPr>
                <w:rFonts w:ascii="Times New Roman" w:hAnsi="Times New Roman"/>
                <w:b/>
                <w:bCs/>
                <w:i/>
                <w:iCs/>
              </w:rPr>
              <w:t>Path quality</w:t>
            </w:r>
          </w:p>
          <w:p w14:paraId="0C1C8F8E" w14:textId="77777777" w:rsidR="000D2FC8" w:rsidRDefault="006C56B2">
            <w:pPr>
              <w:pStyle w:val="ListParagraph"/>
              <w:numPr>
                <w:ilvl w:val="2"/>
                <w:numId w:val="44"/>
              </w:numPr>
              <w:rPr>
                <w:rFonts w:ascii="Times New Roman" w:hAnsi="Times New Roman"/>
                <w:b/>
                <w:bCs/>
                <w:i/>
                <w:iCs/>
              </w:rPr>
            </w:pPr>
            <w:r>
              <w:rPr>
                <w:rFonts w:ascii="Times New Roman" w:hAnsi="Times New Roman"/>
                <w:b/>
                <w:bCs/>
                <w:i/>
                <w:iCs/>
              </w:rPr>
              <w:t>Additional path magnitude and phase</w:t>
            </w:r>
          </w:p>
          <w:p w14:paraId="0C1C8F8F" w14:textId="77777777" w:rsidR="000D2FC8" w:rsidRDefault="006C56B2">
            <w:pPr>
              <w:pStyle w:val="ListParagraph"/>
              <w:numPr>
                <w:ilvl w:val="3"/>
                <w:numId w:val="44"/>
              </w:numPr>
              <w:rPr>
                <w:rFonts w:ascii="Times New Roman" w:hAnsi="Times New Roman"/>
                <w:b/>
                <w:bCs/>
                <w:i/>
                <w:iCs/>
                <w:lang w:val="en-US"/>
              </w:rPr>
            </w:pPr>
            <w:r>
              <w:rPr>
                <w:rFonts w:ascii="Times New Roman" w:hAnsi="Times New Roman"/>
                <w:b/>
                <w:bCs/>
                <w:i/>
                <w:iCs/>
                <w:lang w:val="en-US"/>
              </w:rPr>
              <w:t>Option 1: additional path magnitude, additional path phase</w:t>
            </w:r>
          </w:p>
          <w:p w14:paraId="0C1C8F90" w14:textId="77777777" w:rsidR="000D2FC8" w:rsidRDefault="006C56B2">
            <w:pPr>
              <w:pStyle w:val="ListParagraph"/>
              <w:numPr>
                <w:ilvl w:val="3"/>
                <w:numId w:val="44"/>
              </w:numPr>
              <w:rPr>
                <w:rFonts w:ascii="Times New Roman" w:hAnsi="Times New Roman"/>
                <w:b/>
                <w:bCs/>
                <w:i/>
                <w:iCs/>
                <w:lang w:val="en-US"/>
              </w:rPr>
            </w:pPr>
            <w:r>
              <w:rPr>
                <w:rFonts w:ascii="Times New Roman" w:hAnsi="Times New Roman"/>
                <w:b/>
                <w:bCs/>
                <w:i/>
                <w:iCs/>
                <w:lang w:val="en-US"/>
              </w:rPr>
              <w:t>Option 2: additional path relative magnitude, additional path phase</w:t>
            </w:r>
          </w:p>
          <w:p w14:paraId="0C1C8F91" w14:textId="77777777" w:rsidR="000D2FC8" w:rsidRDefault="000D2FC8">
            <w:pPr>
              <w:rPr>
                <w:rFonts w:cs="Calibri"/>
                <w:lang w:val="en-US"/>
              </w:rPr>
            </w:pPr>
          </w:p>
          <w:p w14:paraId="0C1C8F92" w14:textId="77777777" w:rsidR="000D2FC8" w:rsidRDefault="006C56B2">
            <w:pPr>
              <w:rPr>
                <w:rFonts w:cs="Calibri"/>
                <w:b/>
                <w:bCs/>
                <w:i/>
                <w:iCs/>
                <w:lang w:val="en-US"/>
              </w:rPr>
            </w:pPr>
            <w:r>
              <w:rPr>
                <w:rFonts w:cs="Calibri"/>
                <w:b/>
                <w:bCs/>
                <w:i/>
                <w:iCs/>
                <w:lang w:val="en-US"/>
              </w:rPr>
              <w:t>Proposal 13: Enhance current measurement input reports to LMF to support feedback of the CIR, PDP, and DP.</w:t>
            </w:r>
          </w:p>
        </w:tc>
      </w:tr>
      <w:tr w:rsidR="000D2FC8" w14:paraId="0C1C8F9C" w14:textId="77777777">
        <w:tc>
          <w:tcPr>
            <w:tcW w:w="9962" w:type="dxa"/>
          </w:tcPr>
          <w:p w14:paraId="0C1C8F94" w14:textId="77777777" w:rsidR="000D2FC8" w:rsidRDefault="006C56B2">
            <w:pPr>
              <w:pStyle w:val="ListParagraph"/>
              <w:numPr>
                <w:ilvl w:val="0"/>
                <w:numId w:val="24"/>
              </w:numPr>
              <w:rPr>
                <w:rFonts w:cs="Calibri"/>
              </w:rPr>
            </w:pPr>
            <w:r>
              <w:rPr>
                <w:rFonts w:cs="Calibri"/>
              </w:rPr>
              <w:t>Nokia (R1-2400794)</w:t>
            </w:r>
          </w:p>
          <w:p w14:paraId="0C1C8F95" w14:textId="77777777" w:rsidR="000D2FC8" w:rsidRDefault="006C56B2">
            <w:pPr>
              <w:rPr>
                <w:rFonts w:cs="Calibri"/>
                <w:lang w:val="en-US"/>
              </w:rPr>
            </w:pPr>
            <w:r>
              <w:rPr>
                <w:rFonts w:cs="Calibri"/>
                <w:lang w:val="en-US"/>
              </w:rPr>
              <w:lastRenderedPageBreak/>
              <w:t>Proposal 3: For Case 1 direct AI/ML positioning, RAN1 to consider in the normative work that the input used for inference may not consider new measurements.</w:t>
            </w:r>
          </w:p>
          <w:p w14:paraId="0C1C8F96" w14:textId="77777777" w:rsidR="000D2FC8" w:rsidRDefault="006C56B2">
            <w:pPr>
              <w:rPr>
                <w:rFonts w:cs="Calibri"/>
                <w:lang w:val="en-US"/>
              </w:rPr>
            </w:pPr>
            <w:r>
              <w:rPr>
                <w:rFonts w:cs="Calibri"/>
                <w:lang w:val="en-US"/>
              </w:rPr>
              <w:t>Proposal 4: For Case 1 direct AI/ML positioning, the reference signal used for measurements corresponding to model input is only DL PRS.</w:t>
            </w:r>
          </w:p>
          <w:p w14:paraId="0C1C8F97" w14:textId="77777777" w:rsidR="000D2FC8" w:rsidRDefault="006C56B2">
            <w:pPr>
              <w:rPr>
                <w:rFonts w:cs="Calibri"/>
                <w:lang w:val="en-US"/>
              </w:rPr>
            </w:pPr>
            <w:r>
              <w:rPr>
                <w:rFonts w:cs="Calibri"/>
                <w:lang w:val="en-US"/>
              </w:rPr>
              <w:t>Observation 2: Legacy RSRPP measurement in the specifications already corresponds to PDP measurement with a limited number of taps.</w:t>
            </w:r>
          </w:p>
          <w:p w14:paraId="0C1C8F98" w14:textId="77777777" w:rsidR="000D2FC8" w:rsidRDefault="006C56B2">
            <w:pPr>
              <w:rPr>
                <w:rFonts w:cs="Calibri"/>
                <w:lang w:val="en-US"/>
              </w:rPr>
            </w:pPr>
            <w:r>
              <w:rPr>
                <w:rFonts w:cs="Calibri"/>
                <w:lang w:val="en-US"/>
              </w:rPr>
              <w:t>Proposal 5: In Case 1 direct AI/ML positioning, measurements corresponding to model inference input must consist of DL RSRPP as per its existing definition in the specifications (TS 38.214). FFS to include additional number of paths (e.g., to achieve desired positioning performance).</w:t>
            </w:r>
          </w:p>
          <w:p w14:paraId="0C1C8F99" w14:textId="77777777" w:rsidR="000D2FC8" w:rsidRDefault="006C56B2">
            <w:pPr>
              <w:rPr>
                <w:rFonts w:cs="Calibri"/>
                <w:lang w:val="en-US"/>
              </w:rPr>
            </w:pPr>
            <w:r>
              <w:rPr>
                <w:rFonts w:cs="Calibri"/>
                <w:lang w:val="en-US"/>
              </w:rPr>
              <w:t>Proposal 60: In Case 3a, reference signal used for measurements for inference input at the gNB side is only UL SRS for positioning.</w:t>
            </w:r>
          </w:p>
          <w:p w14:paraId="0C1C8F9A" w14:textId="77777777" w:rsidR="000D2FC8" w:rsidRDefault="006C56B2">
            <w:pPr>
              <w:rPr>
                <w:rFonts w:cs="Calibri"/>
                <w:lang w:val="en-US"/>
              </w:rPr>
            </w:pPr>
            <w:r>
              <w:rPr>
                <w:rFonts w:cs="Calibri"/>
                <w:lang w:val="en-US"/>
              </w:rPr>
              <w:t>Proposal 61: In Case 3a, measurements corresponding to model inference input must consists of UL RSRPP as per its existing definition in the specifications. FFS to include reporting of additional number of paths (e.g., to achieve desired positioning performance).</w:t>
            </w:r>
          </w:p>
          <w:p w14:paraId="0C1C8F9B" w14:textId="77777777" w:rsidR="000D2FC8" w:rsidRDefault="006C56B2">
            <w:pPr>
              <w:rPr>
                <w:rFonts w:cs="Calibri"/>
                <w:lang w:val="en-US"/>
              </w:rPr>
            </w:pPr>
            <w:r>
              <w:rPr>
                <w:rFonts w:cs="Calibri"/>
                <w:lang w:val="en-US"/>
              </w:rPr>
              <w:t>Proposal 69: In Case 3b, for inference input, RAN1 should not introduce new measurements, but use legacy UL RSRPP measurements. FFS necessary enhancements to UL RSRPP (e.g., number of additional paths).</w:t>
            </w:r>
          </w:p>
        </w:tc>
      </w:tr>
      <w:tr w:rsidR="000D2FC8" w14:paraId="0C1C8FA4" w14:textId="77777777">
        <w:tc>
          <w:tcPr>
            <w:tcW w:w="9962" w:type="dxa"/>
          </w:tcPr>
          <w:p w14:paraId="0C1C8F9D" w14:textId="77777777" w:rsidR="000D2FC8" w:rsidRDefault="006C56B2">
            <w:pPr>
              <w:pStyle w:val="ListParagraph"/>
              <w:numPr>
                <w:ilvl w:val="0"/>
                <w:numId w:val="24"/>
              </w:numPr>
            </w:pPr>
            <w:r>
              <w:rPr>
                <w:rFonts w:cs="Calibri"/>
              </w:rPr>
              <w:lastRenderedPageBreak/>
              <w:t>Ericsson (R1-2400101)</w:t>
            </w:r>
          </w:p>
          <w:p w14:paraId="0C1C8F9E" w14:textId="77777777" w:rsidR="000D2FC8" w:rsidRDefault="006C56B2">
            <w:pPr>
              <w:rPr>
                <w:rFonts w:cs="Calibri"/>
                <w:lang w:val="en-US"/>
              </w:rPr>
            </w:pPr>
            <w:r>
              <w:rPr>
                <w:rFonts w:cs="Calibri"/>
                <w:lang w:val="en-US"/>
              </w:rPr>
              <w:t>Proposal 6</w:t>
            </w:r>
            <w:r>
              <w:rPr>
                <w:rFonts w:cs="Calibri"/>
                <w:lang w:val="en-US"/>
              </w:rPr>
              <w:tab/>
              <w:t>For Case 3b (1st priority) and Case 2b (2nd priority), RAN1 to study the tradeoff between feedback sizes and achievable positioning accuracy for prioritizing the support of different model input types (CIR, PDP).</w:t>
            </w:r>
          </w:p>
          <w:p w14:paraId="0C1C8F9F" w14:textId="77777777" w:rsidR="000D2FC8" w:rsidRDefault="006C56B2">
            <w:pPr>
              <w:rPr>
                <w:rFonts w:cs="Calibri"/>
                <w:lang w:val="en-US"/>
              </w:rPr>
            </w:pPr>
            <w:r>
              <w:rPr>
                <w:rFonts w:cs="Calibri"/>
                <w:lang w:val="en-US"/>
              </w:rPr>
              <w:t>Observation 12</w:t>
            </w:r>
            <w:r>
              <w:rPr>
                <w:rFonts w:cs="Calibri"/>
                <w:lang w:val="en-US"/>
              </w:rPr>
              <w:tab/>
              <w:t xml:space="preserve">Multi-port complex-valued CIR samples for both Case 3b (1st priority) and Case 2b (2nd priority) require very large signaling sizes, which can cause significantly negative impacts on the radio and core networks. </w:t>
            </w:r>
          </w:p>
          <w:p w14:paraId="0C1C8FA0" w14:textId="77777777" w:rsidR="000D2FC8" w:rsidRDefault="006C56B2">
            <w:pPr>
              <w:rPr>
                <w:rFonts w:cs="Calibri"/>
                <w:lang w:val="en-US"/>
              </w:rPr>
            </w:pPr>
            <w:r>
              <w:rPr>
                <w:rFonts w:cs="Calibri"/>
                <w:lang w:val="en-US"/>
              </w:rPr>
              <w:t>Observation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p>
          <w:p w14:paraId="0C1C8FA1" w14:textId="77777777" w:rsidR="000D2FC8" w:rsidRDefault="006C56B2">
            <w:pPr>
              <w:rPr>
                <w:rFonts w:cs="Calibri"/>
                <w:lang w:val="en-US"/>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the transmitter/receiver circuits.</w:t>
            </w:r>
          </w:p>
          <w:p w14:paraId="0C1C8FA2" w14:textId="77777777" w:rsidR="000D2FC8" w:rsidRDefault="006C56B2">
            <w:pPr>
              <w:rPr>
                <w:rFonts w:cs="Calibri"/>
                <w:lang w:val="en-US"/>
              </w:rPr>
            </w:pPr>
            <w:r>
              <w:rPr>
                <w:rFonts w:cs="Calibri"/>
                <w:lang w:val="en-US"/>
              </w:rPr>
              <w:t>Proposal 8</w:t>
            </w:r>
            <w:r>
              <w:rPr>
                <w:rFonts w:cs="Calibri"/>
                <w:lang w:val="en-US"/>
              </w:rPr>
              <w:tab/>
              <w:t>RAN1 to prioritize the signaling approach(es) and/or measurement definitions to support PDP and DP model input types for Case 3b (1st priority) and Case 2b (2nd priority).</w:t>
            </w:r>
          </w:p>
          <w:p w14:paraId="0C1C8FA3" w14:textId="77777777" w:rsidR="000D2FC8" w:rsidRDefault="006C56B2">
            <w:pPr>
              <w:rPr>
                <w:rFonts w:cs="Calibri"/>
                <w:lang w:val="en-US"/>
              </w:rPr>
            </w:pPr>
            <w:r>
              <w:rPr>
                <w:rFonts w:cs="Calibri"/>
                <w:lang w:val="en-US"/>
              </w:rPr>
              <w:t>Proposal 9</w:t>
            </w:r>
            <w:r>
              <w:rPr>
                <w:rFonts w:cs="Calibri"/>
                <w:lang w:val="en-US"/>
              </w:rPr>
              <w:tab/>
              <w:t>RAN1 proceed with specification work for PDP and DP as model input, while CIR is pending further investigation.</w:t>
            </w:r>
          </w:p>
        </w:tc>
      </w:tr>
    </w:tbl>
    <w:p w14:paraId="0C1C8FA5" w14:textId="77777777" w:rsidR="000D2FC8" w:rsidRDefault="000D2FC8"/>
    <w:p w14:paraId="0C1C8FA6" w14:textId="77777777" w:rsidR="000D2FC8" w:rsidRDefault="006C56B2">
      <w:pPr>
        <w:pStyle w:val="Heading3"/>
      </w:pPr>
      <w:r>
        <w:lastRenderedPageBreak/>
        <w:t>1st round discussion</w:t>
      </w:r>
    </w:p>
    <w:p w14:paraId="0C1C8FA7" w14:textId="77777777" w:rsidR="000D2FC8" w:rsidRDefault="006C56B2">
      <w:r>
        <w:t xml:space="preserve">From 38.215, DL PRS-RSRPP and UL SRS-RSRPP are defined as follows. </w:t>
      </w:r>
    </w:p>
    <w:p w14:paraId="0C1C8FA8" w14:textId="77777777" w:rsidR="000D2FC8" w:rsidRDefault="006C56B2">
      <w:pPr>
        <w:rPr>
          <w:color w:val="0070C0"/>
        </w:rPr>
      </w:pPr>
      <w:r>
        <w:rPr>
          <w:color w:val="0070C0"/>
        </w:rPr>
        <w:t>5.1.35</w:t>
      </w:r>
      <w:r>
        <w:rPr>
          <w:color w:val="0070C0"/>
        </w:rPr>
        <w:tab/>
        <w:t>DL PRS reference signal received path power (DL PRS-RSRPP)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2FC8" w14:paraId="0C1C8FAF" w14:textId="77777777">
        <w:trPr>
          <w:cantSplit/>
          <w:jc w:val="center"/>
        </w:trPr>
        <w:tc>
          <w:tcPr>
            <w:tcW w:w="1951" w:type="dxa"/>
          </w:tcPr>
          <w:p w14:paraId="0C1C8FA9" w14:textId="77777777" w:rsidR="000D2FC8" w:rsidRDefault="006C56B2">
            <w:pPr>
              <w:pStyle w:val="TAL"/>
              <w:rPr>
                <w:b/>
                <w:color w:val="0070C0"/>
              </w:rPr>
            </w:pPr>
            <w:r>
              <w:rPr>
                <w:b/>
                <w:color w:val="0070C0"/>
              </w:rPr>
              <w:t>Definition</w:t>
            </w:r>
          </w:p>
        </w:tc>
        <w:tc>
          <w:tcPr>
            <w:tcW w:w="7787" w:type="dxa"/>
          </w:tcPr>
          <w:p w14:paraId="0C1C8FAA" w14:textId="77777777" w:rsidR="000D2FC8" w:rsidRDefault="006C56B2">
            <w:pPr>
              <w:rPr>
                <w:rFonts w:ascii="Arial" w:hAnsi="Arial" w:cs="Arial"/>
                <w:color w:val="0070C0"/>
                <w:sz w:val="18"/>
              </w:rPr>
            </w:pPr>
            <w:r>
              <w:rPr>
                <w:rFonts w:ascii="Arial" w:hAnsi="Arial" w:cs="Arial"/>
                <w:color w:val="0070C0"/>
                <w:sz w:val="18"/>
              </w:rPr>
              <w:t xml:space="preserve">DL PRS reference signal received path power (DL PRS-RSRPP), is defined as the power of the linear average of the channel response at the </w:t>
            </w:r>
            <w:proofErr w:type="spellStart"/>
            <w:r>
              <w:rPr>
                <w:rFonts w:ascii="Arial" w:hAnsi="Arial" w:cs="Arial"/>
                <w:color w:val="0070C0"/>
                <w:sz w:val="18"/>
              </w:rPr>
              <w:t>i-th</w:t>
            </w:r>
            <w:proofErr w:type="spellEnd"/>
            <w:r>
              <w:rPr>
                <w:rFonts w:ascii="Arial" w:hAnsi="Arial" w:cs="Arial"/>
                <w:color w:val="0070C0"/>
                <w:sz w:val="18"/>
              </w:rPr>
              <w:t xml:space="preserve"> path delay of the resource elements that carry DL PRS signal configured for the measurement, where DL PRS-RSRPP for the 1st path delay is the power contribution corresponding to the first detected path in time.</w:t>
            </w:r>
          </w:p>
          <w:p w14:paraId="0C1C8FAB" w14:textId="77777777" w:rsidR="000D2FC8" w:rsidRDefault="000D2FC8">
            <w:pPr>
              <w:pStyle w:val="TAL"/>
              <w:rPr>
                <w:rFonts w:cs="Arial"/>
                <w:color w:val="0070C0"/>
                <w:lang w:val="en-US"/>
              </w:rPr>
            </w:pPr>
          </w:p>
          <w:p w14:paraId="0C1C8FAC" w14:textId="77777777" w:rsidR="000D2FC8" w:rsidRDefault="006C56B2">
            <w:pPr>
              <w:pStyle w:val="TAL"/>
              <w:rPr>
                <w:rFonts w:cs="Arial"/>
                <w:color w:val="0070C0"/>
                <w:lang w:val="en-US"/>
              </w:rPr>
            </w:pPr>
            <w:r>
              <w:rPr>
                <w:rFonts w:cs="Arial"/>
                <w:color w:val="0070C0"/>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0C1C8FAD" w14:textId="77777777" w:rsidR="000D2FC8" w:rsidRDefault="000D2FC8">
            <w:pPr>
              <w:pStyle w:val="TAL"/>
              <w:rPr>
                <w:rFonts w:cs="Arial"/>
                <w:color w:val="0070C0"/>
                <w:lang w:val="en-US"/>
              </w:rPr>
            </w:pPr>
          </w:p>
          <w:p w14:paraId="0C1C8FAE" w14:textId="77777777" w:rsidR="000D2FC8" w:rsidRDefault="006C56B2">
            <w:pPr>
              <w:pStyle w:val="TAL"/>
              <w:rPr>
                <w:rFonts w:cs="Arial"/>
                <w:color w:val="0070C0"/>
                <w:lang w:val="en-US"/>
              </w:rPr>
            </w:pPr>
            <w:r>
              <w:rPr>
                <w:color w:val="0070C0"/>
                <w:szCs w:val="18"/>
                <w:lang w:val="en-US"/>
              </w:rPr>
              <w:t xml:space="preserve">For frequency range 1 and 2, if receiver diversity is in use by the UE for DL PRS-RSRPP measurements, </w:t>
            </w:r>
            <w:r>
              <w:rPr>
                <w:rFonts w:eastAsia="SimSun" w:cs="Arial"/>
                <w:color w:val="0070C0"/>
                <w:szCs w:val="18"/>
                <w:lang w:val="en-US"/>
              </w:rPr>
              <w:t xml:space="preserve">the reported DL PRS-RSRPP value included in the higher layer parameter </w:t>
            </w:r>
            <w:r>
              <w:rPr>
                <w:i/>
                <w:snapToGrid w:val="0"/>
                <w:color w:val="0070C0"/>
                <w:lang w:val="en-US"/>
              </w:rPr>
              <w:t>NR-DL-</w:t>
            </w:r>
            <w:proofErr w:type="spellStart"/>
            <w:r>
              <w:rPr>
                <w:i/>
                <w:snapToGrid w:val="0"/>
                <w:color w:val="0070C0"/>
                <w:lang w:val="en-US"/>
              </w:rPr>
              <w:t>AoD</w:t>
            </w:r>
            <w:proofErr w:type="spellEnd"/>
            <w:r>
              <w:rPr>
                <w:i/>
                <w:snapToGrid w:val="0"/>
                <w:color w:val="0070C0"/>
                <w:lang w:val="en-US"/>
              </w:rPr>
              <w:t>-</w:t>
            </w:r>
            <w:proofErr w:type="spellStart"/>
            <w:r>
              <w:rPr>
                <w:i/>
                <w:snapToGrid w:val="0"/>
                <w:color w:val="0070C0"/>
                <w:lang w:val="en-US"/>
              </w:rPr>
              <w:t>MeasElement</w:t>
            </w:r>
            <w:proofErr w:type="spellEnd"/>
            <w:r>
              <w:rPr>
                <w:rFonts w:eastAsia="SimSun" w:cs="Arial"/>
                <w:color w:val="0070C0"/>
                <w:szCs w:val="18"/>
                <w:lang w:val="en-US"/>
              </w:rPr>
              <w:t xml:space="preserve"> for the first and additional measurements shall be provided for the same receiver branch(es) as applied for DL PRS-RSRP measurements</w:t>
            </w:r>
            <w:r>
              <w:rPr>
                <w:color w:val="0070C0"/>
                <w:szCs w:val="18"/>
                <w:lang w:val="en-US"/>
              </w:rPr>
              <w:t>.</w:t>
            </w:r>
          </w:p>
        </w:tc>
      </w:tr>
      <w:tr w:rsidR="000D2FC8" w14:paraId="0C1C8FB4" w14:textId="77777777">
        <w:trPr>
          <w:cantSplit/>
          <w:jc w:val="center"/>
        </w:trPr>
        <w:tc>
          <w:tcPr>
            <w:tcW w:w="1951" w:type="dxa"/>
          </w:tcPr>
          <w:p w14:paraId="0C1C8FB0" w14:textId="77777777" w:rsidR="000D2FC8" w:rsidRDefault="006C56B2">
            <w:pPr>
              <w:pStyle w:val="TAL"/>
              <w:rPr>
                <w:b/>
                <w:color w:val="0070C0"/>
              </w:rPr>
            </w:pPr>
            <w:r>
              <w:rPr>
                <w:b/>
                <w:color w:val="0070C0"/>
                <w:lang w:eastAsia="en-GB"/>
              </w:rPr>
              <w:t>Applicable for</w:t>
            </w:r>
          </w:p>
        </w:tc>
        <w:tc>
          <w:tcPr>
            <w:tcW w:w="7787" w:type="dxa"/>
          </w:tcPr>
          <w:p w14:paraId="0C1C8FB1" w14:textId="77777777" w:rsidR="000D2FC8" w:rsidRDefault="006C56B2">
            <w:pPr>
              <w:pStyle w:val="TAL"/>
              <w:rPr>
                <w:color w:val="0070C0"/>
                <w:szCs w:val="18"/>
                <w:lang w:val="en-US" w:eastAsia="en-GB"/>
              </w:rPr>
            </w:pPr>
            <w:r>
              <w:rPr>
                <w:color w:val="0070C0"/>
                <w:szCs w:val="18"/>
                <w:lang w:val="en-US" w:eastAsia="en-GB"/>
              </w:rPr>
              <w:t>RRC_CONNECTED,</w:t>
            </w:r>
          </w:p>
          <w:p w14:paraId="0C1C8FB2" w14:textId="77777777" w:rsidR="000D2FC8" w:rsidRDefault="006C56B2">
            <w:pPr>
              <w:pStyle w:val="TAL"/>
              <w:rPr>
                <w:color w:val="0070C0"/>
                <w:lang w:val="en-US"/>
              </w:rPr>
            </w:pPr>
            <w:r>
              <w:rPr>
                <w:color w:val="0070C0"/>
                <w:lang w:val="en-US"/>
              </w:rPr>
              <w:t>RRC_INACTIVE,</w:t>
            </w:r>
          </w:p>
          <w:p w14:paraId="0C1C8FB3" w14:textId="77777777" w:rsidR="000D2FC8" w:rsidRDefault="006C56B2">
            <w:pPr>
              <w:pStyle w:val="TAL"/>
              <w:rPr>
                <w:color w:val="0070C0"/>
                <w:szCs w:val="18"/>
                <w:lang w:val="en-US"/>
              </w:rPr>
            </w:pPr>
            <w:r>
              <w:rPr>
                <w:color w:val="0070C0"/>
                <w:lang w:val="en-US"/>
              </w:rPr>
              <w:t>RRC_IDLE</w:t>
            </w:r>
          </w:p>
        </w:tc>
      </w:tr>
    </w:tbl>
    <w:p w14:paraId="0C1C8FB5" w14:textId="77777777" w:rsidR="000D2FC8" w:rsidRDefault="000D2FC8">
      <w:pPr>
        <w:rPr>
          <w:color w:val="0070C0"/>
        </w:rPr>
      </w:pPr>
    </w:p>
    <w:p w14:paraId="0C1C8FB6" w14:textId="77777777" w:rsidR="000D2FC8" w:rsidRDefault="006C56B2">
      <w:pPr>
        <w:rPr>
          <w:color w:val="0070C0"/>
        </w:rPr>
      </w:pPr>
      <w:bookmarkStart w:id="4" w:name="_Toc153613726"/>
      <w:r>
        <w:rPr>
          <w:color w:val="0070C0"/>
        </w:rPr>
        <w:t>5.2.6</w:t>
      </w:r>
      <w:r>
        <w:rPr>
          <w:color w:val="0070C0"/>
        </w:rPr>
        <w:tab/>
        <w:t>UL SRS reference signal received path power (UL SRS-RSRPP)</w:t>
      </w:r>
      <w:bookmarkEnd w:id="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2FC8" w14:paraId="0C1C8FC2" w14:textId="77777777">
        <w:trPr>
          <w:cantSplit/>
          <w:trHeight w:val="3446"/>
          <w:jc w:val="center"/>
        </w:trPr>
        <w:tc>
          <w:tcPr>
            <w:tcW w:w="1951" w:type="dxa"/>
          </w:tcPr>
          <w:p w14:paraId="0C1C8FB7" w14:textId="77777777" w:rsidR="000D2FC8" w:rsidRDefault="006C56B2">
            <w:pPr>
              <w:pStyle w:val="TAL"/>
              <w:rPr>
                <w:b/>
                <w:color w:val="0070C0"/>
              </w:rPr>
            </w:pPr>
            <w:r>
              <w:rPr>
                <w:b/>
                <w:color w:val="0070C0"/>
              </w:rPr>
              <w:t>Definition</w:t>
            </w:r>
          </w:p>
        </w:tc>
        <w:tc>
          <w:tcPr>
            <w:tcW w:w="7787" w:type="dxa"/>
          </w:tcPr>
          <w:p w14:paraId="0C1C8FB8" w14:textId="77777777" w:rsidR="000D2FC8" w:rsidRDefault="006C56B2">
            <w:pPr>
              <w:pStyle w:val="TAL"/>
              <w:rPr>
                <w:rFonts w:cs="Arial"/>
                <w:color w:val="0070C0"/>
                <w:lang w:val="en-US"/>
              </w:rPr>
            </w:pPr>
            <w:r>
              <w:rPr>
                <w:rFonts w:cs="Arial"/>
                <w:color w:val="0070C0"/>
                <w:lang w:val="en-US"/>
              </w:rPr>
              <w:t xml:space="preserve">UL SRS reference signal received path power (UL SRS-RSRPP) is defined as the power of the linear average of the channel response at the </w:t>
            </w:r>
            <w:proofErr w:type="spellStart"/>
            <w:r>
              <w:rPr>
                <w:rFonts w:cs="Arial"/>
                <w:color w:val="0070C0"/>
                <w:lang w:val="en-US"/>
              </w:rPr>
              <w:t>i-th</w:t>
            </w:r>
            <w:proofErr w:type="spellEnd"/>
            <w:r>
              <w:rPr>
                <w:rFonts w:cs="Arial"/>
                <w:color w:val="0070C0"/>
                <w:lang w:val="en-US"/>
              </w:rPr>
              <w:t xml:space="preserve"> path delay of the resource elements that carry the received UL SRS signal configured for the measurement, where UL SRS-RSRPP for 1st path delay is the power contribution corresponding to the first detected path in time</w:t>
            </w:r>
          </w:p>
          <w:p w14:paraId="0C1C8FB9" w14:textId="77777777" w:rsidR="000D2FC8" w:rsidRDefault="000D2FC8">
            <w:pPr>
              <w:pStyle w:val="TAL"/>
              <w:rPr>
                <w:rFonts w:cs="Arial"/>
                <w:color w:val="0070C0"/>
                <w:lang w:val="en-US"/>
              </w:rPr>
            </w:pPr>
          </w:p>
          <w:p w14:paraId="0C1C8FBA" w14:textId="77777777" w:rsidR="000D2FC8" w:rsidRDefault="006C56B2">
            <w:pPr>
              <w:pStyle w:val="TAL"/>
              <w:rPr>
                <w:rFonts w:cs="Arial"/>
                <w:color w:val="0070C0"/>
                <w:lang w:val="en-US"/>
              </w:rPr>
            </w:pPr>
            <w:r>
              <w:rPr>
                <w:rFonts w:cs="Arial"/>
                <w:color w:val="0070C0"/>
                <w:lang w:val="en-US"/>
              </w:rPr>
              <w:t>The reference point for UL SRS-RSRPP shall be:</w:t>
            </w:r>
          </w:p>
          <w:p w14:paraId="0C1C8FBB" w14:textId="77777777" w:rsidR="000D2FC8" w:rsidRDefault="006C56B2">
            <w:pPr>
              <w:pStyle w:val="TAL"/>
              <w:rPr>
                <w:color w:val="0070C0"/>
                <w:lang w:val="en-US"/>
              </w:rPr>
            </w:pPr>
            <w:r>
              <w:rPr>
                <w:color w:val="0070C0"/>
                <w:lang w:val="en-US"/>
              </w:rPr>
              <w:t>-</w:t>
            </w:r>
            <w:r>
              <w:rPr>
                <w:color w:val="0070C0"/>
                <w:lang w:val="en-US"/>
              </w:rPr>
              <w:tab/>
              <w:t>for type 1-C base station TS 38.104 [9]: the Rx antenna connector,</w:t>
            </w:r>
          </w:p>
          <w:p w14:paraId="0C1C8FBC" w14:textId="77777777" w:rsidR="000D2FC8" w:rsidRDefault="006C56B2">
            <w:pPr>
              <w:pStyle w:val="TAL"/>
              <w:rPr>
                <w:color w:val="0070C0"/>
                <w:lang w:val="en-US"/>
              </w:rPr>
            </w:pPr>
            <w:r>
              <w:rPr>
                <w:color w:val="0070C0"/>
                <w:lang w:val="en-US"/>
              </w:rPr>
              <w:t>-</w:t>
            </w:r>
            <w:r>
              <w:rPr>
                <w:color w:val="0070C0"/>
                <w:lang w:val="en-US"/>
              </w:rPr>
              <w:tab/>
              <w:t>for type 1-O or 2-O base station TS 38.104 [9]:  based on the combined signal from antenna elements corresponding to a given receiver branch</w:t>
            </w:r>
          </w:p>
          <w:p w14:paraId="0C1C8FBD" w14:textId="77777777" w:rsidR="000D2FC8" w:rsidRDefault="006C56B2">
            <w:pPr>
              <w:pStyle w:val="TAL"/>
              <w:rPr>
                <w:color w:val="0070C0"/>
                <w:lang w:val="en-US"/>
              </w:rPr>
            </w:pPr>
            <w:r>
              <w:rPr>
                <w:color w:val="0070C0"/>
                <w:lang w:val="en-US"/>
              </w:rPr>
              <w:t>-</w:t>
            </w:r>
            <w:r>
              <w:rPr>
                <w:color w:val="0070C0"/>
                <w:lang w:val="en-US"/>
              </w:rPr>
              <w:tab/>
              <w:t>for type 1-H base station TS 38.104 [9]: the Rx Transceiver Array Boundary connector.</w:t>
            </w:r>
          </w:p>
          <w:p w14:paraId="0C1C8FBE" w14:textId="77777777" w:rsidR="000D2FC8" w:rsidRDefault="000D2FC8">
            <w:pPr>
              <w:pStyle w:val="TAL"/>
              <w:rPr>
                <w:rFonts w:cs="Arial"/>
                <w:color w:val="0070C0"/>
                <w:lang w:val="en-US"/>
              </w:rPr>
            </w:pPr>
          </w:p>
          <w:p w14:paraId="0C1C8FBF" w14:textId="77777777" w:rsidR="000D2FC8" w:rsidRDefault="006C56B2">
            <w:pPr>
              <w:pStyle w:val="TAL"/>
              <w:rPr>
                <w:rFonts w:cs="Arial"/>
                <w:color w:val="0070C0"/>
                <w:lang w:val="en-US"/>
              </w:rPr>
            </w:pPr>
            <w:r>
              <w:rPr>
                <w:rFonts w:cs="Arial"/>
                <w:color w:val="0070C0"/>
                <w:lang w:val="en-US"/>
              </w:rPr>
              <w:t>For frequency range 1 and 2, if receiver diversity is in use by the gNB for UL SRS-RSRPP measurements:</w:t>
            </w:r>
          </w:p>
          <w:p w14:paraId="0C1C8FC0" w14:textId="77777777" w:rsidR="000D2FC8" w:rsidRDefault="006C56B2">
            <w:pPr>
              <w:pStyle w:val="TAL"/>
              <w:rPr>
                <w:rFonts w:eastAsia="SimSun" w:cs="Arial"/>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and additional paths shall be provided for the same receiver branch(es) as applied for UL SRS-RSRP measurements, or</w:t>
            </w:r>
          </w:p>
          <w:p w14:paraId="0C1C8FC1" w14:textId="77777777" w:rsidR="000D2FC8" w:rsidRDefault="006C56B2">
            <w:pPr>
              <w:pStyle w:val="TAL"/>
              <w:rPr>
                <w:color w:val="0070C0"/>
                <w:szCs w:val="18"/>
                <w:lang w:val="en-US"/>
              </w:rPr>
            </w:pPr>
            <w:r>
              <w:rPr>
                <w:rFonts w:eastAsia="SimSun" w:cs="Arial"/>
                <w:color w:val="0070C0"/>
                <w:szCs w:val="18"/>
                <w:lang w:val="en-US"/>
              </w:rPr>
              <w:t>-</w:t>
            </w:r>
            <w:r>
              <w:rPr>
                <w:rFonts w:eastAsia="SimSun" w:cs="Arial"/>
                <w:color w:val="0070C0"/>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C1C8FC3" w14:textId="77777777" w:rsidR="000D2FC8" w:rsidRDefault="000D2FC8">
      <w:pPr>
        <w:rPr>
          <w:color w:val="0070C0"/>
        </w:rPr>
      </w:pPr>
    </w:p>
    <w:p w14:paraId="0C1C8FC4" w14:textId="77777777" w:rsidR="000D2FC8" w:rsidRDefault="006C56B2">
      <w:r>
        <w:lastRenderedPageBreak/>
        <w:t>These definitions do not have limitation on how many additional paths can be reported. Thus the power measurements of Rel-18 evaluated PDP can be the same as the RSRPP, but the time domain measurement can be different, i.e., sample-based vs path-based (see discussion in section 3.2).</w:t>
      </w:r>
    </w:p>
    <w:p w14:paraId="0C1C8FC5" w14:textId="77777777" w:rsidR="000D2FC8" w:rsidRDefault="006C56B2">
      <w:r>
        <w:t>Nevertheless, it is common understanding that measurements of time and power (PDP/DP or RSRPP) should be supported for AI/ML based positioning. In contrast, the phase measurement required by CIR needs further investigation, according to companies input. Thus the proposal is provided below for LMF-side model (i.e., Case 2b, 3b).</w:t>
      </w:r>
    </w:p>
    <w:p w14:paraId="0C1C8FC6" w14:textId="77777777" w:rsidR="000D2FC8" w:rsidRDefault="006C56B2">
      <w:pPr>
        <w:pStyle w:val="ListParagraph"/>
        <w:numPr>
          <w:ilvl w:val="0"/>
          <w:numId w:val="45"/>
        </w:numPr>
        <w:rPr>
          <w:lang w:val="en-US"/>
        </w:rPr>
      </w:pPr>
      <w:r>
        <w:rPr>
          <w:lang w:val="en-US"/>
        </w:rPr>
        <w:t>Moderator note: Case 1/2a/[3a] are to be discussed within the scope of training data collection.</w:t>
      </w:r>
    </w:p>
    <w:p w14:paraId="0C1C8FC7" w14:textId="77777777" w:rsidR="000D2FC8" w:rsidRDefault="006C56B2">
      <w:pPr>
        <w:pStyle w:val="ListParagraph"/>
        <w:numPr>
          <w:ilvl w:val="0"/>
          <w:numId w:val="45"/>
        </w:numPr>
        <w:rPr>
          <w:lang w:val="en-US"/>
        </w:rPr>
      </w:pPr>
      <w:r>
        <w:rPr>
          <w:lang w:val="en-US"/>
        </w:rPr>
        <w:t xml:space="preserve">(a) corresponds to DP; (b) corresponds to PDP, RSRPP. </w:t>
      </w:r>
    </w:p>
    <w:p w14:paraId="0C1C8FC8" w14:textId="77777777" w:rsidR="000D2FC8" w:rsidRDefault="006C56B2">
      <w:pPr>
        <w:pStyle w:val="ListParagraph"/>
        <w:numPr>
          <w:ilvl w:val="0"/>
          <w:numId w:val="45"/>
        </w:numPr>
        <w:rPr>
          <w:lang w:val="en-US"/>
        </w:rPr>
      </w:pPr>
      <w:r>
        <w:rPr>
          <w:lang w:val="en-US"/>
        </w:rPr>
        <w:t>Phase information reporting refers to CIR.</w:t>
      </w:r>
    </w:p>
    <w:p w14:paraId="0C1C8FC9" w14:textId="77777777" w:rsidR="000D2FC8" w:rsidRDefault="006C56B2">
      <w:pPr>
        <w:pStyle w:val="ListParagraph"/>
        <w:numPr>
          <w:ilvl w:val="0"/>
          <w:numId w:val="45"/>
        </w:numPr>
        <w:rPr>
          <w:lang w:val="en-US"/>
        </w:rPr>
      </w:pPr>
      <w:r>
        <w:rPr>
          <w:lang w:val="en-US"/>
        </w:rPr>
        <w:t>Note: the exact definition of power information is subject to further discussion, see proposal in 3.5.</w:t>
      </w:r>
    </w:p>
    <w:p w14:paraId="0C1C8FCA" w14:textId="77777777" w:rsidR="000D2FC8" w:rsidRDefault="000D2FC8"/>
    <w:p w14:paraId="0C1C8FCB" w14:textId="48AA3322" w:rsidR="000D2FC8" w:rsidRDefault="006C56B2">
      <w:pPr>
        <w:rPr>
          <w:b/>
          <w:u w:val="single"/>
        </w:rPr>
      </w:pPr>
      <w:r>
        <w:rPr>
          <w:b/>
          <w:highlight w:val="yellow"/>
          <w:u w:val="single"/>
        </w:rPr>
        <w:t>Proposal 3.3.2-1</w:t>
      </w:r>
    </w:p>
    <w:p w14:paraId="0C1C8FCC" w14:textId="77777777" w:rsidR="000D2FC8" w:rsidRDefault="006C56B2">
      <w:r>
        <w:t xml:space="preserve">For Case 2b and 3b, at least the following types of measurement report for time domain channel measurements are supported as input to LMF-side AI/ML model: </w:t>
      </w:r>
    </w:p>
    <w:p w14:paraId="0C1C8FCD" w14:textId="77777777" w:rsidR="000D2FC8" w:rsidRDefault="006C56B2">
      <w:pPr>
        <w:pStyle w:val="ListParagraph"/>
        <w:numPr>
          <w:ilvl w:val="0"/>
          <w:numId w:val="46"/>
        </w:numPr>
        <w:rPr>
          <w:lang w:val="en-US"/>
        </w:rPr>
      </w:pPr>
      <w:r>
        <w:rPr>
          <w:lang w:val="en-US"/>
        </w:rPr>
        <w:t>A list of timing information;</w:t>
      </w:r>
    </w:p>
    <w:p w14:paraId="0C1C8FCE" w14:textId="77777777" w:rsidR="000D2FC8" w:rsidRDefault="006C56B2">
      <w:pPr>
        <w:pStyle w:val="ListParagraph"/>
        <w:numPr>
          <w:ilvl w:val="0"/>
          <w:numId w:val="46"/>
        </w:numPr>
        <w:rPr>
          <w:lang w:val="en-US"/>
        </w:rPr>
      </w:pPr>
      <w:r>
        <w:rPr>
          <w:lang w:val="en-US"/>
        </w:rPr>
        <w:t>A list of paired timing information and power information.</w:t>
      </w:r>
    </w:p>
    <w:p w14:paraId="0C1C8FCF" w14:textId="77777777" w:rsidR="000D2FC8" w:rsidRDefault="006C56B2">
      <w:r>
        <w:t xml:space="preserve">FFS: whether phase information reporting is supported for case 2b and 3b. </w:t>
      </w:r>
    </w:p>
    <w:p w14:paraId="0C1C8FD0"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8FD3" w14:textId="77777777">
        <w:tc>
          <w:tcPr>
            <w:tcW w:w="1418" w:type="dxa"/>
          </w:tcPr>
          <w:p w14:paraId="0C1C8FD1" w14:textId="77777777" w:rsidR="000D2FC8" w:rsidRDefault="000D2FC8">
            <w:pPr>
              <w:rPr>
                <w:b/>
              </w:rPr>
            </w:pPr>
          </w:p>
        </w:tc>
        <w:tc>
          <w:tcPr>
            <w:tcW w:w="8572" w:type="dxa"/>
          </w:tcPr>
          <w:p w14:paraId="0C1C8FD2" w14:textId="77777777" w:rsidR="000D2FC8" w:rsidRDefault="006C56B2">
            <w:pPr>
              <w:jc w:val="center"/>
              <w:rPr>
                <w:b/>
              </w:rPr>
            </w:pPr>
            <w:r>
              <w:rPr>
                <w:rFonts w:hint="eastAsia"/>
                <w:b/>
                <w:lang w:val="zh-CN"/>
              </w:rPr>
              <w:t>Company</w:t>
            </w:r>
          </w:p>
        </w:tc>
      </w:tr>
      <w:tr w:rsidR="000D2FC8" w14:paraId="0C1C8FD6" w14:textId="77777777">
        <w:tc>
          <w:tcPr>
            <w:tcW w:w="1418" w:type="dxa"/>
          </w:tcPr>
          <w:p w14:paraId="0C1C8FD4" w14:textId="77777777" w:rsidR="000D2FC8" w:rsidRDefault="006C56B2">
            <w:r>
              <w:rPr>
                <w:rFonts w:hint="eastAsia"/>
                <w:lang w:val="zh-CN"/>
              </w:rPr>
              <w:t>Support</w:t>
            </w:r>
          </w:p>
        </w:tc>
        <w:tc>
          <w:tcPr>
            <w:tcW w:w="8572" w:type="dxa"/>
          </w:tcPr>
          <w:p w14:paraId="0C1C8FD5" w14:textId="77777777" w:rsidR="000D2FC8" w:rsidRDefault="006C56B2">
            <w:pPr>
              <w:rPr>
                <w:szCs w:val="20"/>
              </w:rPr>
            </w:pPr>
            <w:r>
              <w:rPr>
                <w:szCs w:val="20"/>
              </w:rPr>
              <w:t xml:space="preserve">MTK (consider revision), TCL, </w:t>
            </w:r>
            <w:proofErr w:type="spellStart"/>
            <w:r>
              <w:rPr>
                <w:szCs w:val="20"/>
              </w:rPr>
              <w:t>Hw</w:t>
            </w:r>
            <w:proofErr w:type="spellEnd"/>
            <w:r>
              <w:rPr>
                <w:szCs w:val="20"/>
              </w:rPr>
              <w:t>/</w:t>
            </w:r>
            <w:proofErr w:type="spellStart"/>
            <w:r>
              <w:rPr>
                <w:szCs w:val="20"/>
              </w:rPr>
              <w:t>HiSi</w:t>
            </w:r>
            <w:proofErr w:type="spellEnd"/>
            <w:r>
              <w:rPr>
                <w:rFonts w:hint="eastAsia"/>
                <w:szCs w:val="20"/>
              </w:rPr>
              <w:t xml:space="preserve">, </w:t>
            </w:r>
            <w:proofErr w:type="spellStart"/>
            <w:r>
              <w:t>Pengcheng</w:t>
            </w:r>
            <w:proofErr w:type="spellEnd"/>
            <w:r>
              <w:t xml:space="preserve"> laboratory</w:t>
            </w:r>
          </w:p>
        </w:tc>
      </w:tr>
      <w:tr w:rsidR="000D2FC8" w14:paraId="0C1C8FD9" w14:textId="77777777">
        <w:tc>
          <w:tcPr>
            <w:tcW w:w="1418" w:type="dxa"/>
          </w:tcPr>
          <w:p w14:paraId="0C1C8FD7" w14:textId="77777777" w:rsidR="000D2FC8" w:rsidRDefault="006C56B2">
            <w:r>
              <w:rPr>
                <w:rFonts w:hint="eastAsia"/>
                <w:lang w:val="zh-CN"/>
              </w:rPr>
              <w:t>Not support</w:t>
            </w:r>
          </w:p>
        </w:tc>
        <w:tc>
          <w:tcPr>
            <w:tcW w:w="8572" w:type="dxa"/>
          </w:tcPr>
          <w:p w14:paraId="0C1C8FD8" w14:textId="77777777" w:rsidR="000D2FC8" w:rsidRDefault="006C56B2">
            <w:r>
              <w:t>vivo, Nokia/NSB, Fraunhofer</w:t>
            </w:r>
          </w:p>
        </w:tc>
      </w:tr>
    </w:tbl>
    <w:p w14:paraId="0C1C8FDA"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8FDD" w14:textId="77777777">
        <w:tc>
          <w:tcPr>
            <w:tcW w:w="1947" w:type="dxa"/>
          </w:tcPr>
          <w:p w14:paraId="0C1C8FDB" w14:textId="77777777" w:rsidR="000D2FC8" w:rsidRDefault="006C56B2">
            <w:pPr>
              <w:rPr>
                <w:b/>
              </w:rPr>
            </w:pPr>
            <w:r>
              <w:rPr>
                <w:b/>
              </w:rPr>
              <w:t>Company</w:t>
            </w:r>
          </w:p>
        </w:tc>
        <w:tc>
          <w:tcPr>
            <w:tcW w:w="8038" w:type="dxa"/>
          </w:tcPr>
          <w:p w14:paraId="0C1C8FDC" w14:textId="77777777" w:rsidR="000D2FC8" w:rsidRDefault="006C56B2">
            <w:pPr>
              <w:jc w:val="center"/>
              <w:rPr>
                <w:b/>
              </w:rPr>
            </w:pPr>
            <w:r>
              <w:rPr>
                <w:b/>
              </w:rPr>
              <w:t>Comments</w:t>
            </w:r>
          </w:p>
        </w:tc>
      </w:tr>
      <w:tr w:rsidR="000D2FC8" w14:paraId="0C1C8FE0" w14:textId="77777777">
        <w:tc>
          <w:tcPr>
            <w:tcW w:w="1947" w:type="dxa"/>
          </w:tcPr>
          <w:p w14:paraId="0C1C8FDE" w14:textId="77777777" w:rsidR="000D2FC8" w:rsidRDefault="006C56B2">
            <w:r>
              <w:rPr>
                <w:rFonts w:eastAsiaTheme="minorEastAsia" w:hint="eastAsia"/>
              </w:rPr>
              <w:t>F</w:t>
            </w:r>
            <w:r>
              <w:rPr>
                <w:rFonts w:eastAsiaTheme="minorEastAsia"/>
              </w:rPr>
              <w:t>ujitsu</w:t>
            </w:r>
          </w:p>
        </w:tc>
        <w:tc>
          <w:tcPr>
            <w:tcW w:w="8038" w:type="dxa"/>
          </w:tcPr>
          <w:p w14:paraId="0C1C8FDF" w14:textId="77777777" w:rsidR="000D2FC8" w:rsidRDefault="006C56B2">
            <w:pPr>
              <w:rPr>
                <w:lang w:val="en-US"/>
              </w:rPr>
            </w:pPr>
            <w:r>
              <w:rPr>
                <w:rFonts w:eastAsiaTheme="minorEastAsia"/>
                <w:lang w:val="en-US"/>
              </w:rPr>
              <w:t>It is general fine for us.</w:t>
            </w:r>
          </w:p>
        </w:tc>
      </w:tr>
      <w:tr w:rsidR="000D2FC8" w14:paraId="0C1C8FE7" w14:textId="77777777">
        <w:tc>
          <w:tcPr>
            <w:tcW w:w="1947" w:type="dxa"/>
          </w:tcPr>
          <w:p w14:paraId="0C1C8FE1" w14:textId="77777777" w:rsidR="000D2FC8" w:rsidRDefault="006C56B2">
            <w:r>
              <w:t>MTK</w:t>
            </w:r>
          </w:p>
        </w:tc>
        <w:tc>
          <w:tcPr>
            <w:tcW w:w="8038" w:type="dxa"/>
          </w:tcPr>
          <w:p w14:paraId="0C1C8FE2" w14:textId="77777777" w:rsidR="000D2FC8" w:rsidRDefault="006C56B2">
            <w:pPr>
              <w:rPr>
                <w:sz w:val="20"/>
                <w:szCs w:val="20"/>
                <w:lang w:val="en-US"/>
              </w:rPr>
            </w:pPr>
            <w:r>
              <w:rPr>
                <w:sz w:val="20"/>
                <w:szCs w:val="20"/>
                <w:lang w:val="en-US"/>
              </w:rPr>
              <w:t>1, A general understanding for “timing” may indicate there is path. Since in earlier FL proposal, it is to further study sample-based and path based, we suggest to add a note that</w:t>
            </w:r>
          </w:p>
          <w:p w14:paraId="0C1C8FE3" w14:textId="77777777" w:rsidR="000D2FC8" w:rsidRDefault="000D2FC8">
            <w:pPr>
              <w:rPr>
                <w:sz w:val="20"/>
                <w:szCs w:val="20"/>
                <w:lang w:val="en-US"/>
              </w:rPr>
            </w:pPr>
          </w:p>
          <w:p w14:paraId="0C1C8FE4" w14:textId="77777777" w:rsidR="000D2FC8" w:rsidRDefault="006C56B2">
            <w:pPr>
              <w:rPr>
                <w:sz w:val="20"/>
                <w:szCs w:val="20"/>
                <w:lang w:val="en-US"/>
              </w:rPr>
            </w:pPr>
            <w:r>
              <w:rPr>
                <w:sz w:val="20"/>
                <w:szCs w:val="20"/>
                <w:lang w:val="en-US"/>
              </w:rPr>
              <w:t xml:space="preserve">Note: the timings are the samples on the grid for sample based measurement, and are the paths off the grid for path based measurement. </w:t>
            </w:r>
          </w:p>
          <w:p w14:paraId="0C1C8FE5" w14:textId="77777777" w:rsidR="000D2FC8" w:rsidRDefault="000D2FC8">
            <w:pPr>
              <w:rPr>
                <w:sz w:val="20"/>
                <w:szCs w:val="20"/>
                <w:lang w:val="en-US"/>
              </w:rPr>
            </w:pPr>
          </w:p>
          <w:p w14:paraId="0C1C8FE6" w14:textId="77777777" w:rsidR="000D2FC8" w:rsidRDefault="006C56B2">
            <w:pPr>
              <w:rPr>
                <w:lang w:val="en-US"/>
              </w:rPr>
            </w:pPr>
            <w:r>
              <w:rPr>
                <w:sz w:val="20"/>
                <w:szCs w:val="20"/>
                <w:lang w:val="en-US"/>
              </w:rPr>
              <w:lastRenderedPageBreak/>
              <w:t xml:space="preserve">2, We are not picky, but case 2b belongs to second priority. If FL proposal 2.2-1 is agreed then there is no problem for this </w:t>
            </w:r>
          </w:p>
        </w:tc>
      </w:tr>
      <w:tr w:rsidR="000D2FC8" w14:paraId="0C1C8FEA" w14:textId="77777777">
        <w:tc>
          <w:tcPr>
            <w:tcW w:w="1947" w:type="dxa"/>
          </w:tcPr>
          <w:p w14:paraId="0C1C8FE8" w14:textId="77777777" w:rsidR="000D2FC8" w:rsidRDefault="006C56B2">
            <w:r>
              <w:lastRenderedPageBreak/>
              <w:t>InterDigital</w:t>
            </w:r>
          </w:p>
        </w:tc>
        <w:tc>
          <w:tcPr>
            <w:tcW w:w="8038" w:type="dxa"/>
          </w:tcPr>
          <w:p w14:paraId="0C1C8FE9" w14:textId="77777777" w:rsidR="000D2FC8" w:rsidRDefault="006C56B2">
            <w:pPr>
              <w:rPr>
                <w:sz w:val="20"/>
                <w:szCs w:val="20"/>
                <w:lang w:val="en-US"/>
              </w:rPr>
            </w:pPr>
            <w:r>
              <w:rPr>
                <w:lang w:val="en-US"/>
              </w:rPr>
              <w:t>What does the list consist of?</w:t>
            </w:r>
          </w:p>
        </w:tc>
      </w:tr>
      <w:tr w:rsidR="000D2FC8" w14:paraId="0C1C8FF3" w14:textId="77777777">
        <w:tc>
          <w:tcPr>
            <w:tcW w:w="1947" w:type="dxa"/>
          </w:tcPr>
          <w:p w14:paraId="0C1C8FEB" w14:textId="77777777" w:rsidR="000D2FC8" w:rsidRDefault="006C56B2">
            <w:pPr>
              <w:rPr>
                <w:rFonts w:eastAsia="SimSun"/>
              </w:rPr>
            </w:pPr>
            <w:r>
              <w:rPr>
                <w:rFonts w:eastAsia="SimSun" w:hint="eastAsia"/>
                <w:lang w:val="en-US"/>
              </w:rPr>
              <w:t>ZTE</w:t>
            </w:r>
          </w:p>
        </w:tc>
        <w:tc>
          <w:tcPr>
            <w:tcW w:w="8038" w:type="dxa"/>
          </w:tcPr>
          <w:p w14:paraId="0C1C8FEC" w14:textId="77777777" w:rsidR="000D2FC8" w:rsidRDefault="006C56B2">
            <w:pPr>
              <w:rPr>
                <w:rFonts w:eastAsia="SimSun"/>
                <w:lang w:val="en-US"/>
              </w:rPr>
            </w:pPr>
            <w:r>
              <w:rPr>
                <w:rFonts w:eastAsia="SimSun" w:hint="eastAsia"/>
                <w:lang w:val="en-US"/>
              </w:rPr>
              <w:t>We prefer list all possible alternatives in the sub-bullet, wherein CIR has most comprehensive channel information. We can further discuss the potential model input format in following meetings. Suggested proposal is as follows:</w:t>
            </w:r>
          </w:p>
          <w:p w14:paraId="0C1C8FED" w14:textId="77777777" w:rsidR="000D2FC8" w:rsidRDefault="006C56B2">
            <w:pPr>
              <w:rPr>
                <w:lang w:val="en-US"/>
              </w:rPr>
            </w:pPr>
            <w:r>
              <w:rPr>
                <w:lang w:val="en-US"/>
              </w:rPr>
              <w:t xml:space="preserve">For Case 2b and 3b, at least the following types of measurement report for time domain channel measurements are supported as input to LMF-side AI/ML model: </w:t>
            </w:r>
          </w:p>
          <w:p w14:paraId="0C1C8FEE" w14:textId="77777777" w:rsidR="000D2FC8" w:rsidRDefault="006C56B2">
            <w:pPr>
              <w:pStyle w:val="ListParagraph"/>
              <w:numPr>
                <w:ilvl w:val="0"/>
                <w:numId w:val="47"/>
              </w:numPr>
              <w:rPr>
                <w:lang w:val="en-US"/>
              </w:rPr>
            </w:pPr>
            <w:r>
              <w:rPr>
                <w:lang w:val="en-US"/>
              </w:rPr>
              <w:t>A list of timing information;</w:t>
            </w:r>
          </w:p>
          <w:p w14:paraId="0C1C8FEF" w14:textId="77777777" w:rsidR="000D2FC8" w:rsidRDefault="006C56B2">
            <w:pPr>
              <w:pStyle w:val="ListParagraph"/>
              <w:numPr>
                <w:ilvl w:val="0"/>
                <w:numId w:val="47"/>
              </w:numPr>
              <w:rPr>
                <w:lang w:val="en-US"/>
              </w:rPr>
            </w:pPr>
            <w:r>
              <w:rPr>
                <w:lang w:val="en-US"/>
              </w:rPr>
              <w:t>A list of paired timing information and power information</w:t>
            </w:r>
            <w:r>
              <w:rPr>
                <w:rFonts w:eastAsia="SimSun" w:hint="eastAsia"/>
                <w:color w:val="FF0000"/>
                <w:lang w:val="en-US"/>
              </w:rPr>
              <w:t>,</w:t>
            </w:r>
            <w:r>
              <w:rPr>
                <w:rFonts w:eastAsia="SimSun" w:hint="eastAsia"/>
                <w:strike/>
                <w:color w:val="FF0000"/>
                <w:lang w:val="en-US"/>
              </w:rPr>
              <w:t>;</w:t>
            </w:r>
          </w:p>
          <w:p w14:paraId="0C1C8FF0" w14:textId="77777777" w:rsidR="000D2FC8" w:rsidRDefault="006C56B2">
            <w:pPr>
              <w:pStyle w:val="ListParagraph"/>
              <w:numPr>
                <w:ilvl w:val="0"/>
                <w:numId w:val="47"/>
              </w:numPr>
              <w:rPr>
                <w:color w:val="FF0000"/>
                <w:u w:val="single"/>
                <w:lang w:val="en-US"/>
              </w:rPr>
            </w:pPr>
            <w:r>
              <w:rPr>
                <w:rFonts w:eastAsia="SimSun" w:hint="eastAsia"/>
                <w:color w:val="FF0000"/>
                <w:u w:val="single"/>
                <w:lang w:val="en-US"/>
              </w:rPr>
              <w:t>A list of paired timing information with power and phase information.</w:t>
            </w:r>
          </w:p>
          <w:p w14:paraId="0C1C8FF1" w14:textId="77777777" w:rsidR="000D2FC8" w:rsidRDefault="006C56B2">
            <w:pPr>
              <w:rPr>
                <w:strike/>
                <w:color w:val="FF0000"/>
                <w:lang w:val="en-US"/>
              </w:rPr>
            </w:pPr>
            <w:r>
              <w:rPr>
                <w:strike/>
                <w:color w:val="FF0000"/>
                <w:lang w:val="en-US"/>
              </w:rPr>
              <w:t xml:space="preserve">FFS: whether phase information reporting is supported for case 2b and 3b. </w:t>
            </w:r>
          </w:p>
          <w:p w14:paraId="0C1C8FF2" w14:textId="77777777" w:rsidR="000D2FC8" w:rsidRDefault="006C56B2">
            <w:pPr>
              <w:rPr>
                <w:rFonts w:eastAsia="SimSun"/>
                <w:lang w:val="en-US"/>
              </w:rPr>
            </w:pPr>
            <w:r>
              <w:rPr>
                <w:color w:val="0070C0"/>
                <w:lang w:val="en-US"/>
              </w:rPr>
              <w:t>[Moderator] (c) is pending the investigation on reporting the phase information though.</w:t>
            </w:r>
          </w:p>
        </w:tc>
      </w:tr>
      <w:tr w:rsidR="000D2FC8" w14:paraId="0C1C8FF6" w14:textId="77777777">
        <w:tc>
          <w:tcPr>
            <w:tcW w:w="1947" w:type="dxa"/>
          </w:tcPr>
          <w:p w14:paraId="0C1C8FF4" w14:textId="77777777" w:rsidR="000D2FC8" w:rsidRDefault="006C56B2">
            <w:pPr>
              <w:rPr>
                <w:rFonts w:eastAsia="SimSun"/>
              </w:rPr>
            </w:pPr>
            <w:r>
              <w:rPr>
                <w:rFonts w:eastAsiaTheme="minorEastAsia" w:hint="eastAsia"/>
              </w:rPr>
              <w:t>C</w:t>
            </w:r>
            <w:r>
              <w:rPr>
                <w:rFonts w:eastAsiaTheme="minorEastAsia"/>
              </w:rPr>
              <w:t>MCC</w:t>
            </w:r>
          </w:p>
        </w:tc>
        <w:tc>
          <w:tcPr>
            <w:tcW w:w="8038" w:type="dxa"/>
          </w:tcPr>
          <w:p w14:paraId="0C1C8FF5" w14:textId="77777777" w:rsidR="000D2FC8" w:rsidRDefault="006C56B2">
            <w:pPr>
              <w:rPr>
                <w:rFonts w:eastAsia="SimSun"/>
                <w:lang w:val="en-US"/>
              </w:rPr>
            </w:pPr>
            <w:r>
              <w:rPr>
                <w:rFonts w:eastAsiaTheme="minorEastAsia"/>
                <w:lang w:val="en-US"/>
              </w:rPr>
              <w:t>Fine. We can then discuss how to report this list based on sample-based and</w:t>
            </w:r>
            <w:r>
              <w:rPr>
                <w:rFonts w:eastAsiaTheme="minorEastAsia" w:hint="eastAsia"/>
                <w:lang w:val="en-US"/>
              </w:rPr>
              <w:t>/</w:t>
            </w:r>
            <w:r>
              <w:rPr>
                <w:rFonts w:eastAsiaTheme="minorEastAsia"/>
                <w:lang w:val="en-US"/>
              </w:rPr>
              <w:t>or path-based measurement.</w:t>
            </w:r>
          </w:p>
        </w:tc>
      </w:tr>
      <w:tr w:rsidR="000D2FC8" w14:paraId="0C1C8FFD" w14:textId="77777777">
        <w:tc>
          <w:tcPr>
            <w:tcW w:w="1947" w:type="dxa"/>
          </w:tcPr>
          <w:p w14:paraId="0C1C8FF7" w14:textId="77777777" w:rsidR="000D2FC8" w:rsidRDefault="006C56B2">
            <w:r>
              <w:t>vivo</w:t>
            </w:r>
          </w:p>
        </w:tc>
        <w:tc>
          <w:tcPr>
            <w:tcW w:w="8038" w:type="dxa"/>
          </w:tcPr>
          <w:p w14:paraId="0C1C8FF8" w14:textId="77777777" w:rsidR="000D2FC8" w:rsidRDefault="006C56B2">
            <w:pPr>
              <w:rPr>
                <w:lang w:val="en-US"/>
              </w:rPr>
            </w:pPr>
            <w:r>
              <w:rPr>
                <w:lang w:val="en-US"/>
              </w:rPr>
              <w:t>1. Question to moderator: “Moderator note: Case 1/2a/3a are discussed within the scope of training data collection.” We didn’t find the related proposal on measurement report type for Case 1/2a/3a in section 5. Could moderator point to us which proposal you are referring to?</w:t>
            </w:r>
          </w:p>
          <w:p w14:paraId="0C1C8FF9" w14:textId="77777777" w:rsidR="000D2FC8" w:rsidRDefault="006C56B2">
            <w:pPr>
              <w:rPr>
                <w:color w:val="0070C0"/>
                <w:lang w:val="en-US"/>
              </w:rPr>
            </w:pPr>
            <w:r>
              <w:rPr>
                <w:color w:val="0070C0"/>
                <w:lang w:val="en-US"/>
              </w:rPr>
              <w:t xml:space="preserve">[Moderator] There is no specific proposal yet. Updated the sentence to "to be discussed...". The intention is to say, for Case 1/2a/[3a], training data collection need to deal with measurements, even though </w:t>
            </w:r>
            <w:proofErr w:type="spellStart"/>
            <w:r>
              <w:rPr>
                <w:color w:val="0070C0"/>
                <w:lang w:val="en-US"/>
              </w:rPr>
              <w:t>measurments</w:t>
            </w:r>
            <w:proofErr w:type="spellEnd"/>
            <w:r>
              <w:rPr>
                <w:color w:val="0070C0"/>
                <w:lang w:val="en-US"/>
              </w:rPr>
              <w:t xml:space="preserve"> do not need to be specified for inference. For Case 2b/3b, </w:t>
            </w:r>
            <w:proofErr w:type="spellStart"/>
            <w:r>
              <w:rPr>
                <w:color w:val="0070C0"/>
                <w:lang w:val="en-US"/>
              </w:rPr>
              <w:t>meausurement</w:t>
            </w:r>
            <w:proofErr w:type="spellEnd"/>
            <w:r>
              <w:rPr>
                <w:color w:val="0070C0"/>
                <w:lang w:val="en-US"/>
              </w:rPr>
              <w:t xml:space="preserve"> need to be specified on the interfaces for model inference.</w:t>
            </w:r>
          </w:p>
          <w:p w14:paraId="0C1C8FFA" w14:textId="77777777" w:rsidR="000D2FC8" w:rsidRDefault="006C56B2">
            <w:pPr>
              <w:rPr>
                <w:lang w:val="en-US"/>
              </w:rPr>
            </w:pPr>
            <w:r>
              <w:rPr>
                <w:lang w:val="en-US"/>
              </w:rPr>
              <w:t>2. During the SI, concern of OTA signaling overhead for CIR reporting is only for case 2b. Why now CIR requires further study for case 3b when OTA signaling for model input is not a concern?</w:t>
            </w:r>
          </w:p>
          <w:p w14:paraId="0C1C8FFB" w14:textId="77777777" w:rsidR="000D2FC8" w:rsidRDefault="006C56B2">
            <w:pPr>
              <w:rPr>
                <w:lang w:val="en-US"/>
              </w:rPr>
            </w:pPr>
            <w:r>
              <w:rPr>
                <w:color w:val="0070C0"/>
                <w:lang w:val="en-US"/>
              </w:rPr>
              <w:t xml:space="preserve">[Moderator] For Case 3b, all issues need to be checked also. For reporting overhead, size is not as critical as OTA. However, it's still a cost to carry larger payload. Since the </w:t>
            </w:r>
            <w:proofErr w:type="spellStart"/>
            <w:r>
              <w:rPr>
                <w:color w:val="0070C0"/>
                <w:lang w:val="en-US"/>
              </w:rPr>
              <w:t>NRPPa</w:t>
            </w:r>
            <w:proofErr w:type="spellEnd"/>
            <w:r>
              <w:rPr>
                <w:color w:val="0070C0"/>
                <w:lang w:val="en-US"/>
              </w:rPr>
              <w:t xml:space="preserve"> interface needs to carry data for all TRPs, the payload size can be quite large. A smaller size is preferred unless the cost is justified.</w:t>
            </w:r>
          </w:p>
          <w:p w14:paraId="0C1C8FFC" w14:textId="77777777" w:rsidR="000D2FC8" w:rsidRDefault="006C56B2">
            <w:pPr>
              <w:rPr>
                <w:lang w:val="en-US"/>
              </w:rPr>
            </w:pPr>
            <w:r>
              <w:rPr>
                <w:lang w:val="en-US"/>
              </w:rPr>
              <w:t>3. Rel-18 already support report phase information (DL RSCP and UL RSCP), why should we prevent the usage of such report for AI/ML positioning?</w:t>
            </w:r>
          </w:p>
        </w:tc>
      </w:tr>
      <w:tr w:rsidR="000D2FC8" w14:paraId="0C1C9000" w14:textId="77777777">
        <w:tc>
          <w:tcPr>
            <w:tcW w:w="1947" w:type="dxa"/>
          </w:tcPr>
          <w:p w14:paraId="0C1C8FFE" w14:textId="77777777" w:rsidR="000D2FC8" w:rsidRDefault="006C56B2">
            <w:r>
              <w:rPr>
                <w:rFonts w:eastAsiaTheme="minorEastAsia" w:hint="eastAsia"/>
              </w:rPr>
              <w:t>CATT</w:t>
            </w:r>
          </w:p>
        </w:tc>
        <w:tc>
          <w:tcPr>
            <w:tcW w:w="8038" w:type="dxa"/>
          </w:tcPr>
          <w:p w14:paraId="0C1C8FFF" w14:textId="77777777" w:rsidR="000D2FC8" w:rsidRDefault="006C56B2">
            <w:pPr>
              <w:rPr>
                <w:lang w:val="en-US"/>
              </w:rPr>
            </w:pPr>
            <w:r>
              <w:rPr>
                <w:rFonts w:eastAsiaTheme="minorEastAsia" w:hint="eastAsia"/>
                <w:lang w:val="en-US"/>
              </w:rPr>
              <w:t>We are supportive to DP/PDP. At the same time, we think phase info could be beneficial according to Rel-18 SI results. Off course how much gain can be obtained heavily depends on the implementation.</w:t>
            </w:r>
          </w:p>
        </w:tc>
      </w:tr>
      <w:tr w:rsidR="000D2FC8" w14:paraId="0C1C9003" w14:textId="77777777">
        <w:tc>
          <w:tcPr>
            <w:tcW w:w="1947" w:type="dxa"/>
          </w:tcPr>
          <w:p w14:paraId="0C1C9001" w14:textId="77777777" w:rsidR="000D2FC8" w:rsidRDefault="006C56B2">
            <w:r>
              <w:rPr>
                <w:rFonts w:eastAsiaTheme="minorEastAsia" w:hint="eastAsia"/>
              </w:rPr>
              <w:lastRenderedPageBreak/>
              <w:t>N</w:t>
            </w:r>
            <w:r>
              <w:rPr>
                <w:rFonts w:eastAsiaTheme="minorEastAsia"/>
              </w:rPr>
              <w:t>EC</w:t>
            </w:r>
          </w:p>
        </w:tc>
        <w:tc>
          <w:tcPr>
            <w:tcW w:w="8038" w:type="dxa"/>
          </w:tcPr>
          <w:p w14:paraId="0C1C9002" w14:textId="77777777" w:rsidR="000D2FC8" w:rsidRDefault="006C56B2">
            <w:pPr>
              <w:rPr>
                <w:lang w:val="en-US"/>
              </w:rPr>
            </w:pPr>
            <w:r>
              <w:rPr>
                <w:rFonts w:eastAsiaTheme="minorEastAsia" w:hint="eastAsia"/>
                <w:lang w:val="en-US"/>
              </w:rPr>
              <w:t>W</w:t>
            </w:r>
            <w:r>
              <w:rPr>
                <w:rFonts w:eastAsiaTheme="minorEastAsia"/>
                <w:lang w:val="en-US"/>
              </w:rPr>
              <w:t>e prefer to identify DP/PDP as mandatory input and identify CIR as an optional model input for the case that high accuracy positioning is required.</w:t>
            </w:r>
          </w:p>
        </w:tc>
      </w:tr>
      <w:tr w:rsidR="000D2FC8" w14:paraId="0C1C9006" w14:textId="77777777">
        <w:tc>
          <w:tcPr>
            <w:tcW w:w="1947" w:type="dxa"/>
          </w:tcPr>
          <w:p w14:paraId="0C1C9004" w14:textId="77777777" w:rsidR="000D2FC8" w:rsidRDefault="006C56B2">
            <w:r>
              <w:rPr>
                <w:rFonts w:eastAsiaTheme="minorEastAsia" w:hint="eastAsia"/>
              </w:rPr>
              <w:t>X</w:t>
            </w:r>
            <w:r>
              <w:rPr>
                <w:rFonts w:eastAsiaTheme="minorEastAsia"/>
              </w:rPr>
              <w:t>iaomi</w:t>
            </w:r>
          </w:p>
        </w:tc>
        <w:tc>
          <w:tcPr>
            <w:tcW w:w="8038" w:type="dxa"/>
          </w:tcPr>
          <w:p w14:paraId="0C1C9005" w14:textId="77777777" w:rsidR="000D2FC8" w:rsidRDefault="006C56B2">
            <w:pPr>
              <w:rPr>
                <w:lang w:val="en-US"/>
              </w:rPr>
            </w:pPr>
            <w:r>
              <w:rPr>
                <w:rFonts w:eastAsiaTheme="minorEastAsia" w:hint="eastAsia"/>
                <w:lang w:val="en-US"/>
              </w:rPr>
              <w:t>W</w:t>
            </w:r>
            <w:r>
              <w:rPr>
                <w:rFonts w:eastAsiaTheme="minorEastAsia"/>
                <w:lang w:val="en-US"/>
              </w:rPr>
              <w:t>e prefer PDP and DP, whether down-</w:t>
            </w:r>
            <w:proofErr w:type="spellStart"/>
            <w:r>
              <w:rPr>
                <w:rFonts w:eastAsiaTheme="minorEastAsia"/>
                <w:lang w:val="en-US"/>
              </w:rPr>
              <w:t>slection</w:t>
            </w:r>
            <w:proofErr w:type="spellEnd"/>
            <w:r>
              <w:rPr>
                <w:rFonts w:eastAsiaTheme="minorEastAsia"/>
                <w:lang w:val="en-US"/>
              </w:rPr>
              <w:t xml:space="preserve"> is needed can be further discussed </w:t>
            </w:r>
          </w:p>
        </w:tc>
      </w:tr>
      <w:tr w:rsidR="000D2FC8" w14:paraId="0C1C900D" w14:textId="77777777">
        <w:tc>
          <w:tcPr>
            <w:tcW w:w="1947" w:type="dxa"/>
          </w:tcPr>
          <w:p w14:paraId="0C1C9007" w14:textId="77777777" w:rsidR="000D2FC8" w:rsidRDefault="006C56B2">
            <w:r>
              <w:t>Nokia/NSB</w:t>
            </w:r>
          </w:p>
        </w:tc>
        <w:tc>
          <w:tcPr>
            <w:tcW w:w="8038" w:type="dxa"/>
          </w:tcPr>
          <w:p w14:paraId="0C1C9008" w14:textId="77777777" w:rsidR="000D2FC8" w:rsidRDefault="006C56B2">
            <w:pPr>
              <w:rPr>
                <w:b/>
                <w:bCs/>
                <w:u w:val="single"/>
                <w:lang w:val="en-GB"/>
              </w:rPr>
            </w:pPr>
            <w:r>
              <w:rPr>
                <w:lang w:val="en-GB"/>
              </w:rPr>
              <w:t>As this is topic that is cross related to all use cases studied in the SI, we propose the following rewording:</w:t>
            </w:r>
            <w:r>
              <w:rPr>
                <w:lang w:val="en-US"/>
              </w:rPr>
              <w:br/>
            </w:r>
            <w:r>
              <w:rPr>
                <w:lang w:val="en-US"/>
              </w:rPr>
              <w:br/>
            </w:r>
            <w:r>
              <w:rPr>
                <w:b/>
                <w:bCs/>
                <w:highlight w:val="yellow"/>
                <w:u w:val="single"/>
                <w:lang w:val="en-GB"/>
              </w:rPr>
              <w:t>Proposal 3.3.2-1</w:t>
            </w:r>
            <w:r>
              <w:rPr>
                <w:b/>
                <w:bCs/>
                <w:u w:val="single"/>
                <w:lang w:val="en-GB"/>
              </w:rPr>
              <w:t xml:space="preserve"> </w:t>
            </w:r>
            <w:r>
              <w:rPr>
                <w:b/>
                <w:bCs/>
                <w:color w:val="FF0000"/>
                <w:u w:val="single"/>
                <w:lang w:val="en-GB"/>
              </w:rPr>
              <w:t>(Fully Update)</w:t>
            </w:r>
          </w:p>
          <w:p w14:paraId="0C1C9009" w14:textId="77777777" w:rsidR="000D2FC8" w:rsidRDefault="006C56B2">
            <w:pPr>
              <w:pStyle w:val="pf0"/>
              <w:rPr>
                <w:rFonts w:asciiTheme="minorHAnsi" w:eastAsiaTheme="minorHAnsi" w:hAnsiTheme="minorHAnsi" w:cstheme="minorBidi"/>
                <w:lang w:val="en-GB"/>
              </w:rPr>
            </w:pPr>
            <w:r>
              <w:rPr>
                <w:rFonts w:asciiTheme="minorHAnsi" w:eastAsiaTheme="minorHAnsi" w:hAnsiTheme="minorHAnsi" w:cstheme="minorBidi"/>
                <w:color w:val="FF0000"/>
                <w:lang w:val="en-GB"/>
              </w:rPr>
              <w:t>The following types of measurement report for time domain channel measurements are supported as input to AI/ML model in all use cases</w:t>
            </w:r>
            <w:r>
              <w:rPr>
                <w:rFonts w:asciiTheme="minorHAnsi" w:eastAsiaTheme="minorHAnsi" w:hAnsiTheme="minorHAnsi" w:cstheme="minorBidi"/>
                <w:lang w:val="en-GB"/>
              </w:rPr>
              <w:t xml:space="preserve">: </w:t>
            </w:r>
          </w:p>
          <w:p w14:paraId="0C1C900A" w14:textId="77777777" w:rsidR="000D2FC8" w:rsidRDefault="006C56B2">
            <w:pPr>
              <w:pStyle w:val="pf0"/>
              <w:rPr>
                <w:rFonts w:asciiTheme="minorHAnsi" w:eastAsiaTheme="minorHAnsi" w:hAnsiTheme="minorHAnsi" w:cstheme="minorBidi"/>
                <w:lang w:val="en-GB"/>
              </w:rPr>
            </w:pPr>
            <w:r>
              <w:rPr>
                <w:rFonts w:asciiTheme="minorHAnsi" w:eastAsiaTheme="minorHAnsi" w:hAnsiTheme="minorHAnsi" w:cstheme="minorBidi"/>
                <w:lang w:val="en-GB"/>
              </w:rPr>
              <w:t xml:space="preserve">(a) A list of timing information; </w:t>
            </w:r>
          </w:p>
          <w:p w14:paraId="0C1C900B" w14:textId="77777777" w:rsidR="000D2FC8" w:rsidRDefault="006C56B2">
            <w:pPr>
              <w:pStyle w:val="pf0"/>
              <w:rPr>
                <w:rFonts w:asciiTheme="minorHAnsi" w:eastAsiaTheme="minorHAnsi" w:hAnsiTheme="minorHAnsi" w:cstheme="minorBidi"/>
                <w:color w:val="FF0000"/>
                <w:lang w:val="en-GB"/>
              </w:rPr>
            </w:pPr>
            <w:r>
              <w:rPr>
                <w:rFonts w:asciiTheme="minorHAnsi" w:eastAsiaTheme="minorHAnsi" w:hAnsiTheme="minorHAnsi" w:cstheme="minorBidi"/>
                <w:color w:val="FF0000"/>
                <w:lang w:val="en-GB"/>
              </w:rPr>
              <w:t xml:space="preserve">(b) A list of paired timing information and power information. </w:t>
            </w:r>
          </w:p>
          <w:p w14:paraId="0C1C900C" w14:textId="77777777" w:rsidR="000D2FC8" w:rsidRDefault="000D2FC8">
            <w:pPr>
              <w:rPr>
                <w:lang w:val="en-US"/>
              </w:rPr>
            </w:pPr>
          </w:p>
        </w:tc>
      </w:tr>
      <w:tr w:rsidR="000D2FC8" w14:paraId="0C1C9018" w14:textId="77777777">
        <w:tc>
          <w:tcPr>
            <w:tcW w:w="1947" w:type="dxa"/>
          </w:tcPr>
          <w:p w14:paraId="0C1C900E" w14:textId="77777777" w:rsidR="000D2FC8" w:rsidRDefault="006C56B2">
            <w:r>
              <w:t>Qualcomm</w:t>
            </w:r>
          </w:p>
        </w:tc>
        <w:tc>
          <w:tcPr>
            <w:tcW w:w="8038" w:type="dxa"/>
          </w:tcPr>
          <w:p w14:paraId="0C1C900F" w14:textId="77777777" w:rsidR="000D2FC8" w:rsidRDefault="006C56B2">
            <w:pPr>
              <w:rPr>
                <w:lang w:val="en-US"/>
              </w:rPr>
            </w:pPr>
            <w:r>
              <w:rPr>
                <w:lang w:val="en-US"/>
              </w:rPr>
              <w:t>Let’s start with Case3b until more progress is done for aligning companies on cases prioritization and handling in Rel-19 (i.e., Proposal 2.2-1).</w:t>
            </w:r>
          </w:p>
          <w:p w14:paraId="0C1C9010" w14:textId="77777777" w:rsidR="000D2FC8" w:rsidRDefault="000D2FC8">
            <w:pPr>
              <w:rPr>
                <w:lang w:val="en-US"/>
              </w:rPr>
            </w:pPr>
          </w:p>
          <w:p w14:paraId="0C1C9011" w14:textId="77777777" w:rsidR="000D2FC8" w:rsidRDefault="006C56B2">
            <w:pPr>
              <w:rPr>
                <w:u w:val="single"/>
                <w:lang w:val="en-US"/>
              </w:rPr>
            </w:pPr>
            <w:r>
              <w:rPr>
                <w:u w:val="single"/>
                <w:lang w:val="en-US"/>
              </w:rPr>
              <w:t>Modified proposal:</w:t>
            </w:r>
          </w:p>
          <w:p w14:paraId="0C1C9012" w14:textId="77777777" w:rsidR="000D2FC8" w:rsidRDefault="006C56B2">
            <w:pPr>
              <w:rPr>
                <w:i/>
                <w:iCs/>
                <w:lang w:val="en-US"/>
              </w:rPr>
            </w:pPr>
            <w:r>
              <w:rPr>
                <w:i/>
                <w:iCs/>
                <w:lang w:val="en-US"/>
              </w:rPr>
              <w:t xml:space="preserve">For Case </w:t>
            </w:r>
            <w:r>
              <w:rPr>
                <w:i/>
                <w:iCs/>
                <w:strike/>
                <w:color w:val="FF0000"/>
                <w:lang w:val="en-US"/>
              </w:rPr>
              <w:t>2b and</w:t>
            </w:r>
            <w:r>
              <w:rPr>
                <w:i/>
                <w:iCs/>
                <w:color w:val="FF0000"/>
                <w:lang w:val="en-US"/>
              </w:rPr>
              <w:t xml:space="preserve"> </w:t>
            </w:r>
            <w:r>
              <w:rPr>
                <w:i/>
                <w:iCs/>
                <w:lang w:val="en-US"/>
              </w:rPr>
              <w:t xml:space="preserve">3b, </w:t>
            </w:r>
            <w:r>
              <w:rPr>
                <w:i/>
                <w:iCs/>
                <w:strike/>
                <w:color w:val="FF0000"/>
                <w:lang w:val="en-US"/>
              </w:rPr>
              <w:t>at least</w:t>
            </w:r>
            <w:r>
              <w:rPr>
                <w:i/>
                <w:iCs/>
                <w:color w:val="FF0000"/>
                <w:lang w:val="en-US"/>
              </w:rPr>
              <w:t xml:space="preserve"> </w:t>
            </w:r>
            <w:r>
              <w:rPr>
                <w:i/>
                <w:iCs/>
                <w:lang w:val="en-US"/>
              </w:rPr>
              <w:t xml:space="preserve">the following types of measurement report for time domain channel measurements are supported as input to LMF-side AI/ML model: </w:t>
            </w:r>
          </w:p>
          <w:p w14:paraId="0C1C9013" w14:textId="77777777" w:rsidR="000D2FC8" w:rsidRDefault="006C56B2">
            <w:pPr>
              <w:pStyle w:val="ListParagraph"/>
              <w:numPr>
                <w:ilvl w:val="0"/>
                <w:numId w:val="48"/>
              </w:numPr>
              <w:rPr>
                <w:i/>
                <w:iCs/>
                <w:lang w:val="en-US"/>
              </w:rPr>
            </w:pPr>
            <w:r>
              <w:rPr>
                <w:i/>
                <w:iCs/>
                <w:lang w:val="en-US"/>
              </w:rPr>
              <w:t>A list of timing information;</w:t>
            </w:r>
          </w:p>
          <w:p w14:paraId="0C1C9014" w14:textId="77777777" w:rsidR="000D2FC8" w:rsidRDefault="006C56B2">
            <w:pPr>
              <w:pStyle w:val="ListParagraph"/>
              <w:numPr>
                <w:ilvl w:val="0"/>
                <w:numId w:val="48"/>
              </w:numPr>
              <w:rPr>
                <w:i/>
                <w:iCs/>
                <w:lang w:val="en-US"/>
              </w:rPr>
            </w:pPr>
            <w:r>
              <w:rPr>
                <w:i/>
                <w:iCs/>
                <w:lang w:val="en-US"/>
              </w:rPr>
              <w:t>A list of paired timing information and power information.</w:t>
            </w:r>
          </w:p>
          <w:p w14:paraId="0C1C9015" w14:textId="77777777" w:rsidR="000D2FC8" w:rsidRDefault="000D2FC8">
            <w:pPr>
              <w:ind w:left="360"/>
              <w:rPr>
                <w:i/>
                <w:iCs/>
                <w:lang w:val="en-US"/>
              </w:rPr>
            </w:pPr>
          </w:p>
          <w:p w14:paraId="0C1C9016" w14:textId="77777777" w:rsidR="000D2FC8" w:rsidRDefault="006C56B2">
            <w:pPr>
              <w:rPr>
                <w:i/>
                <w:iCs/>
                <w:lang w:val="en-US"/>
              </w:rPr>
            </w:pPr>
            <w:r>
              <w:rPr>
                <w:i/>
                <w:iCs/>
                <w:color w:val="FF0000"/>
                <w:lang w:val="en-US"/>
              </w:rPr>
              <w:t xml:space="preserve">FFS: </w:t>
            </w:r>
            <w:bookmarkStart w:id="5" w:name="_Hlk159839050"/>
            <w:r>
              <w:rPr>
                <w:i/>
                <w:iCs/>
                <w:color w:val="FF0000"/>
                <w:lang w:val="en-US"/>
              </w:rPr>
              <w:t xml:space="preserve">Measurements size for (a) and (b) (e.g., number of measurements </w:t>
            </w:r>
            <w:proofErr w:type="spellStart"/>
            <w:r>
              <w:rPr>
                <w:i/>
                <w:iCs/>
                <w:color w:val="FF0000"/>
                <w:lang w:val="en-US"/>
              </w:rPr>
              <w:t>N’t</w:t>
            </w:r>
            <w:proofErr w:type="spellEnd"/>
            <w:r>
              <w:rPr>
                <w:i/>
                <w:iCs/>
                <w:color w:val="FF0000"/>
                <w:lang w:val="en-US"/>
              </w:rPr>
              <w:t>) while considering tradeoff positioning accuracy requirement and signalling overhead based on Rel-18 SI observations.</w:t>
            </w:r>
            <w:bookmarkEnd w:id="5"/>
          </w:p>
          <w:p w14:paraId="0C1C9017" w14:textId="77777777" w:rsidR="000D2FC8" w:rsidRDefault="000D2FC8">
            <w:pPr>
              <w:rPr>
                <w:lang w:val="en-GB"/>
              </w:rPr>
            </w:pPr>
          </w:p>
        </w:tc>
      </w:tr>
      <w:tr w:rsidR="000D2FC8" w14:paraId="0C1C901B" w14:textId="77777777">
        <w:tc>
          <w:tcPr>
            <w:tcW w:w="1947" w:type="dxa"/>
          </w:tcPr>
          <w:p w14:paraId="0C1C9019" w14:textId="77777777" w:rsidR="000D2FC8" w:rsidRDefault="006C56B2">
            <w:r>
              <w:t>Fraunhofer</w:t>
            </w:r>
          </w:p>
        </w:tc>
        <w:tc>
          <w:tcPr>
            <w:tcW w:w="8038" w:type="dxa"/>
          </w:tcPr>
          <w:p w14:paraId="0C1C901A" w14:textId="77777777" w:rsidR="000D2FC8" w:rsidRDefault="006C56B2">
            <w:pPr>
              <w:rPr>
                <w:lang w:val="en-US"/>
              </w:rPr>
            </w:pPr>
            <w:r>
              <w:rPr>
                <w:lang w:val="en-US"/>
              </w:rPr>
              <w:t>We do not think using Rel-18 measurements as a starting point for discussion is the best approach. The conventional methods did not utilize multipath information as AI/ML techniques.</w:t>
            </w:r>
          </w:p>
        </w:tc>
      </w:tr>
      <w:tr w:rsidR="000D2FC8" w14:paraId="0C1C901E" w14:textId="77777777">
        <w:tc>
          <w:tcPr>
            <w:tcW w:w="1947" w:type="dxa"/>
          </w:tcPr>
          <w:p w14:paraId="0C1C901C" w14:textId="77777777" w:rsidR="000D2FC8" w:rsidRDefault="006C56B2">
            <w:r>
              <w:t>Pengcheng laboratory</w:t>
            </w:r>
          </w:p>
        </w:tc>
        <w:tc>
          <w:tcPr>
            <w:tcW w:w="8038" w:type="dxa"/>
          </w:tcPr>
          <w:p w14:paraId="0C1C901D" w14:textId="77777777" w:rsidR="000D2FC8" w:rsidRDefault="006C56B2">
            <w:pPr>
              <w:rPr>
                <w:lang w:val="en-US"/>
              </w:rPr>
            </w:pPr>
            <w:r>
              <w:rPr>
                <w:lang w:val="en-US"/>
              </w:rPr>
              <w:t>Support. ZTE’s suggestions are fine for us. Support the phase information report since the phase information can be useful for carrier-based positioning and near-field localization.</w:t>
            </w:r>
          </w:p>
        </w:tc>
      </w:tr>
      <w:tr w:rsidR="000D2FC8" w14:paraId="0C1C9023" w14:textId="77777777">
        <w:tc>
          <w:tcPr>
            <w:tcW w:w="1947" w:type="dxa"/>
          </w:tcPr>
          <w:p w14:paraId="0C1C901F" w14:textId="77777777" w:rsidR="000D2FC8" w:rsidRDefault="006C56B2">
            <w:r>
              <w:rPr>
                <w:lang w:val="en-US"/>
              </w:rPr>
              <w:lastRenderedPageBreak/>
              <w:t xml:space="preserve">Ericsson </w:t>
            </w:r>
          </w:p>
        </w:tc>
        <w:tc>
          <w:tcPr>
            <w:tcW w:w="8038" w:type="dxa"/>
          </w:tcPr>
          <w:p w14:paraId="0C1C9020" w14:textId="77777777" w:rsidR="000D2FC8" w:rsidRDefault="006C56B2">
            <w:pPr>
              <w:rPr>
                <w:lang w:val="en-US"/>
              </w:rPr>
            </w:pPr>
            <w:r>
              <w:rPr>
                <w:lang w:val="en-US"/>
              </w:rPr>
              <w:t>Support. To ZTE: we prefer to exclude phase from the proposal for now (it is not precluded, since the proposal says „at least“), since we are discussing CIR in a section 3.6.</w:t>
            </w:r>
          </w:p>
          <w:p w14:paraId="0C1C9021" w14:textId="77777777" w:rsidR="000D2FC8" w:rsidRDefault="006C56B2">
            <w:r>
              <w:rPr>
                <w:lang w:val="en-US"/>
              </w:rPr>
              <w:t xml:space="preserve">To vivo: the overhead of CIR reporting vs benefit should at least be discussed.  Note that multipath reporting for phase is not supported. </w:t>
            </w:r>
          </w:p>
          <w:p w14:paraId="0C1C9022" w14:textId="77777777" w:rsidR="000D2FC8" w:rsidRDefault="000D2FC8"/>
        </w:tc>
      </w:tr>
    </w:tbl>
    <w:p w14:paraId="0C1C9024" w14:textId="77777777" w:rsidR="000D2FC8" w:rsidRDefault="000D2FC8"/>
    <w:p w14:paraId="0C1C9025" w14:textId="77777777" w:rsidR="000D2FC8" w:rsidRDefault="006C56B2">
      <w:pPr>
        <w:pStyle w:val="Heading3"/>
      </w:pPr>
      <w:r>
        <w:t>2nd round / offline session</w:t>
      </w:r>
    </w:p>
    <w:p w14:paraId="0C1C9026" w14:textId="77777777" w:rsidR="000D2FC8" w:rsidRDefault="006C56B2">
      <w:r>
        <w:t>Proposal 3.3.2-1 is updated to take into companies input including Nokia/NSB, Qualcomm, MediaTek.</w:t>
      </w:r>
    </w:p>
    <w:p w14:paraId="0C1C9027" w14:textId="5EA70651" w:rsidR="000D2FC8" w:rsidRDefault="006C56B2">
      <w:pPr>
        <w:rPr>
          <w:b/>
          <w:u w:val="single"/>
        </w:rPr>
      </w:pPr>
      <w:r>
        <w:rPr>
          <w:b/>
          <w:highlight w:val="yellow"/>
          <w:u w:val="single"/>
        </w:rPr>
        <w:t>Proposal 3.3.3-1</w:t>
      </w:r>
    </w:p>
    <w:p w14:paraId="0C1C9028" w14:textId="77777777" w:rsidR="000D2FC8" w:rsidRDefault="006C56B2">
      <w:r>
        <w:t xml:space="preserve">For AI/ML based positioning, the following types of time domain channel measurements are supported as AI/ML model input: </w:t>
      </w:r>
    </w:p>
    <w:p w14:paraId="0C1C9029" w14:textId="77777777" w:rsidR="000D2FC8" w:rsidRDefault="006C56B2">
      <w:pPr>
        <w:pStyle w:val="ListParagraph"/>
        <w:numPr>
          <w:ilvl w:val="0"/>
          <w:numId w:val="49"/>
        </w:numPr>
        <w:rPr>
          <w:lang w:val="en-US"/>
        </w:rPr>
      </w:pPr>
      <w:r>
        <w:rPr>
          <w:lang w:val="en-US"/>
        </w:rPr>
        <w:t>A list of timing information;</w:t>
      </w:r>
    </w:p>
    <w:p w14:paraId="0C1C902A" w14:textId="77777777" w:rsidR="000D2FC8" w:rsidRDefault="006C56B2">
      <w:pPr>
        <w:pStyle w:val="ListParagraph"/>
        <w:numPr>
          <w:ilvl w:val="0"/>
          <w:numId w:val="49"/>
        </w:numPr>
        <w:rPr>
          <w:lang w:val="en-US"/>
        </w:rPr>
      </w:pPr>
      <w:r>
        <w:rPr>
          <w:lang w:val="en-US"/>
        </w:rPr>
        <w:t>A list of paired timing information and power information.</w:t>
      </w:r>
    </w:p>
    <w:p w14:paraId="0C1C902B" w14:textId="77777777" w:rsidR="000D2FC8" w:rsidRDefault="006C56B2">
      <w:pPr>
        <w:rPr>
          <w:color w:val="FF0000"/>
        </w:rPr>
      </w:pPr>
      <w:r>
        <w:rPr>
          <w:color w:val="FF0000"/>
        </w:rPr>
        <w:t>Note: for sample-based measurement, the timing information is an integer multiple of sampling periods; for path-based measurements, the timing information is according to the detected paths and may not be an integer multiple of sampling periods.</w:t>
      </w:r>
    </w:p>
    <w:p w14:paraId="0C1C902C" w14:textId="77777777" w:rsidR="000D2FC8" w:rsidRDefault="006C56B2">
      <w:pPr>
        <w:rPr>
          <w:color w:val="FF0000"/>
        </w:rPr>
      </w:pPr>
      <w:r>
        <w:rPr>
          <w:color w:val="FF0000"/>
        </w:rPr>
        <w:t xml:space="preserve">FFS: Measurement size for (a) and (b) (e.g., number of measurements </w:t>
      </w:r>
      <w:proofErr w:type="spellStart"/>
      <w:r>
        <w:rPr>
          <w:color w:val="FF0000"/>
        </w:rPr>
        <w:t>N’</w:t>
      </w:r>
      <w:r>
        <w:rPr>
          <w:color w:val="FF0000"/>
          <w:vertAlign w:val="subscript"/>
        </w:rPr>
        <w:t>t</w:t>
      </w:r>
      <w:proofErr w:type="spellEnd"/>
      <w:r>
        <w:rPr>
          <w:color w:val="FF0000"/>
        </w:rPr>
        <w:t xml:space="preserve">) while considering the tradeoff between positioning accuracy requirement and signalling overhead. </w:t>
      </w:r>
    </w:p>
    <w:p w14:paraId="0C1C902D"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030" w14:textId="77777777">
        <w:tc>
          <w:tcPr>
            <w:tcW w:w="1418" w:type="dxa"/>
          </w:tcPr>
          <w:p w14:paraId="0C1C902E" w14:textId="77777777" w:rsidR="000D2FC8" w:rsidRDefault="000D2FC8">
            <w:pPr>
              <w:rPr>
                <w:b/>
              </w:rPr>
            </w:pPr>
          </w:p>
        </w:tc>
        <w:tc>
          <w:tcPr>
            <w:tcW w:w="8572" w:type="dxa"/>
          </w:tcPr>
          <w:p w14:paraId="0C1C902F" w14:textId="77777777" w:rsidR="000D2FC8" w:rsidRDefault="006C56B2">
            <w:pPr>
              <w:jc w:val="center"/>
              <w:rPr>
                <w:b/>
              </w:rPr>
            </w:pPr>
            <w:r>
              <w:rPr>
                <w:rFonts w:hint="eastAsia"/>
                <w:b/>
                <w:lang w:val="zh-CN"/>
              </w:rPr>
              <w:t>Company</w:t>
            </w:r>
          </w:p>
        </w:tc>
      </w:tr>
      <w:tr w:rsidR="000D2FC8" w14:paraId="0C1C9033" w14:textId="77777777">
        <w:tc>
          <w:tcPr>
            <w:tcW w:w="1418" w:type="dxa"/>
          </w:tcPr>
          <w:p w14:paraId="0C1C9031" w14:textId="77777777" w:rsidR="000D2FC8" w:rsidRDefault="006C56B2">
            <w:r>
              <w:rPr>
                <w:rFonts w:hint="eastAsia"/>
                <w:lang w:val="zh-CN"/>
              </w:rPr>
              <w:t>Support</w:t>
            </w:r>
          </w:p>
        </w:tc>
        <w:tc>
          <w:tcPr>
            <w:tcW w:w="8572" w:type="dxa"/>
          </w:tcPr>
          <w:p w14:paraId="0C1C9032" w14:textId="77777777" w:rsidR="000D2FC8" w:rsidRDefault="006C56B2">
            <w:r>
              <w:rPr>
                <w:rFonts w:hint="eastAsia"/>
              </w:rPr>
              <w:t>T</w:t>
            </w:r>
            <w:r>
              <w:t>CL</w:t>
            </w:r>
          </w:p>
        </w:tc>
      </w:tr>
      <w:tr w:rsidR="000D2FC8" w14:paraId="0C1C9036" w14:textId="77777777">
        <w:tc>
          <w:tcPr>
            <w:tcW w:w="1418" w:type="dxa"/>
          </w:tcPr>
          <w:p w14:paraId="0C1C9034" w14:textId="77777777" w:rsidR="000D2FC8" w:rsidRDefault="006C56B2">
            <w:r>
              <w:rPr>
                <w:rFonts w:hint="eastAsia"/>
                <w:lang w:val="zh-CN"/>
              </w:rPr>
              <w:t>Not support</w:t>
            </w:r>
          </w:p>
        </w:tc>
        <w:tc>
          <w:tcPr>
            <w:tcW w:w="8572" w:type="dxa"/>
          </w:tcPr>
          <w:p w14:paraId="0C1C9035" w14:textId="77777777" w:rsidR="000D2FC8" w:rsidRDefault="000D2FC8"/>
        </w:tc>
      </w:tr>
    </w:tbl>
    <w:p w14:paraId="0C1C9037"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03A" w14:textId="77777777">
        <w:tc>
          <w:tcPr>
            <w:tcW w:w="1947" w:type="dxa"/>
          </w:tcPr>
          <w:p w14:paraId="0C1C9038" w14:textId="77777777" w:rsidR="000D2FC8" w:rsidRDefault="006C56B2">
            <w:pPr>
              <w:rPr>
                <w:b/>
              </w:rPr>
            </w:pPr>
            <w:r>
              <w:rPr>
                <w:b/>
              </w:rPr>
              <w:t>Company</w:t>
            </w:r>
          </w:p>
        </w:tc>
        <w:tc>
          <w:tcPr>
            <w:tcW w:w="8038" w:type="dxa"/>
          </w:tcPr>
          <w:p w14:paraId="0C1C9039" w14:textId="77777777" w:rsidR="000D2FC8" w:rsidRDefault="006C56B2">
            <w:pPr>
              <w:jc w:val="center"/>
              <w:rPr>
                <w:b/>
              </w:rPr>
            </w:pPr>
            <w:r>
              <w:rPr>
                <w:b/>
              </w:rPr>
              <w:t>Comments</w:t>
            </w:r>
          </w:p>
        </w:tc>
      </w:tr>
      <w:tr w:rsidR="000D2FC8" w14:paraId="0C1C903D" w14:textId="77777777">
        <w:tc>
          <w:tcPr>
            <w:tcW w:w="1947" w:type="dxa"/>
          </w:tcPr>
          <w:p w14:paraId="0C1C903B" w14:textId="77777777" w:rsidR="000D2FC8" w:rsidRDefault="006C56B2">
            <w:r>
              <w:t>NTT DOCOMO</w:t>
            </w:r>
          </w:p>
        </w:tc>
        <w:tc>
          <w:tcPr>
            <w:tcW w:w="8038" w:type="dxa"/>
          </w:tcPr>
          <w:p w14:paraId="0C1C903C" w14:textId="77777777" w:rsidR="000D2FC8" w:rsidRDefault="006C56B2">
            <w:pPr>
              <w:rPr>
                <w:lang w:val="en-US"/>
              </w:rPr>
            </w:pPr>
            <w:proofErr w:type="spellStart"/>
            <w:r>
              <w:rPr>
                <w:rFonts w:hint="eastAsia"/>
                <w:lang w:val="en-US"/>
              </w:rPr>
              <w:t>G</w:t>
            </w:r>
            <w:r>
              <w:rPr>
                <w:lang w:val="en-US"/>
              </w:rPr>
              <w:t>enrally</w:t>
            </w:r>
            <w:proofErr w:type="spellEnd"/>
            <w:r>
              <w:rPr>
                <w:lang w:val="en-US"/>
              </w:rPr>
              <w:t xml:space="preserve"> fine with the proposal, not sure why “at least“ is removed.</w:t>
            </w:r>
          </w:p>
        </w:tc>
      </w:tr>
      <w:tr w:rsidR="000D2FC8" w14:paraId="0C1C9040" w14:textId="77777777">
        <w:tc>
          <w:tcPr>
            <w:tcW w:w="1947" w:type="dxa"/>
          </w:tcPr>
          <w:p w14:paraId="0C1C903E" w14:textId="77777777" w:rsidR="000D2FC8" w:rsidRDefault="006C56B2">
            <w:r>
              <w:t>InterDigital</w:t>
            </w:r>
          </w:p>
        </w:tc>
        <w:tc>
          <w:tcPr>
            <w:tcW w:w="8038" w:type="dxa"/>
          </w:tcPr>
          <w:p w14:paraId="0C1C903F" w14:textId="77777777" w:rsidR="000D2FC8" w:rsidRDefault="006C56B2">
            <w:pPr>
              <w:rPr>
                <w:lang w:val="en-US"/>
              </w:rPr>
            </w:pPr>
            <w:r>
              <w:rPr>
                <w:lang w:val="en-US"/>
              </w:rPr>
              <w:t>With the newly added notes, we don’t need “a list of” in both types.</w:t>
            </w:r>
          </w:p>
        </w:tc>
      </w:tr>
      <w:tr w:rsidR="000D2FC8" w14:paraId="0C1C9043" w14:textId="77777777">
        <w:tc>
          <w:tcPr>
            <w:tcW w:w="1947" w:type="dxa"/>
          </w:tcPr>
          <w:p w14:paraId="0C1C9041" w14:textId="77777777" w:rsidR="000D2FC8" w:rsidRDefault="006C56B2">
            <w:r>
              <w:t>Nokia/NSB</w:t>
            </w:r>
          </w:p>
        </w:tc>
        <w:tc>
          <w:tcPr>
            <w:tcW w:w="8038" w:type="dxa"/>
          </w:tcPr>
          <w:p w14:paraId="0C1C9042" w14:textId="77777777" w:rsidR="000D2FC8" w:rsidRDefault="006C56B2">
            <w:pPr>
              <w:rPr>
                <w:lang w:val="en-US"/>
              </w:rPr>
            </w:pPr>
            <w:r>
              <w:rPr>
                <w:lang w:val="en-US"/>
              </w:rPr>
              <w:t xml:space="preserve">Question to FL: (considering examples for each </w:t>
            </w:r>
            <w:proofErr w:type="spellStart"/>
            <w:r>
              <w:rPr>
                <w:lang w:val="en-US"/>
              </w:rPr>
              <w:t>optoin</w:t>
            </w:r>
            <w:proofErr w:type="spellEnd"/>
            <w:r>
              <w:rPr>
                <w:lang w:val="en-US"/>
              </w:rPr>
              <w:t xml:space="preserve"> a or b)Why do we need DP if it is a subset of PDP ?. </w:t>
            </w:r>
          </w:p>
        </w:tc>
      </w:tr>
      <w:tr w:rsidR="000D2FC8" w14:paraId="0C1C904E" w14:textId="77777777">
        <w:tc>
          <w:tcPr>
            <w:tcW w:w="1947" w:type="dxa"/>
          </w:tcPr>
          <w:p w14:paraId="0C1C9044" w14:textId="77777777" w:rsidR="000D2FC8" w:rsidRDefault="006C56B2">
            <w:r>
              <w:t>Qualcomm</w:t>
            </w:r>
          </w:p>
        </w:tc>
        <w:tc>
          <w:tcPr>
            <w:tcW w:w="8038" w:type="dxa"/>
          </w:tcPr>
          <w:p w14:paraId="0C1C9045" w14:textId="77777777" w:rsidR="000D2FC8" w:rsidRDefault="006C56B2">
            <w:pPr>
              <w:rPr>
                <w:lang w:val="en-US"/>
              </w:rPr>
            </w:pPr>
            <w:r>
              <w:rPr>
                <w:lang w:val="en-US"/>
              </w:rPr>
              <w:t>Positive with Docomo and Nokia points.</w:t>
            </w:r>
          </w:p>
          <w:p w14:paraId="0C1C9046" w14:textId="77777777" w:rsidR="000D2FC8" w:rsidRDefault="006C56B2">
            <w:pPr>
              <w:rPr>
                <w:lang w:val="en-US"/>
              </w:rPr>
            </w:pPr>
            <w:r>
              <w:rPr>
                <w:lang w:val="en-US"/>
              </w:rPr>
              <w:t xml:space="preserve">To avoid </w:t>
            </w:r>
            <w:proofErr w:type="spellStart"/>
            <w:r>
              <w:rPr>
                <w:lang w:val="en-US"/>
              </w:rPr>
              <w:t>unecessary</w:t>
            </w:r>
            <w:proofErr w:type="spellEnd"/>
            <w:r>
              <w:rPr>
                <w:lang w:val="en-US"/>
              </w:rPr>
              <w:t xml:space="preserve"> </w:t>
            </w:r>
            <w:proofErr w:type="spellStart"/>
            <w:r>
              <w:rPr>
                <w:lang w:val="en-US"/>
              </w:rPr>
              <w:t>controversarries</w:t>
            </w:r>
            <w:proofErr w:type="spellEnd"/>
            <w:r>
              <w:rPr>
                <w:lang w:val="en-US"/>
              </w:rPr>
              <w:t xml:space="preserve"> and ease discussion, we suggest the following modified version:</w:t>
            </w:r>
          </w:p>
          <w:p w14:paraId="0C1C9047" w14:textId="77777777" w:rsidR="000D2FC8" w:rsidRDefault="006C56B2">
            <w:pPr>
              <w:rPr>
                <w:u w:val="single"/>
                <w:lang w:val="en-US"/>
              </w:rPr>
            </w:pPr>
            <w:r>
              <w:rPr>
                <w:u w:val="single"/>
                <w:lang w:val="en-US"/>
              </w:rPr>
              <w:lastRenderedPageBreak/>
              <w:t>Modified proposal</w:t>
            </w:r>
          </w:p>
          <w:p w14:paraId="0C1C9048" w14:textId="77777777" w:rsidR="000D2FC8" w:rsidRDefault="006C56B2">
            <w:pPr>
              <w:rPr>
                <w:lang w:val="en-US"/>
              </w:rPr>
            </w:pPr>
            <w:r>
              <w:rPr>
                <w:lang w:val="en-US"/>
              </w:rPr>
              <w:t xml:space="preserve">For AI/ML based positioning </w:t>
            </w:r>
            <w:r>
              <w:rPr>
                <w:color w:val="4472C4" w:themeColor="accent1"/>
                <w:lang w:val="en-US"/>
              </w:rPr>
              <w:t>Case2b and Case3b</w:t>
            </w:r>
            <w:r>
              <w:rPr>
                <w:lang w:val="en-US"/>
              </w:rPr>
              <w:t xml:space="preserve">, the following types of time domain channel measurements are supported as AI/ML model input: </w:t>
            </w:r>
          </w:p>
          <w:p w14:paraId="0C1C9049" w14:textId="77777777" w:rsidR="000D2FC8" w:rsidRDefault="006C56B2">
            <w:pPr>
              <w:pStyle w:val="ListParagraph"/>
              <w:numPr>
                <w:ilvl w:val="0"/>
                <w:numId w:val="50"/>
              </w:numPr>
              <w:rPr>
                <w:lang w:val="en-US"/>
              </w:rPr>
            </w:pPr>
            <w:r>
              <w:rPr>
                <w:lang w:val="en-US"/>
              </w:rPr>
              <w:t>A list of timing information;</w:t>
            </w:r>
          </w:p>
          <w:p w14:paraId="0C1C904A" w14:textId="77777777" w:rsidR="000D2FC8" w:rsidRDefault="006C56B2">
            <w:pPr>
              <w:pStyle w:val="ListParagraph"/>
              <w:numPr>
                <w:ilvl w:val="0"/>
                <w:numId w:val="50"/>
              </w:numPr>
              <w:rPr>
                <w:lang w:val="en-US"/>
              </w:rPr>
            </w:pPr>
            <w:r>
              <w:rPr>
                <w:lang w:val="en-US"/>
              </w:rPr>
              <w:t>A list of paired timing information and power information.</w:t>
            </w:r>
          </w:p>
          <w:p w14:paraId="0C1C904B" w14:textId="77777777" w:rsidR="000D2FC8" w:rsidRDefault="006C56B2">
            <w:pPr>
              <w:rPr>
                <w:strike/>
                <w:color w:val="FF0000"/>
                <w:lang w:val="en-US"/>
              </w:rPr>
            </w:pPr>
            <w:r>
              <w:rPr>
                <w:strike/>
                <w:color w:val="FF0000"/>
                <w:lang w:val="en-US"/>
              </w:rPr>
              <w:t>Note: for sample-based measurement, the timing information is an integer multiple of sampling periods; for path-based measurements, the timing information is according to the detected paths and may not be an integer multiple of sampling periods.</w:t>
            </w:r>
          </w:p>
          <w:p w14:paraId="0C1C904C" w14:textId="77777777" w:rsidR="000D2FC8" w:rsidRDefault="006C56B2">
            <w:pPr>
              <w:rPr>
                <w:color w:val="FF0000"/>
                <w:lang w:val="en-US"/>
              </w:rPr>
            </w:pPr>
            <w:r>
              <w:rPr>
                <w:color w:val="FF0000"/>
                <w:lang w:val="en-US"/>
              </w:rPr>
              <w:t xml:space="preserve">FFS: Measurement size for (a) and (b) (e.g., number of measurements </w:t>
            </w:r>
            <w:proofErr w:type="spellStart"/>
            <w:r>
              <w:rPr>
                <w:color w:val="FF0000"/>
                <w:lang w:val="en-US"/>
              </w:rPr>
              <w:t>N’</w:t>
            </w:r>
            <w:r>
              <w:rPr>
                <w:color w:val="FF0000"/>
                <w:vertAlign w:val="subscript"/>
                <w:lang w:val="en-US"/>
              </w:rPr>
              <w:t>t</w:t>
            </w:r>
            <w:proofErr w:type="spellEnd"/>
            <w:r>
              <w:rPr>
                <w:color w:val="FF0000"/>
                <w:lang w:val="en-US"/>
              </w:rPr>
              <w:t xml:space="preserve">) while considering the tradeoff between positioning accuracy requirement and signalling overhead, and considering number of measurements </w:t>
            </w:r>
            <w:proofErr w:type="spellStart"/>
            <w:r>
              <w:rPr>
                <w:color w:val="FF0000"/>
                <w:lang w:val="en-US"/>
              </w:rPr>
              <w:t>N’</w:t>
            </w:r>
            <w:r>
              <w:rPr>
                <w:color w:val="FF0000"/>
                <w:vertAlign w:val="subscript"/>
                <w:lang w:val="en-US"/>
              </w:rPr>
              <w:t>t</w:t>
            </w:r>
            <w:proofErr w:type="spellEnd"/>
            <w:r>
              <w:rPr>
                <w:color w:val="FF0000"/>
                <w:lang w:val="en-US"/>
              </w:rPr>
              <w:t xml:space="preserve"> in existing specifications (i.e., up to 9 measurements) as a starting point. </w:t>
            </w:r>
          </w:p>
          <w:p w14:paraId="0C1C904D" w14:textId="77777777" w:rsidR="000D2FC8" w:rsidRDefault="006C56B2">
            <w:pPr>
              <w:rPr>
                <w:lang w:val="en-US"/>
              </w:rPr>
            </w:pPr>
            <w:r>
              <w:rPr>
                <w:lang w:val="en-US"/>
              </w:rPr>
              <w:t xml:space="preserve"> </w:t>
            </w:r>
          </w:p>
        </w:tc>
      </w:tr>
      <w:tr w:rsidR="000D2FC8" w14:paraId="0C1C9051" w14:textId="77777777">
        <w:tc>
          <w:tcPr>
            <w:tcW w:w="1947" w:type="dxa"/>
          </w:tcPr>
          <w:p w14:paraId="0C1C904F" w14:textId="77777777" w:rsidR="000D2FC8" w:rsidRDefault="006C56B2">
            <w:r>
              <w:lastRenderedPageBreak/>
              <w:t>Fujitsu</w:t>
            </w:r>
          </w:p>
        </w:tc>
        <w:tc>
          <w:tcPr>
            <w:tcW w:w="8038" w:type="dxa"/>
          </w:tcPr>
          <w:p w14:paraId="0C1C9050" w14:textId="77777777" w:rsidR="000D2FC8" w:rsidRDefault="006C56B2">
            <w:pPr>
              <w:rPr>
                <w:lang w:val="en-US"/>
              </w:rPr>
            </w:pPr>
            <w:r>
              <w:rPr>
                <w:lang w:val="en-US"/>
              </w:rPr>
              <w:t>It is fine for us in general.</w:t>
            </w:r>
          </w:p>
        </w:tc>
      </w:tr>
      <w:tr w:rsidR="000D2FC8" w14:paraId="0C1C9054" w14:textId="77777777">
        <w:tc>
          <w:tcPr>
            <w:tcW w:w="1947" w:type="dxa"/>
          </w:tcPr>
          <w:p w14:paraId="0C1C9052" w14:textId="77777777" w:rsidR="000D2FC8" w:rsidRDefault="006C56B2">
            <w:r>
              <w:rPr>
                <w:rFonts w:eastAsia="Malgun Gothic" w:hint="eastAsia"/>
              </w:rPr>
              <w:t>LG</w:t>
            </w:r>
          </w:p>
        </w:tc>
        <w:tc>
          <w:tcPr>
            <w:tcW w:w="8038" w:type="dxa"/>
          </w:tcPr>
          <w:p w14:paraId="0C1C9053" w14:textId="77777777" w:rsidR="000D2FC8" w:rsidRDefault="006C56B2">
            <w:pPr>
              <w:rPr>
                <w:lang w:val="en-US"/>
              </w:rPr>
            </w:pPr>
            <w:r>
              <w:rPr>
                <w:rFonts w:eastAsia="Malgun Gothic" w:hint="eastAsia"/>
                <w:lang w:val="en-US"/>
              </w:rPr>
              <w:t xml:space="preserve">Generally fine but the description of </w:t>
            </w:r>
            <w:r>
              <w:rPr>
                <w:rFonts w:eastAsia="Malgun Gothic"/>
                <w:lang w:val="en-US"/>
              </w:rPr>
              <w:t>the content is enough, i.e., (a) timing information (b) paired timing/power information</w:t>
            </w:r>
          </w:p>
        </w:tc>
      </w:tr>
      <w:tr w:rsidR="000D2FC8" w14:paraId="0C1C9058" w14:textId="77777777">
        <w:tc>
          <w:tcPr>
            <w:tcW w:w="1947" w:type="dxa"/>
          </w:tcPr>
          <w:p w14:paraId="0C1C9055" w14:textId="77777777" w:rsidR="000D2FC8" w:rsidRDefault="006C56B2">
            <w:pPr>
              <w:rPr>
                <w:rFonts w:eastAsia="Malgun Gothic"/>
              </w:rPr>
            </w:pPr>
            <w:r>
              <w:rPr>
                <w:rFonts w:eastAsia="Malgun Gothic" w:hint="eastAsia"/>
              </w:rPr>
              <w:t>E</w:t>
            </w:r>
            <w:r>
              <w:rPr>
                <w:rFonts w:eastAsia="Malgun Gothic"/>
              </w:rPr>
              <w:t>TRI</w:t>
            </w:r>
          </w:p>
        </w:tc>
        <w:tc>
          <w:tcPr>
            <w:tcW w:w="8038" w:type="dxa"/>
          </w:tcPr>
          <w:p w14:paraId="0C1C9056" w14:textId="77777777" w:rsidR="000D2FC8" w:rsidRDefault="006C56B2">
            <w:pPr>
              <w:rPr>
                <w:rFonts w:eastAsia="Malgun Gothic"/>
                <w:lang w:val="en-US"/>
              </w:rPr>
            </w:pPr>
            <w:r>
              <w:rPr>
                <w:rFonts w:eastAsia="Malgun Gothic"/>
                <w:lang w:val="en-US"/>
              </w:rPr>
              <w:t>We prefer to include phase information in the listed cases to reflect CIR as one of the model input types.</w:t>
            </w:r>
          </w:p>
          <w:p w14:paraId="0C1C9057" w14:textId="77777777" w:rsidR="000D2FC8" w:rsidRDefault="006C56B2">
            <w:pPr>
              <w:rPr>
                <w:rFonts w:eastAsia="Malgun Gothic"/>
                <w:lang w:val="en-US"/>
              </w:rPr>
            </w:pPr>
            <w:r>
              <w:rPr>
                <w:rFonts w:eastAsia="Malgun Gothic"/>
                <w:lang w:val="en-US"/>
              </w:rPr>
              <w:t>(c) A list of paired timing, power and phase information.</w:t>
            </w:r>
          </w:p>
        </w:tc>
      </w:tr>
      <w:tr w:rsidR="000D2FC8" w14:paraId="0C1C905C" w14:textId="77777777">
        <w:tc>
          <w:tcPr>
            <w:tcW w:w="1947" w:type="dxa"/>
          </w:tcPr>
          <w:p w14:paraId="0C1C9059" w14:textId="77777777" w:rsidR="000D2FC8" w:rsidRDefault="006C56B2">
            <w:pPr>
              <w:rPr>
                <w:rFonts w:eastAsia="SimSun"/>
              </w:rPr>
            </w:pPr>
            <w:r>
              <w:rPr>
                <w:rFonts w:eastAsia="SimSun" w:hint="eastAsia"/>
                <w:lang w:val="en-US"/>
              </w:rPr>
              <w:t>ZTE</w:t>
            </w:r>
          </w:p>
        </w:tc>
        <w:tc>
          <w:tcPr>
            <w:tcW w:w="8038" w:type="dxa"/>
          </w:tcPr>
          <w:p w14:paraId="0C1C905A" w14:textId="77777777" w:rsidR="000D2FC8" w:rsidRDefault="006C56B2">
            <w:pPr>
              <w:rPr>
                <w:rFonts w:eastAsia="SimSun"/>
                <w:lang w:val="en-US"/>
              </w:rPr>
            </w:pPr>
            <w:r>
              <w:rPr>
                <w:rFonts w:eastAsia="SimSun" w:hint="eastAsia"/>
                <w:lang w:val="en-US"/>
              </w:rPr>
              <w:t>Thanks for FL</w:t>
            </w:r>
            <w:r>
              <w:rPr>
                <w:rFonts w:eastAsia="SimSun"/>
                <w:lang w:val="en-US"/>
              </w:rPr>
              <w:t>’</w:t>
            </w:r>
            <w:r>
              <w:rPr>
                <w:rFonts w:eastAsia="SimSun" w:hint="eastAsia"/>
                <w:lang w:val="en-US"/>
              </w:rPr>
              <w:t xml:space="preserve">s reply. But in this updated proposal,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is not included. </w:t>
            </w:r>
          </w:p>
          <w:p w14:paraId="0C1C905B" w14:textId="77777777" w:rsidR="000D2FC8" w:rsidRDefault="006C56B2">
            <w:pPr>
              <w:rPr>
                <w:rFonts w:eastAsia="SimSun"/>
                <w:lang w:val="en-US"/>
              </w:rPr>
            </w:pPr>
            <w:r>
              <w:rPr>
                <w:rFonts w:eastAsia="SimSun" w:hint="eastAsia"/>
                <w:lang w:val="en-US"/>
              </w:rPr>
              <w:t>We are wondering whether the note is necessary, this proposal is discussing the type of model input instead of measurements.</w:t>
            </w:r>
          </w:p>
        </w:tc>
      </w:tr>
      <w:tr w:rsidR="000D2FC8" w14:paraId="0C1C905F" w14:textId="77777777">
        <w:tc>
          <w:tcPr>
            <w:tcW w:w="1947" w:type="dxa"/>
          </w:tcPr>
          <w:p w14:paraId="0C1C905D" w14:textId="77777777" w:rsidR="000D2FC8" w:rsidRDefault="006C56B2">
            <w:pPr>
              <w:rPr>
                <w:rFonts w:eastAsia="SimSun"/>
              </w:rPr>
            </w:pPr>
            <w:r>
              <w:rPr>
                <w:rFonts w:eastAsia="SimSun"/>
              </w:rPr>
              <w:t>Apple</w:t>
            </w:r>
          </w:p>
        </w:tc>
        <w:tc>
          <w:tcPr>
            <w:tcW w:w="8038" w:type="dxa"/>
          </w:tcPr>
          <w:p w14:paraId="0C1C905E" w14:textId="77777777" w:rsidR="000D2FC8" w:rsidRDefault="006C56B2">
            <w:pPr>
              <w:rPr>
                <w:rFonts w:eastAsia="SimSun"/>
                <w:lang w:val="en-US"/>
              </w:rPr>
            </w:pPr>
            <w:r>
              <w:rPr>
                <w:rFonts w:eastAsia="SimSun"/>
                <w:lang w:val="en-US"/>
              </w:rPr>
              <w:t xml:space="preserve">With FFS for CIR removed, then leave ‘at least‘ </w:t>
            </w:r>
          </w:p>
        </w:tc>
      </w:tr>
    </w:tbl>
    <w:p w14:paraId="0C1C9060" w14:textId="77777777" w:rsidR="000D2FC8" w:rsidRDefault="000D2FC8"/>
    <w:p w14:paraId="0C1C9061" w14:textId="77777777" w:rsidR="000D2FC8" w:rsidRDefault="006C56B2">
      <w:pPr>
        <w:rPr>
          <w:b/>
          <w:bCs/>
          <w:u w:val="single"/>
        </w:rPr>
      </w:pPr>
      <w:r>
        <w:rPr>
          <w:b/>
          <w:bCs/>
          <w:u w:val="single"/>
        </w:rPr>
        <w:t>Offline discussion:</w:t>
      </w:r>
    </w:p>
    <w:p w14:paraId="0C1C9062" w14:textId="77777777" w:rsidR="000D2FC8" w:rsidRDefault="006C56B2">
      <w:pPr>
        <w:rPr>
          <w:b/>
          <w:u w:val="single"/>
        </w:rPr>
      </w:pPr>
      <w:r>
        <w:rPr>
          <w:b/>
          <w:highlight w:val="yellow"/>
          <w:u w:val="single"/>
        </w:rPr>
        <w:t>Proposal 3.3.3-1</w:t>
      </w:r>
    </w:p>
    <w:p w14:paraId="0C1C9063" w14:textId="77777777" w:rsidR="000D2FC8" w:rsidRDefault="006C56B2">
      <w:r>
        <w:t xml:space="preserve">At least for AI/ML based positioning Case 2b and 3b, </w:t>
      </w:r>
      <w:r>
        <w:rPr>
          <w:color w:val="FF0000"/>
        </w:rPr>
        <w:t xml:space="preserve">at least </w:t>
      </w:r>
      <w:r>
        <w:t xml:space="preserve">the following types of time domain channel measurements are supported for reporting: </w:t>
      </w:r>
    </w:p>
    <w:p w14:paraId="0C1C9064" w14:textId="77777777" w:rsidR="000D2FC8" w:rsidRDefault="006C56B2">
      <w:pPr>
        <w:pStyle w:val="ListParagraph"/>
        <w:numPr>
          <w:ilvl w:val="0"/>
          <w:numId w:val="51"/>
        </w:numPr>
        <w:rPr>
          <w:lang w:val="en-US"/>
        </w:rPr>
      </w:pPr>
      <w:r>
        <w:rPr>
          <w:lang w:val="en-US"/>
        </w:rPr>
        <w:t>timing information;</w:t>
      </w:r>
    </w:p>
    <w:p w14:paraId="0C1C9065" w14:textId="77777777" w:rsidR="000D2FC8" w:rsidRDefault="006C56B2">
      <w:pPr>
        <w:pStyle w:val="ListParagraph"/>
        <w:numPr>
          <w:ilvl w:val="0"/>
          <w:numId w:val="51"/>
        </w:numPr>
        <w:rPr>
          <w:lang w:val="en-US"/>
        </w:rPr>
      </w:pPr>
      <w:r>
        <w:rPr>
          <w:lang w:val="en-US"/>
        </w:rPr>
        <w:t>paired timing information and power information.</w:t>
      </w:r>
    </w:p>
    <w:p w14:paraId="0C1C9066" w14:textId="77777777" w:rsidR="000D2FC8" w:rsidRDefault="006C56B2">
      <w:pPr>
        <w:rPr>
          <w:color w:val="FF0000"/>
        </w:rPr>
      </w:pPr>
      <w:r>
        <w:rPr>
          <w:color w:val="FF0000"/>
        </w:rPr>
        <w:t>FFS: the applicability to Cases 1/2a/3a</w:t>
      </w:r>
    </w:p>
    <w:p w14:paraId="0C1C9067" w14:textId="77777777" w:rsidR="000D2FC8" w:rsidRDefault="006C56B2">
      <w:pPr>
        <w:rPr>
          <w:strike/>
          <w:color w:val="FF0000"/>
        </w:rPr>
      </w:pPr>
      <w:r>
        <w:rPr>
          <w:strike/>
          <w:color w:val="FF0000"/>
        </w:rPr>
        <w:t>Note: for sample-based measurement, the timing information is an integer multiple of sampling periods; for path-based measurements, the timing information is according to the detected paths and may not be an integer multiple of sampling periods.</w:t>
      </w:r>
    </w:p>
    <w:p w14:paraId="0C1C9068" w14:textId="77777777" w:rsidR="000D2FC8" w:rsidRDefault="006C56B2">
      <w:pPr>
        <w:rPr>
          <w:strike/>
          <w:color w:val="FF0000"/>
        </w:rPr>
      </w:pPr>
      <w:r>
        <w:rPr>
          <w:strike/>
          <w:color w:val="FF0000"/>
        </w:rPr>
        <w:lastRenderedPageBreak/>
        <w:t xml:space="preserve">FFS: Measurement size for (a) and (b) (e.g., number of measurements </w:t>
      </w:r>
      <w:proofErr w:type="spellStart"/>
      <w:r>
        <w:rPr>
          <w:strike/>
          <w:color w:val="FF0000"/>
        </w:rPr>
        <w:t>N’</w:t>
      </w:r>
      <w:r>
        <w:rPr>
          <w:strike/>
          <w:color w:val="FF0000"/>
          <w:vertAlign w:val="subscript"/>
        </w:rPr>
        <w:t>t</w:t>
      </w:r>
      <w:proofErr w:type="spellEnd"/>
      <w:r>
        <w:rPr>
          <w:strike/>
          <w:color w:val="FF0000"/>
        </w:rPr>
        <w:t xml:space="preserve">) while considering the tradeoff between positioning accuracy requirement and signalling overhead. </w:t>
      </w:r>
    </w:p>
    <w:p w14:paraId="0C1C9069" w14:textId="77777777" w:rsidR="000D2FC8" w:rsidRDefault="000D2FC8"/>
    <w:p w14:paraId="0C1C906A" w14:textId="77777777" w:rsidR="000D2FC8" w:rsidRDefault="000D2FC8"/>
    <w:p w14:paraId="0C1C906B" w14:textId="77777777" w:rsidR="000D2FC8" w:rsidRDefault="006C56B2">
      <w:pPr>
        <w:pStyle w:val="Heading2"/>
      </w:pPr>
      <w:r>
        <w:t>Timing measurement for model input</w:t>
      </w:r>
    </w:p>
    <w:p w14:paraId="0C1C906C" w14:textId="77777777" w:rsidR="000D2FC8" w:rsidRDefault="006C56B2">
      <w:pPr>
        <w:pStyle w:val="Heading3"/>
      </w:pPr>
      <w:r>
        <w:t>Companies’ view from contribution</w:t>
      </w:r>
    </w:p>
    <w:p w14:paraId="0C1C906D"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076" w14:textId="77777777">
        <w:tc>
          <w:tcPr>
            <w:tcW w:w="9962" w:type="dxa"/>
          </w:tcPr>
          <w:p w14:paraId="0C1C906E" w14:textId="77777777" w:rsidR="000D2FC8" w:rsidRDefault="006C56B2">
            <w:pPr>
              <w:pStyle w:val="Caption"/>
              <w:numPr>
                <w:ilvl w:val="0"/>
                <w:numId w:val="23"/>
              </w:numPr>
              <w:rPr>
                <w:b w:val="0"/>
                <w:lang w:eastAsia="ja-JP"/>
              </w:rPr>
            </w:pPr>
            <w:r>
              <w:rPr>
                <w:b w:val="0"/>
                <w:lang w:eastAsia="ja-JP"/>
              </w:rPr>
              <w:t>Intel (R1-2400377)</w:t>
            </w:r>
          </w:p>
          <w:p w14:paraId="0C1C906F" w14:textId="77777777" w:rsidR="000D2FC8" w:rsidRDefault="006C56B2">
            <w:pPr>
              <w:rPr>
                <w:rFonts w:asciiTheme="majorBidi" w:hAnsiTheme="majorBidi" w:cstheme="majorBidi"/>
                <w:i/>
                <w:iCs/>
              </w:rPr>
            </w:pPr>
            <w:r>
              <w:rPr>
                <w:rFonts w:asciiTheme="majorBidi" w:hAnsiTheme="majorBidi" w:cstheme="majorBidi"/>
                <w:b/>
                <w:bCs/>
                <w:i/>
                <w:iCs/>
              </w:rPr>
              <w:t>Proposal 8:</w:t>
            </w:r>
            <w:r>
              <w:rPr>
                <w:rFonts w:asciiTheme="majorBidi" w:hAnsiTheme="majorBidi" w:cstheme="majorBidi"/>
                <w:i/>
                <w:iCs/>
              </w:rPr>
              <w:t xml:space="preserve"> </w:t>
            </w:r>
          </w:p>
          <w:p w14:paraId="0C1C9070" w14:textId="77777777" w:rsidR="000D2FC8" w:rsidRDefault="006C56B2">
            <w:pPr>
              <w:pStyle w:val="ListParagraph"/>
              <w:numPr>
                <w:ilvl w:val="0"/>
                <w:numId w:val="24"/>
              </w:numPr>
              <w:rPr>
                <w:rFonts w:asciiTheme="majorBidi" w:hAnsiTheme="majorBidi" w:cstheme="majorBidi"/>
                <w:i/>
                <w:iCs/>
                <w:lang w:val="en-US"/>
              </w:rPr>
            </w:pPr>
            <w:r>
              <w:rPr>
                <w:rFonts w:asciiTheme="majorBidi" w:hAnsiTheme="majorBidi" w:cstheme="majorBidi"/>
                <w:i/>
                <w:iCs/>
                <w:lang w:val="en-US"/>
              </w:rPr>
              <w:t>For representation of the timing information for CIR/PDP/DP to serve as model input, solutions to convey the information on propagation delay should be pursued.</w:t>
            </w:r>
          </w:p>
          <w:p w14:paraId="0C1C9071" w14:textId="77777777" w:rsidR="000D2FC8" w:rsidRDefault="006C56B2">
            <w:pPr>
              <w:pStyle w:val="ListParagraph"/>
              <w:numPr>
                <w:ilvl w:val="1"/>
                <w:numId w:val="24"/>
              </w:numPr>
              <w:rPr>
                <w:rFonts w:asciiTheme="majorBidi" w:hAnsiTheme="majorBidi" w:cstheme="majorBidi"/>
                <w:i/>
                <w:iCs/>
                <w:lang w:val="en-US"/>
              </w:rPr>
            </w:pPr>
            <w:r>
              <w:rPr>
                <w:rFonts w:asciiTheme="majorBidi" w:hAnsiTheme="majorBidi" w:cstheme="majorBidi"/>
                <w:i/>
                <w:iCs/>
                <w:lang w:val="en-US"/>
              </w:rPr>
              <w:t>FFS: The propagation delay information is captured as part of the encoded timing information itself related to CIR/PDP/DP or is conveyed separately in addition to the timing information related to CIR/PDP/DP.</w:t>
            </w:r>
          </w:p>
          <w:p w14:paraId="0C1C9072" w14:textId="77777777" w:rsidR="000D2FC8" w:rsidRDefault="006C56B2">
            <w:pPr>
              <w:rPr>
                <w:i/>
                <w:iCs/>
              </w:rPr>
            </w:pPr>
            <w:r>
              <w:rPr>
                <w:b/>
                <w:bCs/>
                <w:i/>
                <w:iCs/>
              </w:rPr>
              <w:t>Proposal 9:</w:t>
            </w:r>
            <w:r>
              <w:rPr>
                <w:i/>
                <w:iCs/>
              </w:rPr>
              <w:t xml:space="preserve"> </w:t>
            </w:r>
          </w:p>
          <w:p w14:paraId="0C1C9073" w14:textId="77777777" w:rsidR="000D2FC8" w:rsidRDefault="006C56B2">
            <w:pPr>
              <w:pStyle w:val="ListParagraph"/>
              <w:numPr>
                <w:ilvl w:val="0"/>
                <w:numId w:val="24"/>
              </w:numPr>
              <w:rPr>
                <w:rFonts w:ascii="Times New Roman" w:eastAsia="Times New Roman" w:hAnsi="Times New Roman"/>
                <w:i/>
                <w:iCs/>
                <w:lang w:val="en-US"/>
              </w:rPr>
            </w:pPr>
            <w:r>
              <w:rPr>
                <w:rFonts w:asciiTheme="majorBidi" w:hAnsiTheme="majorBidi" w:cstheme="majorBidi"/>
                <w:i/>
                <w:iCs/>
                <w:lang w:val="en-US"/>
              </w:rPr>
              <w:t>Support relative differential time instance representation for representation of timing information of the channel response for model input in AI/ML based positioning using CIR/PDP/DP.</w:t>
            </w:r>
          </w:p>
          <w:p w14:paraId="0C1C9074" w14:textId="77777777" w:rsidR="000D2FC8" w:rsidRDefault="006C56B2">
            <w:pPr>
              <w:spacing w:after="240"/>
              <w:rPr>
                <w:b/>
                <w:bCs/>
                <w:sz w:val="20"/>
                <w:szCs w:val="20"/>
              </w:rPr>
            </w:pPr>
            <w:r>
              <w:rPr>
                <w:b/>
                <w:bCs/>
                <w:sz w:val="20"/>
                <w:szCs w:val="20"/>
              </w:rPr>
              <w:t xml:space="preserve">Proposal 10: </w:t>
            </w:r>
          </w:p>
          <w:p w14:paraId="0C1C9075" w14:textId="77777777" w:rsidR="000D2FC8" w:rsidRDefault="006C56B2">
            <w:pPr>
              <w:pStyle w:val="ListParagraph"/>
              <w:numPr>
                <w:ilvl w:val="0"/>
                <w:numId w:val="24"/>
              </w:numPr>
              <w:spacing w:after="240"/>
              <w:rPr>
                <w:rFonts w:ascii="Times New Roman" w:eastAsia="Times New Roman" w:hAnsi="Times New Roman"/>
                <w:sz w:val="20"/>
                <w:szCs w:val="20"/>
                <w:lang w:val="en-US"/>
              </w:rPr>
            </w:pPr>
            <w:r>
              <w:rPr>
                <w:rFonts w:asciiTheme="majorBidi" w:hAnsiTheme="majorBidi" w:cstheme="majorBidi"/>
                <w:sz w:val="20"/>
                <w:szCs w:val="20"/>
                <w:lang w:val="en-US"/>
              </w:rPr>
              <w:t xml:space="preserve">The existing representation/quantization framework for timing-based metric reporting (e.g., RSTD, RTOA), with the smallest value of </w:t>
            </w:r>
            <w:proofErr w:type="spellStart"/>
            <w:r>
              <w:rPr>
                <w:rFonts w:asciiTheme="majorBidi" w:hAnsiTheme="majorBidi" w:cstheme="majorBidi"/>
                <w:sz w:val="20"/>
                <w:szCs w:val="20"/>
                <w:lang w:val="en-US"/>
              </w:rPr>
              <w:t>ReportingGranularityfactor</w:t>
            </w:r>
            <w:proofErr w:type="spellEnd"/>
            <w:r>
              <w:rPr>
                <w:rFonts w:asciiTheme="majorBidi" w:hAnsiTheme="majorBidi" w:cstheme="majorBidi"/>
                <w:sz w:val="20"/>
                <w:szCs w:val="20"/>
                <w:lang w:val="en-US"/>
              </w:rPr>
              <w:t xml:space="preserve"> (‘k) of -6 as introduced in Rel-18, can be reused for representation of timing information of the channel response for model input in AI/ML based positioning</w:t>
            </w:r>
            <w:r>
              <w:rPr>
                <w:sz w:val="20"/>
                <w:szCs w:val="20"/>
                <w:lang w:val="en-US"/>
              </w:rPr>
              <w:t xml:space="preserve">  </w:t>
            </w:r>
          </w:p>
        </w:tc>
      </w:tr>
      <w:tr w:rsidR="000D2FC8" w14:paraId="0C1C907B" w14:textId="77777777">
        <w:tc>
          <w:tcPr>
            <w:tcW w:w="9962" w:type="dxa"/>
            <w:vAlign w:val="bottom"/>
          </w:tcPr>
          <w:p w14:paraId="0C1C9077" w14:textId="77777777" w:rsidR="000D2FC8" w:rsidRDefault="006C56B2">
            <w:pPr>
              <w:pStyle w:val="ListParagraph"/>
              <w:numPr>
                <w:ilvl w:val="0"/>
                <w:numId w:val="24"/>
              </w:numPr>
              <w:rPr>
                <w:rFonts w:cs="Calibri"/>
              </w:rPr>
            </w:pPr>
            <w:r>
              <w:rPr>
                <w:rFonts w:cs="Calibri"/>
              </w:rPr>
              <w:t>MediaTek (R1-2401137)</w:t>
            </w:r>
          </w:p>
          <w:p w14:paraId="0C1C9078" w14:textId="77777777" w:rsidR="000D2FC8" w:rsidRDefault="006C56B2">
            <w:pPr>
              <w:rPr>
                <w:lang w:val="en-US"/>
              </w:rPr>
            </w:pPr>
            <w:r>
              <w:rPr>
                <w:lang w:val="en-US"/>
              </w:rPr>
              <w:t>Proposal 2b-1: RAN1 to agree that the problem of the reception boundary misalignment between the measurements for training data and the measurements for inference needs to be resolved</w:t>
            </w:r>
          </w:p>
          <w:p w14:paraId="0C1C9079" w14:textId="77777777" w:rsidR="000D2FC8" w:rsidRDefault="006C56B2">
            <w:pPr>
              <w:rPr>
                <w:lang w:val="en-US"/>
              </w:rPr>
            </w:pPr>
            <w:r>
              <w:rPr>
                <w:lang w:val="en-US"/>
              </w:rPr>
              <w:t xml:space="preserve">Proposal 2b-2: We consider the solution with “channel response offset”. In that, the channel responses from all the TRPs are shifted in time with the same amount. This amount reindexes the first path delay to be at t=0 within the channel response derived from the reference TRP signal. This method may need to determine the first path delay within the channel response derived from the reference TRP signal </w:t>
            </w:r>
          </w:p>
          <w:p w14:paraId="0C1C907A" w14:textId="77777777" w:rsidR="000D2FC8" w:rsidRDefault="006C56B2">
            <w:pPr>
              <w:rPr>
                <w:lang w:val="en-US"/>
              </w:rPr>
            </w:pPr>
            <w:r>
              <w:rPr>
                <w:lang w:val="en-US"/>
              </w:rPr>
              <w:t>Proposal 2b-3: To solve the reception boundary misalignment problem, and if “channel response offset” is not defined, UE could report the channel responses to data collection entity with identifier to indicate whether the measured channel responses are based on same reception boundary</w:t>
            </w:r>
          </w:p>
        </w:tc>
      </w:tr>
      <w:tr w:rsidR="000D2FC8" w14:paraId="0C1C9081" w14:textId="77777777">
        <w:tc>
          <w:tcPr>
            <w:tcW w:w="9962" w:type="dxa"/>
            <w:vAlign w:val="bottom"/>
          </w:tcPr>
          <w:p w14:paraId="0C1C907C" w14:textId="77777777" w:rsidR="000D2FC8" w:rsidRDefault="006C56B2">
            <w:pPr>
              <w:pStyle w:val="ListParagraph"/>
              <w:numPr>
                <w:ilvl w:val="0"/>
                <w:numId w:val="24"/>
              </w:numPr>
            </w:pPr>
            <w:r>
              <w:rPr>
                <w:rFonts w:cs="Calibri"/>
              </w:rPr>
              <w:t>Ericsson (R1-2400101)</w:t>
            </w:r>
          </w:p>
          <w:p w14:paraId="0C1C907D" w14:textId="77777777" w:rsidR="000D2FC8" w:rsidRDefault="006C56B2">
            <w:pPr>
              <w:rPr>
                <w:rFonts w:cs="Calibri"/>
                <w:lang w:val="en-US"/>
              </w:rPr>
            </w:pPr>
            <w:r>
              <w:rPr>
                <w:rFonts w:cs="Calibri"/>
                <w:lang w:val="en-US"/>
              </w:rPr>
              <w:t>Proposal 10</w:t>
            </w:r>
            <w:r>
              <w:rPr>
                <w:rFonts w:cs="Calibri"/>
                <w:lang w:val="en-US"/>
              </w:rPr>
              <w:tab/>
              <w:t>Introduce DL RTOA reference time as an absolute time to facilitate training data collection and model inference for DL.</w:t>
            </w:r>
          </w:p>
          <w:p w14:paraId="0C1C907E" w14:textId="77777777" w:rsidR="000D2FC8" w:rsidRDefault="006C56B2">
            <w:pPr>
              <w:rPr>
                <w:rFonts w:cs="Calibri"/>
                <w:lang w:val="en-US"/>
              </w:rPr>
            </w:pPr>
            <w:r>
              <w:rPr>
                <w:rFonts w:cs="Calibri"/>
                <w:lang w:val="en-US"/>
              </w:rPr>
              <w:lastRenderedPageBreak/>
              <w:t>Proposal 11</w:t>
            </w:r>
            <w:r>
              <w:rPr>
                <w:rFonts w:cs="Calibri"/>
                <w:lang w:val="en-US"/>
              </w:rPr>
              <w:tab/>
              <w:t>For model input with embedded timing information (e.g., DP, PDP), for training data collection and model inference, the timing measurements are represented with relative timing values, which are relative to an absolute time.</w:t>
            </w:r>
          </w:p>
          <w:p w14:paraId="0C1C907F" w14:textId="77777777" w:rsidR="000D2FC8" w:rsidRDefault="006C56B2">
            <w:pPr>
              <w:rPr>
                <w:rFonts w:cs="Calibri"/>
                <w:lang w:val="en-US"/>
              </w:rPr>
            </w:pPr>
            <w:r>
              <w:rPr>
                <w:rFonts w:cs="Calibri"/>
                <w:lang w:val="en-US"/>
              </w:rPr>
              <w:t>Proposal 12</w:t>
            </w:r>
            <w:r>
              <w:rPr>
                <w:rFonts w:cs="Calibri"/>
                <w:lang w:val="en-US"/>
              </w:rPr>
              <w:tab/>
              <w:t>For both direct AI/ML positioning and AI/ML assisted positioning, for uplink measurements as model input, the timing information are relative to UL RTOA reference time.</w:t>
            </w:r>
          </w:p>
          <w:p w14:paraId="0C1C9080" w14:textId="77777777" w:rsidR="000D2FC8" w:rsidRDefault="006C56B2">
            <w:pPr>
              <w:rPr>
                <w:rFonts w:cs="Calibri"/>
                <w:lang w:val="en-US"/>
              </w:rPr>
            </w:pPr>
            <w:r>
              <w:rPr>
                <w:rFonts w:cs="Calibri"/>
                <w:lang w:val="en-US"/>
              </w:rPr>
              <w:t>Proposal 13</w:t>
            </w:r>
            <w:r>
              <w:rPr>
                <w:rFonts w:cs="Calibri"/>
                <w:lang w:val="en-US"/>
              </w:rPr>
              <w:tab/>
              <w:t>For both direct AI/ML positioning and AI/ML assisted positioning, for downlink measurements as model input, the timing information are relative to DL RTOA reference time.</w:t>
            </w:r>
          </w:p>
        </w:tc>
      </w:tr>
    </w:tbl>
    <w:p w14:paraId="0C1C9082" w14:textId="77777777" w:rsidR="000D2FC8" w:rsidRDefault="006C56B2">
      <w:pPr>
        <w:pStyle w:val="Heading3"/>
      </w:pPr>
      <w:r>
        <w:lastRenderedPageBreak/>
        <w:t>1st round discussion</w:t>
      </w:r>
    </w:p>
    <w:p w14:paraId="0C1C9083" w14:textId="77777777" w:rsidR="000D2FC8" w:rsidRDefault="006C56B2">
      <w:r>
        <w:t>Based on the input from companies, the reference time or time boundary problem needs to be resolved. The issue exists for training data collection and model inference. Information should be provided so that measurement for training data and the measurement for inference can be aligned.</w:t>
      </w:r>
    </w:p>
    <w:p w14:paraId="0C1C9084" w14:textId="77777777" w:rsidR="000D2FC8" w:rsidRDefault="006C56B2">
      <w:r>
        <w:t xml:space="preserve">For UL measurement, UL RTOA reference time is already defined in existing specification. Hence this can be re-used to solve the problem for AI/ML positioning Case 3a/3b. </w:t>
      </w:r>
    </w:p>
    <w:p w14:paraId="0C1C9085" w14:textId="77777777" w:rsidR="000D2FC8" w:rsidRDefault="006C56B2">
      <w:r>
        <w:t>For DL, Intel and Ericsson proposed to use relative time.  Further study from more companies is needed.</w:t>
      </w:r>
    </w:p>
    <w:p w14:paraId="0C1C9086" w14:textId="77777777" w:rsidR="000D2FC8" w:rsidRDefault="000D2FC8"/>
    <w:p w14:paraId="0C1C9087" w14:textId="77777777" w:rsidR="000D2FC8" w:rsidRDefault="006C56B2">
      <w:pPr>
        <w:ind w:left="567"/>
      </w:pPr>
      <w:r>
        <w:rPr>
          <w:szCs w:val="18"/>
          <w:lang w:eastAsia="en-GB"/>
        </w:rPr>
        <w:t xml:space="preserve">TS 38.215, </w:t>
      </w:r>
      <w:r>
        <w:t>5.2.2</w:t>
      </w:r>
      <w:r>
        <w:tab/>
        <w:t>UL Relative Time of Arrival (T</w:t>
      </w:r>
      <w:r>
        <w:rPr>
          <w:vertAlign w:val="subscript"/>
        </w:rPr>
        <w:t>UL-RTOA</w:t>
      </w:r>
      <w:r>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0"/>
        <w:gridCol w:w="8455"/>
      </w:tblGrid>
      <w:tr w:rsidR="000D2FC8" w14:paraId="0C1C9090" w14:textId="77777777">
        <w:trPr>
          <w:cantSplit/>
          <w:trHeight w:val="1787"/>
          <w:jc w:val="center"/>
        </w:trPr>
        <w:tc>
          <w:tcPr>
            <w:tcW w:w="1170" w:type="dxa"/>
            <w:tcBorders>
              <w:top w:val="single" w:sz="4" w:space="0" w:color="auto"/>
              <w:left w:val="single" w:sz="4" w:space="0" w:color="auto"/>
              <w:bottom w:val="single" w:sz="4" w:space="0" w:color="auto"/>
              <w:right w:val="single" w:sz="4" w:space="0" w:color="auto"/>
            </w:tcBorders>
          </w:tcPr>
          <w:p w14:paraId="0C1C9088" w14:textId="77777777" w:rsidR="000D2FC8" w:rsidRDefault="006C56B2">
            <w:pPr>
              <w:pStyle w:val="TAL"/>
              <w:rPr>
                <w:rFonts w:cs="Arial"/>
                <w:b/>
                <w:szCs w:val="18"/>
                <w:lang w:val="en-US" w:eastAsia="en-GB"/>
              </w:rPr>
            </w:pPr>
            <w:r>
              <w:rPr>
                <w:rFonts w:cs="Arial"/>
                <w:b/>
                <w:szCs w:val="18"/>
                <w:lang w:val="en-US" w:eastAsia="en-GB"/>
              </w:rPr>
              <w:t>Definition</w:t>
            </w:r>
          </w:p>
        </w:tc>
        <w:tc>
          <w:tcPr>
            <w:tcW w:w="8455" w:type="dxa"/>
            <w:tcBorders>
              <w:top w:val="single" w:sz="4" w:space="0" w:color="auto"/>
              <w:left w:val="single" w:sz="4" w:space="0" w:color="auto"/>
              <w:bottom w:val="single" w:sz="4" w:space="0" w:color="auto"/>
              <w:right w:val="single" w:sz="4" w:space="0" w:color="auto"/>
            </w:tcBorders>
          </w:tcPr>
          <w:p w14:paraId="0C1C9089" w14:textId="77777777" w:rsidR="000D2FC8" w:rsidRDefault="006C56B2">
            <w:pPr>
              <w:pStyle w:val="TAL"/>
              <w:rPr>
                <w:rFonts w:cs="Arial"/>
                <w:szCs w:val="18"/>
                <w:lang w:val="en-US" w:eastAsia="en-GB"/>
              </w:rPr>
            </w:pPr>
            <w:r>
              <w:rPr>
                <w:rFonts w:cs="Arial"/>
                <w:szCs w:val="18"/>
                <w:lang w:val="en-US" w:eastAsia="en-GB"/>
              </w:rPr>
              <w:t>The UL Relative Time of Arrival (T</w:t>
            </w:r>
            <w:r>
              <w:rPr>
                <w:rFonts w:cs="Arial"/>
                <w:szCs w:val="18"/>
                <w:vertAlign w:val="subscript"/>
                <w:lang w:val="en-US" w:eastAsia="en-GB"/>
              </w:rPr>
              <w:t>UL-RTOA</w:t>
            </w:r>
            <w:r>
              <w:rPr>
                <w:rFonts w:cs="Arial"/>
                <w:szCs w:val="18"/>
                <w:lang w:val="en-US" w:eastAsia="en-GB"/>
              </w:rPr>
              <w:t xml:space="preserve">) is the beginning of subframe </w:t>
            </w:r>
            <w:r>
              <w:rPr>
                <w:rFonts w:cs="Arial"/>
                <w:i/>
                <w:szCs w:val="18"/>
                <w:lang w:val="en-US" w:eastAsia="en-GB"/>
              </w:rPr>
              <w:t>i</w:t>
            </w:r>
            <w:r>
              <w:rPr>
                <w:rFonts w:cs="Arial"/>
                <w:szCs w:val="18"/>
                <w:lang w:val="en-US" w:eastAsia="en-GB"/>
              </w:rPr>
              <w:t xml:space="preserve"> containing SRS received in </w:t>
            </w:r>
            <w:r>
              <w:rPr>
                <w:szCs w:val="18"/>
                <w:lang w:val="en-US" w:eastAsia="en-GB"/>
              </w:rPr>
              <w:t>Reception Point (RP) [18]</w:t>
            </w:r>
            <w:r>
              <w:rPr>
                <w:rFonts w:cs="Arial"/>
                <w:szCs w:val="18"/>
                <w:lang w:val="en-US" w:eastAsia="en-GB"/>
              </w:rPr>
              <w:t xml:space="preserve"> </w:t>
            </w:r>
            <w:r>
              <w:rPr>
                <w:rFonts w:cs="Arial"/>
                <w:i/>
                <w:szCs w:val="18"/>
                <w:lang w:val="en-US" w:eastAsia="en-GB"/>
              </w:rPr>
              <w:t>j</w:t>
            </w:r>
            <w:r>
              <w:rPr>
                <w:rFonts w:cs="Arial"/>
                <w:szCs w:val="18"/>
                <w:lang w:val="en-US" w:eastAsia="en-GB"/>
              </w:rPr>
              <w:t xml:space="preserve">, relative to the RTOA Reference Time [16]. </w:t>
            </w:r>
          </w:p>
          <w:p w14:paraId="0C1C908A" w14:textId="77777777" w:rsidR="000D2FC8" w:rsidRDefault="000D2FC8">
            <w:pPr>
              <w:pStyle w:val="TAL"/>
              <w:rPr>
                <w:rFonts w:cs="Arial"/>
                <w:szCs w:val="18"/>
                <w:lang w:val="en-US" w:eastAsia="en-GB"/>
              </w:rPr>
            </w:pPr>
          </w:p>
          <w:p w14:paraId="0C1C908B" w14:textId="77777777" w:rsidR="000D2FC8" w:rsidRDefault="006C56B2">
            <w:pPr>
              <w:keepNext/>
              <w:keepLines/>
              <w:rPr>
                <w:rFonts w:cs="Arial"/>
                <w:color w:val="FF0000"/>
                <w:sz w:val="18"/>
                <w:szCs w:val="18"/>
              </w:rPr>
            </w:pPr>
            <w:r>
              <w:rPr>
                <w:rFonts w:cs="Arial"/>
                <w:sz w:val="18"/>
                <w:szCs w:val="18"/>
                <w:lang w:eastAsia="en-GB"/>
              </w:rPr>
              <w:t xml:space="preserve">The </w:t>
            </w:r>
            <w:bookmarkStart w:id="6" w:name="_Hlk159735443"/>
            <w:r>
              <w:rPr>
                <w:rFonts w:cs="Arial"/>
                <w:color w:val="FF0000"/>
                <w:sz w:val="18"/>
                <w:szCs w:val="18"/>
                <w:lang w:eastAsia="en-GB"/>
              </w:rPr>
              <w:t xml:space="preserve">UL RTOA reference time </w:t>
            </w:r>
            <w:bookmarkEnd w:id="6"/>
            <w:r>
              <w:rPr>
                <w:rFonts w:cs="Arial"/>
                <w:color w:val="FF0000"/>
                <w:sz w:val="18"/>
                <w:szCs w:val="18"/>
                <w:lang w:eastAsia="en-GB"/>
              </w:rPr>
              <w:t xml:space="preserve">is defined as </w:t>
            </w:r>
            <w:bookmarkStart w:id="7" w:name="_Hlk159736486"/>
            <m:oMath>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w:rPr>
                      <w:rFonts w:ascii="Cambria Math" w:hAnsi="Cambria Math" w:cs="Arial"/>
                      <w:color w:val="FF0000"/>
                      <w:sz w:val="18"/>
                      <w:szCs w:val="18"/>
                      <w:lang w:eastAsia="en-GB"/>
                    </w:rPr>
                    <m:t>0</m:t>
                  </m:r>
                </m:sub>
              </m:sSub>
              <m:r>
                <w:rPr>
                  <w:rFonts w:ascii="Cambria Math" w:hAnsi="Cambria Math" w:cs="Arial"/>
                  <w:color w:val="FF0000"/>
                  <w:sz w:val="18"/>
                  <w:szCs w:val="18"/>
                  <w:lang w:eastAsia="en-GB"/>
                </w:rPr>
                <m:t>+</m:t>
              </m:r>
              <m:sSub>
                <m:sSubPr>
                  <m:ctrlPr>
                    <w:rPr>
                      <w:rFonts w:ascii="Cambria Math" w:hAnsi="Cambria Math" w:cs="Arial"/>
                      <w:i/>
                      <w:color w:val="FF0000"/>
                      <w:sz w:val="18"/>
                      <w:szCs w:val="18"/>
                      <w:lang w:eastAsia="en-GB"/>
                    </w:rPr>
                  </m:ctrlPr>
                </m:sSubPr>
                <m:e>
                  <m:r>
                    <w:rPr>
                      <w:rFonts w:ascii="Cambria Math" w:hAnsi="Cambria Math" w:cs="Arial"/>
                      <w:color w:val="FF0000"/>
                      <w:sz w:val="18"/>
                      <w:szCs w:val="18"/>
                      <w:lang w:eastAsia="en-GB"/>
                    </w:rPr>
                    <m:t>t</m:t>
                  </m:r>
                </m:e>
                <m:sub>
                  <m:r>
                    <m:rPr>
                      <m:sty m:val="p"/>
                    </m:rPr>
                    <w:rPr>
                      <w:rFonts w:ascii="Cambria Math" w:hAnsi="Cambria Math" w:cs="Arial"/>
                      <w:color w:val="FF0000"/>
                      <w:sz w:val="18"/>
                      <w:szCs w:val="18"/>
                      <w:lang w:eastAsia="en-GB"/>
                    </w:rPr>
                    <m:t>SRS</m:t>
                  </m:r>
                </m:sub>
              </m:sSub>
            </m:oMath>
            <w:bookmarkEnd w:id="7"/>
            <w:r>
              <w:rPr>
                <w:rFonts w:cs="Arial"/>
                <w:color w:val="FF0000"/>
                <w:sz w:val="18"/>
                <w:szCs w:val="18"/>
              </w:rPr>
              <w:t>, where</w:t>
            </w:r>
          </w:p>
          <w:p w14:paraId="0C1C908C" w14:textId="77777777" w:rsidR="000D2FC8" w:rsidRDefault="006C56B2">
            <w:pPr>
              <w:pStyle w:val="B1"/>
              <w:rPr>
                <w:color w:val="FF0000"/>
              </w:rPr>
            </w:pPr>
            <w:r>
              <w:rPr>
                <w:color w:val="FF0000"/>
              </w:rPr>
              <w:t>-</w:t>
            </w:r>
            <w:r>
              <w:rPr>
                <w:color w:val="FF0000"/>
              </w:rPr>
              <w:tab/>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oMath>
            <w:r>
              <w:rPr>
                <w:color w:val="FF0000"/>
              </w:rPr>
              <w:t xml:space="preserve"> is the nominal beginning time of SFN 0 provided by SFN Initialization Time [15, TS 38.455]</w:t>
            </w:r>
          </w:p>
          <w:p w14:paraId="0C1C908D" w14:textId="77777777" w:rsidR="000D2FC8" w:rsidRDefault="006C56B2">
            <w:pPr>
              <w:pStyle w:val="B1"/>
              <w:rPr>
                <w:color w:val="FF0000"/>
              </w:rPr>
            </w:pPr>
            <w:r>
              <w:rPr>
                <w:color w:val="FF0000"/>
              </w:rPr>
              <w:t>-</w:t>
            </w:r>
            <w:r>
              <w:rPr>
                <w:color w:val="FF0000"/>
              </w:rPr>
              <w:tab/>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SRS</m:t>
                  </m:r>
                </m:sub>
              </m:sSub>
              <m:r>
                <w:rPr>
                  <w:rFonts w:ascii="Cambria Math" w:hAnsi="Cambria Math"/>
                  <w:color w:val="FF0000"/>
                </w:rPr>
                <m:t>=</m:t>
              </m:r>
              <m:d>
                <m:dPr>
                  <m:ctrlPr>
                    <w:rPr>
                      <w:rFonts w:ascii="Cambria Math" w:hAnsi="Cambria Math"/>
                      <w:i/>
                      <w:color w:val="FF0000"/>
                    </w:rPr>
                  </m:ctrlPr>
                </m:dPr>
                <m:e>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sf</m:t>
                      </m:r>
                    </m:sub>
                  </m:sSub>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-3</m:t>
                  </m:r>
                </m:sup>
              </m:sSup>
            </m:oMath>
            <w:r>
              <w:rPr>
                <w:rFonts w:eastAsia="Batang"/>
                <w:color w:val="FF0000"/>
              </w:rPr>
              <w:t xml:space="preserve">, where </w:t>
            </w:r>
            <m:oMath>
              <m:sSub>
                <m:sSubPr>
                  <m:ctrlPr>
                    <w:rPr>
                      <w:rFonts w:ascii="Cambria Math" w:eastAsia="Batang" w:hAnsi="Cambria Math"/>
                      <w:color w:val="FF0000"/>
                      <w:vertAlign w:val="subscript"/>
                    </w:rPr>
                  </m:ctrlPr>
                </m:sSubPr>
                <m:e>
                  <m:r>
                    <w:rPr>
                      <w:rFonts w:ascii="Cambria Math" w:eastAsia="Batang" w:hAnsi="Cambria Math"/>
                      <w:color w:val="FF0000"/>
                    </w:rPr>
                    <m:t>n</m:t>
                  </m:r>
                  <m:ctrlPr>
                    <w:rPr>
                      <w:rFonts w:ascii="Cambria Math" w:eastAsia="Batang" w:hAnsi="Cambria Math"/>
                      <w:i/>
                      <w:color w:val="FF0000"/>
                    </w:rPr>
                  </m:ctrlPr>
                </m:e>
                <m:sub>
                  <m:r>
                    <m:rPr>
                      <m:sty m:val="p"/>
                    </m:rPr>
                    <w:rPr>
                      <w:rFonts w:ascii="Cambria Math" w:eastAsia="Batang" w:hAnsi="Cambria Math"/>
                      <w:color w:val="FF0000"/>
                      <w:vertAlign w:val="subscript"/>
                    </w:rPr>
                    <m:t>f</m:t>
                  </m:r>
                </m:sub>
              </m:sSub>
            </m:oMath>
            <w:r>
              <w:rPr>
                <w:rFonts w:eastAsia="Batang"/>
                <w:color w:val="FF0000"/>
              </w:rPr>
              <w:t xml:space="preserve"> and </w:t>
            </w:r>
            <m:oMath>
              <m:sSub>
                <m:sSubPr>
                  <m:ctrlPr>
                    <w:rPr>
                      <w:rFonts w:ascii="Cambria Math" w:eastAsia="Batang" w:hAnsi="Cambria Math"/>
                      <w:i/>
                      <w:color w:val="FF0000"/>
                    </w:rPr>
                  </m:ctrlPr>
                </m:sSubPr>
                <m:e>
                  <m:r>
                    <w:rPr>
                      <w:rFonts w:ascii="Cambria Math" w:eastAsia="Batang" w:hAnsi="Cambria Math"/>
                      <w:color w:val="FF0000"/>
                    </w:rPr>
                    <m:t>n</m:t>
                  </m:r>
                </m:e>
                <m:sub>
                  <m:r>
                    <m:rPr>
                      <m:sty m:val="p"/>
                    </m:rPr>
                    <w:rPr>
                      <w:rFonts w:ascii="Cambria Math" w:eastAsia="Batang" w:hAnsi="Cambria Math"/>
                      <w:color w:val="FF0000"/>
                    </w:rPr>
                    <m:t>sf</m:t>
                  </m:r>
                </m:sub>
              </m:sSub>
            </m:oMath>
            <w:r>
              <w:rPr>
                <w:color w:val="FF0000"/>
              </w:rPr>
              <w:t xml:space="preserve"> </w:t>
            </w:r>
            <w:r>
              <w:rPr>
                <w:rFonts w:eastAsia="Batang"/>
                <w:color w:val="FF0000"/>
              </w:rPr>
              <w:t>are the system frame number and the subframe number of the SRS, respectively</w:t>
            </w:r>
            <w:r>
              <w:rPr>
                <w:color w:val="FF0000"/>
              </w:rPr>
              <w:t>.</w:t>
            </w:r>
          </w:p>
          <w:p w14:paraId="0C1C908E" w14:textId="77777777" w:rsidR="000D2FC8" w:rsidRDefault="000D2FC8">
            <w:pPr>
              <w:pStyle w:val="TAL"/>
              <w:rPr>
                <w:rFonts w:cs="Arial"/>
                <w:szCs w:val="18"/>
                <w:lang w:val="en-US" w:eastAsia="en-GB"/>
              </w:rPr>
            </w:pPr>
          </w:p>
          <w:p w14:paraId="0C1C908F" w14:textId="77777777" w:rsidR="000D2FC8" w:rsidRDefault="006C56B2">
            <w:pPr>
              <w:pStyle w:val="B1"/>
              <w:rPr>
                <w:rFonts w:ascii="Arial" w:hAnsi="Arial" w:cs="Arial"/>
                <w:sz w:val="18"/>
                <w:szCs w:val="18"/>
              </w:rPr>
            </w:pPr>
            <w:r>
              <w:rPr>
                <w:rFonts w:ascii="Arial" w:hAnsi="Arial" w:cs="Arial"/>
                <w:sz w:val="18"/>
                <w:szCs w:val="18"/>
              </w:rPr>
              <w:t>…</w:t>
            </w:r>
          </w:p>
        </w:tc>
      </w:tr>
    </w:tbl>
    <w:p w14:paraId="0C1C9091" w14:textId="77777777" w:rsidR="000D2FC8" w:rsidRDefault="000D2FC8"/>
    <w:p w14:paraId="0C1C9092" w14:textId="77777777" w:rsidR="000D2FC8" w:rsidRDefault="006C56B2">
      <w:pPr>
        <w:rPr>
          <w:b/>
          <w:u w:val="single"/>
        </w:rPr>
      </w:pPr>
      <w:r>
        <w:rPr>
          <w:b/>
          <w:highlight w:val="yellow"/>
          <w:u w:val="single"/>
        </w:rPr>
        <w:t>Proposal 3.4.2-1</w:t>
      </w:r>
    </w:p>
    <w:p w14:paraId="0C1C9093" w14:textId="77777777" w:rsidR="000D2FC8" w:rsidRDefault="006C56B2">
      <w:r>
        <w:t>For channel measurement as model input for AI/ML positioning, the representation of timing information needs to support alignment between measurement for training data and measurement for model inference.</w:t>
      </w:r>
    </w:p>
    <w:p w14:paraId="0C1C9094"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097" w14:textId="77777777">
        <w:tc>
          <w:tcPr>
            <w:tcW w:w="1418" w:type="dxa"/>
          </w:tcPr>
          <w:p w14:paraId="0C1C9095" w14:textId="77777777" w:rsidR="000D2FC8" w:rsidRDefault="000D2FC8">
            <w:pPr>
              <w:rPr>
                <w:b/>
              </w:rPr>
            </w:pPr>
          </w:p>
        </w:tc>
        <w:tc>
          <w:tcPr>
            <w:tcW w:w="8572" w:type="dxa"/>
          </w:tcPr>
          <w:p w14:paraId="0C1C9096" w14:textId="77777777" w:rsidR="000D2FC8" w:rsidRDefault="006C56B2">
            <w:pPr>
              <w:jc w:val="center"/>
              <w:rPr>
                <w:b/>
              </w:rPr>
            </w:pPr>
            <w:r>
              <w:rPr>
                <w:rFonts w:hint="eastAsia"/>
                <w:b/>
                <w:lang w:val="zh-CN"/>
              </w:rPr>
              <w:t>Company</w:t>
            </w:r>
          </w:p>
        </w:tc>
      </w:tr>
      <w:tr w:rsidR="000D2FC8" w14:paraId="0C1C909A" w14:textId="77777777">
        <w:tc>
          <w:tcPr>
            <w:tcW w:w="1418" w:type="dxa"/>
          </w:tcPr>
          <w:p w14:paraId="0C1C9098" w14:textId="77777777" w:rsidR="000D2FC8" w:rsidRDefault="006C56B2">
            <w:r>
              <w:rPr>
                <w:rFonts w:hint="eastAsia"/>
                <w:lang w:val="zh-CN"/>
              </w:rPr>
              <w:t>Support</w:t>
            </w:r>
          </w:p>
        </w:tc>
        <w:tc>
          <w:tcPr>
            <w:tcW w:w="8572" w:type="dxa"/>
          </w:tcPr>
          <w:p w14:paraId="0C1C9099" w14:textId="77777777" w:rsidR="000D2FC8" w:rsidRDefault="006C56B2">
            <w:r>
              <w:rPr>
                <w:rFonts w:hint="eastAsia"/>
              </w:rPr>
              <w:t>F</w:t>
            </w:r>
            <w:r>
              <w:t>ujitsu</w:t>
            </w:r>
            <w:r>
              <w:rPr>
                <w:rFonts w:hint="eastAsia"/>
              </w:rPr>
              <w:t>, ZTE</w:t>
            </w:r>
            <w:r>
              <w:t>, TCL</w:t>
            </w:r>
            <w:r>
              <w:rPr>
                <w:rFonts w:hint="eastAsia"/>
              </w:rPr>
              <w:t>,</w:t>
            </w:r>
            <w:r>
              <w:rPr>
                <w:rFonts w:eastAsiaTheme="minorEastAsia" w:hint="eastAsia"/>
              </w:rPr>
              <w:t xml:space="preserve"> CATT</w:t>
            </w:r>
            <w:r>
              <w:rPr>
                <w:rFonts w:eastAsiaTheme="minorEastAsia"/>
              </w:rPr>
              <w:t>, [</w:t>
            </w:r>
            <w:proofErr w:type="spellStart"/>
            <w:r>
              <w:rPr>
                <w:rFonts w:eastAsiaTheme="minorEastAsia"/>
              </w:rPr>
              <w:t>HwHiSi</w:t>
            </w:r>
            <w:proofErr w:type="spellEnd"/>
            <w:r>
              <w:rPr>
                <w:rFonts w:eastAsiaTheme="minorEastAsia"/>
              </w:rPr>
              <w:t>]</w:t>
            </w:r>
            <w:r>
              <w:rPr>
                <w:rFonts w:eastAsiaTheme="minorEastAsia" w:hint="eastAsia"/>
              </w:rPr>
              <w:t xml:space="preserve">, </w:t>
            </w:r>
            <w:proofErr w:type="spellStart"/>
            <w:r>
              <w:t>Pengcheng</w:t>
            </w:r>
            <w:proofErr w:type="spellEnd"/>
            <w:r>
              <w:t xml:space="preserve"> </w:t>
            </w:r>
            <w:proofErr w:type="spellStart"/>
            <w:r>
              <w:t>laboratory,Ericsson</w:t>
            </w:r>
            <w:proofErr w:type="spellEnd"/>
          </w:p>
        </w:tc>
      </w:tr>
      <w:tr w:rsidR="000D2FC8" w14:paraId="0C1C909D" w14:textId="77777777">
        <w:tc>
          <w:tcPr>
            <w:tcW w:w="1418" w:type="dxa"/>
          </w:tcPr>
          <w:p w14:paraId="0C1C909B" w14:textId="77777777" w:rsidR="000D2FC8" w:rsidRDefault="006C56B2">
            <w:r>
              <w:rPr>
                <w:rFonts w:hint="eastAsia"/>
                <w:lang w:val="zh-CN"/>
              </w:rPr>
              <w:lastRenderedPageBreak/>
              <w:t>Not support</w:t>
            </w:r>
          </w:p>
        </w:tc>
        <w:tc>
          <w:tcPr>
            <w:tcW w:w="8572" w:type="dxa"/>
          </w:tcPr>
          <w:p w14:paraId="0C1C909C" w14:textId="77777777" w:rsidR="000D2FC8" w:rsidRDefault="006C56B2">
            <w:r>
              <w:t>Nokia/NSB</w:t>
            </w:r>
          </w:p>
        </w:tc>
      </w:tr>
    </w:tbl>
    <w:p w14:paraId="0C1C909E"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0A1" w14:textId="77777777">
        <w:tc>
          <w:tcPr>
            <w:tcW w:w="1947" w:type="dxa"/>
          </w:tcPr>
          <w:p w14:paraId="0C1C909F" w14:textId="77777777" w:rsidR="000D2FC8" w:rsidRDefault="006C56B2">
            <w:pPr>
              <w:rPr>
                <w:b/>
              </w:rPr>
            </w:pPr>
            <w:r>
              <w:rPr>
                <w:b/>
              </w:rPr>
              <w:t>Company</w:t>
            </w:r>
          </w:p>
        </w:tc>
        <w:tc>
          <w:tcPr>
            <w:tcW w:w="8038" w:type="dxa"/>
          </w:tcPr>
          <w:p w14:paraId="0C1C90A0" w14:textId="77777777" w:rsidR="000D2FC8" w:rsidRDefault="006C56B2">
            <w:pPr>
              <w:jc w:val="center"/>
              <w:rPr>
                <w:b/>
              </w:rPr>
            </w:pPr>
            <w:r>
              <w:rPr>
                <w:b/>
              </w:rPr>
              <w:t>Comments</w:t>
            </w:r>
          </w:p>
        </w:tc>
      </w:tr>
      <w:tr w:rsidR="000D2FC8" w14:paraId="0C1C90A6" w14:textId="77777777">
        <w:tc>
          <w:tcPr>
            <w:tcW w:w="1947" w:type="dxa"/>
          </w:tcPr>
          <w:p w14:paraId="0C1C90A2" w14:textId="77777777" w:rsidR="000D2FC8" w:rsidRDefault="006C56B2">
            <w:r>
              <w:t>mtk</w:t>
            </w:r>
          </w:p>
        </w:tc>
        <w:tc>
          <w:tcPr>
            <w:tcW w:w="8038" w:type="dxa"/>
          </w:tcPr>
          <w:p w14:paraId="0C1C90A3" w14:textId="77777777" w:rsidR="000D2FC8" w:rsidRDefault="006C56B2">
            <w:pPr>
              <w:rPr>
                <w:sz w:val="20"/>
                <w:szCs w:val="20"/>
                <w:lang w:val="en-US"/>
              </w:rPr>
            </w:pPr>
            <w:r>
              <w:rPr>
                <w:sz w:val="20"/>
                <w:szCs w:val="20"/>
                <w:lang w:val="en-US"/>
              </w:rPr>
              <w:t>1, if we agree on adding a note in 3.3.2, then the “timing” here doesn't need to be further addressed, which is the samples on the grid and paths off the grid</w:t>
            </w:r>
          </w:p>
          <w:p w14:paraId="0C1C90A4" w14:textId="77777777" w:rsidR="000D2FC8" w:rsidRDefault="006C56B2">
            <w:pPr>
              <w:rPr>
                <w:sz w:val="20"/>
                <w:szCs w:val="20"/>
                <w:lang w:val="en-US"/>
              </w:rPr>
            </w:pPr>
            <w:r>
              <w:rPr>
                <w:sz w:val="20"/>
                <w:szCs w:val="20"/>
                <w:lang w:val="en-US"/>
              </w:rPr>
              <w:t>2, the DL and UL are discussed separately</w:t>
            </w:r>
          </w:p>
          <w:p w14:paraId="0C1C90A5" w14:textId="77777777" w:rsidR="000D2FC8" w:rsidRDefault="006C56B2">
            <w:pPr>
              <w:rPr>
                <w:sz w:val="20"/>
                <w:szCs w:val="20"/>
                <w:lang w:val="en-US"/>
              </w:rPr>
            </w:pPr>
            <w:r>
              <w:rPr>
                <w:sz w:val="20"/>
                <w:szCs w:val="20"/>
                <w:lang w:val="en-US"/>
              </w:rPr>
              <w:t>2, if this is agreed, maybe we can further list some options for study</w:t>
            </w:r>
          </w:p>
        </w:tc>
      </w:tr>
      <w:tr w:rsidR="000D2FC8" w14:paraId="0C1C90A9" w14:textId="77777777">
        <w:tc>
          <w:tcPr>
            <w:tcW w:w="1947" w:type="dxa"/>
          </w:tcPr>
          <w:p w14:paraId="0C1C90A7" w14:textId="77777777" w:rsidR="000D2FC8" w:rsidRDefault="006C56B2">
            <w:r>
              <w:t>InterDigital</w:t>
            </w:r>
          </w:p>
        </w:tc>
        <w:tc>
          <w:tcPr>
            <w:tcW w:w="8038" w:type="dxa"/>
          </w:tcPr>
          <w:p w14:paraId="0C1C90A8" w14:textId="77777777" w:rsidR="000D2FC8" w:rsidRDefault="006C56B2">
            <w:pPr>
              <w:rPr>
                <w:lang w:val="en-US"/>
              </w:rPr>
            </w:pPr>
            <w:r>
              <w:rPr>
                <w:lang w:val="en-US"/>
              </w:rPr>
              <w:t>Does this need to be discussed now? This relates to alignment condition between training data and inference. Impact of this change on NR positioning needs to be studied also.</w:t>
            </w:r>
          </w:p>
        </w:tc>
      </w:tr>
      <w:tr w:rsidR="000D2FC8" w14:paraId="0C1C90AD" w14:textId="77777777">
        <w:tc>
          <w:tcPr>
            <w:tcW w:w="1947" w:type="dxa"/>
          </w:tcPr>
          <w:p w14:paraId="0C1C90AA" w14:textId="77777777" w:rsidR="000D2FC8" w:rsidRDefault="006C56B2">
            <w:pPr>
              <w:rPr>
                <w:rFonts w:eastAsia="SimSun"/>
              </w:rPr>
            </w:pPr>
            <w:r>
              <w:rPr>
                <w:rFonts w:eastAsia="SimSun" w:hint="eastAsia"/>
                <w:lang w:val="en-US"/>
              </w:rPr>
              <w:t>ZTE</w:t>
            </w:r>
          </w:p>
        </w:tc>
        <w:tc>
          <w:tcPr>
            <w:tcW w:w="8038" w:type="dxa"/>
          </w:tcPr>
          <w:p w14:paraId="0C1C90AB" w14:textId="77777777" w:rsidR="000D2FC8" w:rsidRDefault="006C56B2">
            <w:pPr>
              <w:rPr>
                <w:rFonts w:eastAsia="SimSun"/>
                <w:lang w:val="en-US"/>
              </w:rPr>
            </w:pPr>
            <w:r>
              <w:rPr>
                <w:rFonts w:eastAsia="SimSun" w:hint="eastAsia"/>
                <w:lang w:val="en-US"/>
              </w:rPr>
              <w:t xml:space="preserve">We agree that training data and inference input should be aligned, and as pointed by FL, the model input of UL and DL should be further studied. </w:t>
            </w:r>
          </w:p>
          <w:p w14:paraId="0C1C90AC" w14:textId="77777777" w:rsidR="000D2FC8" w:rsidRDefault="006C56B2">
            <w:pPr>
              <w:rPr>
                <w:rFonts w:eastAsia="SimSun"/>
                <w:lang w:val="en-US"/>
              </w:rPr>
            </w:pPr>
            <w:r>
              <w:rPr>
                <w:rFonts w:eastAsia="SimSun" w:hint="eastAsia"/>
                <w:lang w:val="en-US"/>
              </w:rPr>
              <w:t>If this is going to be discussed, it should be clarified that this is different from the NW-side or UE-side additional conditions, just to make sure the format of training data and inference input should be aligned.</w:t>
            </w:r>
          </w:p>
        </w:tc>
      </w:tr>
      <w:tr w:rsidR="000D2FC8" w14:paraId="0C1C90B1" w14:textId="77777777">
        <w:tc>
          <w:tcPr>
            <w:tcW w:w="1947" w:type="dxa"/>
          </w:tcPr>
          <w:p w14:paraId="0C1C90AE" w14:textId="77777777" w:rsidR="000D2FC8" w:rsidRDefault="006C56B2">
            <w:pPr>
              <w:rPr>
                <w:rFonts w:eastAsia="SimSun"/>
              </w:rPr>
            </w:pPr>
            <w:r>
              <w:t>vivo</w:t>
            </w:r>
          </w:p>
        </w:tc>
        <w:tc>
          <w:tcPr>
            <w:tcW w:w="8038" w:type="dxa"/>
          </w:tcPr>
          <w:p w14:paraId="0C1C90AF" w14:textId="77777777" w:rsidR="000D2FC8" w:rsidRDefault="006C56B2">
            <w:pPr>
              <w:rPr>
                <w:lang w:val="en-US"/>
              </w:rPr>
            </w:pPr>
            <w:r>
              <w:rPr>
                <w:lang w:val="en-US"/>
              </w:rPr>
              <w:t>Question for clarification, what’s the intention of this proposal? .</w:t>
            </w:r>
            <w:proofErr w:type="spellStart"/>
            <w:r>
              <w:rPr>
                <w:lang w:val="en-US"/>
              </w:rPr>
              <w:t>ame</w:t>
            </w:r>
            <w:proofErr w:type="spellEnd"/>
            <w:r>
              <w:rPr>
                <w:lang w:val="en-US"/>
              </w:rPr>
              <w:t xml:space="preserve"> time information measurement report format for training and inference? It’s not clear what’s the specification impact if this proposal is agreed.</w:t>
            </w:r>
          </w:p>
          <w:p w14:paraId="0C1C90B0" w14:textId="77777777" w:rsidR="000D2FC8" w:rsidRDefault="006C56B2">
            <w:pPr>
              <w:rPr>
                <w:rFonts w:eastAsia="SimSun"/>
                <w:lang w:val="en-US"/>
              </w:rPr>
            </w:pPr>
            <w:r>
              <w:rPr>
                <w:color w:val="0070C0"/>
                <w:lang w:val="en-GB"/>
              </w:rPr>
              <w:t>[Moderator] The intention of the proposal is that the timing info representation has to comply with this requirement. This affects how the timing info is reported from gNB to LMF for Case 3b, for example.</w:t>
            </w:r>
          </w:p>
        </w:tc>
      </w:tr>
      <w:tr w:rsidR="000D2FC8" w14:paraId="0C1C90B5" w14:textId="77777777">
        <w:tc>
          <w:tcPr>
            <w:tcW w:w="1947" w:type="dxa"/>
          </w:tcPr>
          <w:p w14:paraId="0C1C90B2" w14:textId="77777777" w:rsidR="000D2FC8" w:rsidRDefault="006C56B2">
            <w:r>
              <w:t>Nokia/NSB</w:t>
            </w:r>
          </w:p>
        </w:tc>
        <w:tc>
          <w:tcPr>
            <w:tcW w:w="8038" w:type="dxa"/>
          </w:tcPr>
          <w:p w14:paraId="0C1C90B3" w14:textId="77777777" w:rsidR="000D2FC8" w:rsidRDefault="006C56B2">
            <w:pPr>
              <w:rPr>
                <w:lang w:val="en-GB"/>
              </w:rPr>
            </w:pPr>
            <w:r>
              <w:rPr>
                <w:lang w:val="en-GB"/>
              </w:rPr>
              <w:t>We propose to delay the discussion. Maybe after our first offline discission, we will get a better shape to make decisions on it. Question to FL, what is the intention of the proposal ?.</w:t>
            </w:r>
          </w:p>
          <w:p w14:paraId="0C1C90B4" w14:textId="77777777" w:rsidR="000D2FC8" w:rsidRDefault="006C56B2">
            <w:pPr>
              <w:rPr>
                <w:lang w:val="en-US"/>
              </w:rPr>
            </w:pPr>
            <w:r>
              <w:rPr>
                <w:color w:val="0070C0"/>
                <w:lang w:val="en-GB"/>
              </w:rPr>
              <w:t>[Moderator] The intention of the proposal is that the timing info representation has to comply with this requirement.</w:t>
            </w:r>
          </w:p>
        </w:tc>
      </w:tr>
      <w:tr w:rsidR="000D2FC8" w14:paraId="0C1C90B8" w14:textId="77777777">
        <w:tc>
          <w:tcPr>
            <w:tcW w:w="1947" w:type="dxa"/>
          </w:tcPr>
          <w:p w14:paraId="0C1C90B6" w14:textId="77777777" w:rsidR="000D2FC8" w:rsidRDefault="006C56B2">
            <w:r>
              <w:rPr>
                <w:rFonts w:eastAsia="SimSun"/>
              </w:rPr>
              <w:t>OPPO</w:t>
            </w:r>
          </w:p>
        </w:tc>
        <w:tc>
          <w:tcPr>
            <w:tcW w:w="8038" w:type="dxa"/>
          </w:tcPr>
          <w:p w14:paraId="0C1C90B7" w14:textId="77777777" w:rsidR="000D2FC8" w:rsidRDefault="006C56B2">
            <w:pPr>
              <w:rPr>
                <w:lang w:val="en-GB"/>
              </w:rPr>
            </w:pPr>
            <w:r>
              <w:rPr>
                <w:rFonts w:eastAsia="SimSun"/>
                <w:lang w:val="en-US"/>
              </w:rPr>
              <w:t xml:space="preserve">We agree that this alignment is needed. However, we need to study whether any additional mechanism/specification is needed when we define the timing </w:t>
            </w:r>
            <w:proofErr w:type="spellStart"/>
            <w:r>
              <w:rPr>
                <w:rFonts w:eastAsia="SimSun"/>
                <w:lang w:val="en-US"/>
              </w:rPr>
              <w:t>infromaiton</w:t>
            </w:r>
            <w:proofErr w:type="spellEnd"/>
            <w:r>
              <w:rPr>
                <w:rFonts w:eastAsia="SimSun"/>
                <w:lang w:val="en-US"/>
              </w:rPr>
              <w:t xml:space="preserve"> for reporting. Maybe there is no additional specification impact. Thus, we </w:t>
            </w:r>
            <w:proofErr w:type="spellStart"/>
            <w:r>
              <w:rPr>
                <w:rFonts w:eastAsia="SimSun"/>
                <w:lang w:val="en-US"/>
              </w:rPr>
              <w:t>perfer</w:t>
            </w:r>
            <w:proofErr w:type="spellEnd"/>
            <w:r>
              <w:rPr>
                <w:rFonts w:eastAsia="SimSun"/>
                <w:lang w:val="en-US"/>
              </w:rPr>
              <w:t xml:space="preserve"> to defer this discussion. </w:t>
            </w:r>
          </w:p>
        </w:tc>
      </w:tr>
      <w:tr w:rsidR="000D2FC8" w14:paraId="0C1C90BB" w14:textId="77777777">
        <w:tc>
          <w:tcPr>
            <w:tcW w:w="1947" w:type="dxa"/>
          </w:tcPr>
          <w:p w14:paraId="0C1C90B9" w14:textId="77777777" w:rsidR="000D2FC8" w:rsidRDefault="006C56B2">
            <w:pPr>
              <w:rPr>
                <w:rFonts w:eastAsia="SimSun"/>
              </w:rPr>
            </w:pPr>
            <w:r>
              <w:rPr>
                <w:rFonts w:eastAsia="SimSun"/>
              </w:rPr>
              <w:t>Qualcomm</w:t>
            </w:r>
          </w:p>
        </w:tc>
        <w:tc>
          <w:tcPr>
            <w:tcW w:w="8038" w:type="dxa"/>
          </w:tcPr>
          <w:p w14:paraId="0C1C90BA" w14:textId="77777777" w:rsidR="000D2FC8" w:rsidRDefault="006C56B2">
            <w:pPr>
              <w:rPr>
                <w:rFonts w:eastAsia="SimSun"/>
              </w:rPr>
            </w:pPr>
            <w:r>
              <w:rPr>
                <w:lang w:val="en-US"/>
              </w:rPr>
              <w:t xml:space="preserve">The issue on reference time or time boundary problem for model input is not clear. </w:t>
            </w:r>
            <w:r>
              <w:t>Would you please provide more clarifications?</w:t>
            </w:r>
          </w:p>
        </w:tc>
      </w:tr>
      <w:tr w:rsidR="000D2FC8" w14:paraId="0C1C90BF" w14:textId="77777777">
        <w:tc>
          <w:tcPr>
            <w:tcW w:w="1947" w:type="dxa"/>
          </w:tcPr>
          <w:p w14:paraId="0C1C90BC" w14:textId="77777777" w:rsidR="000D2FC8" w:rsidRDefault="006C56B2">
            <w:pPr>
              <w:rPr>
                <w:rFonts w:eastAsia="SimSun"/>
              </w:rPr>
            </w:pPr>
            <w:r>
              <w:t>Hw/HiSi</w:t>
            </w:r>
          </w:p>
        </w:tc>
        <w:tc>
          <w:tcPr>
            <w:tcW w:w="8038" w:type="dxa"/>
          </w:tcPr>
          <w:p w14:paraId="0C1C90BD" w14:textId="77777777" w:rsidR="000D2FC8" w:rsidRDefault="006C56B2">
            <w:pPr>
              <w:rPr>
                <w:lang w:val="en-US"/>
              </w:rPr>
            </w:pPr>
            <w:r>
              <w:rPr>
                <w:lang w:val="en-US"/>
              </w:rPr>
              <w:t xml:space="preserve">It seems fine but would like to have clarified for which cases this might be an issue: From our understanding, if this is an issue it might occur for PRS measurement reports, since the reference for the timing information can be selected by the UE as the timing </w:t>
            </w:r>
            <w:r>
              <w:rPr>
                <w:lang w:val="en-US"/>
              </w:rPr>
              <w:lastRenderedPageBreak/>
              <w:t>from one reference TRP. For SRS measurements this issue would not occur. Is this is the understanding of the FL/other companies?</w:t>
            </w:r>
          </w:p>
          <w:p w14:paraId="0C1C90BE" w14:textId="77777777" w:rsidR="000D2FC8" w:rsidRDefault="006C56B2">
            <w:pPr>
              <w:rPr>
                <w:lang w:val="en-US"/>
              </w:rPr>
            </w:pPr>
            <w:r>
              <w:rPr>
                <w:color w:val="0070C0"/>
                <w:lang w:val="en-US"/>
              </w:rPr>
              <w:t>[Moderator] The issue need to be addressed for both UL and DL, since existing spec does not have channel measurement report as model input. Agree that for UL the issue is easy to resolve, since uplink already defined the "UL RTOA reference time", which can be used as reference time for model input as well.</w:t>
            </w:r>
          </w:p>
        </w:tc>
      </w:tr>
      <w:tr w:rsidR="000D2FC8" w14:paraId="0C1C90C2" w14:textId="77777777">
        <w:tc>
          <w:tcPr>
            <w:tcW w:w="1947" w:type="dxa"/>
          </w:tcPr>
          <w:p w14:paraId="0C1C90C0" w14:textId="77777777" w:rsidR="000D2FC8" w:rsidRDefault="006C56B2">
            <w:r>
              <w:lastRenderedPageBreak/>
              <w:t>Fraunhofer</w:t>
            </w:r>
          </w:p>
        </w:tc>
        <w:tc>
          <w:tcPr>
            <w:tcW w:w="8038" w:type="dxa"/>
          </w:tcPr>
          <w:p w14:paraId="0C1C90C1" w14:textId="77777777" w:rsidR="000D2FC8" w:rsidRDefault="006C56B2">
            <w:pPr>
              <w:rPr>
                <w:lang w:val="en-US"/>
              </w:rPr>
            </w:pPr>
            <w:r>
              <w:rPr>
                <w:lang w:val="en-US"/>
              </w:rPr>
              <w:t>Agree with interdigital, this issue can be discussed once 3.2/3 is resolved</w:t>
            </w:r>
          </w:p>
        </w:tc>
      </w:tr>
      <w:tr w:rsidR="000D2FC8" w14:paraId="0C1C90C6" w14:textId="77777777">
        <w:tc>
          <w:tcPr>
            <w:tcW w:w="1947" w:type="dxa"/>
          </w:tcPr>
          <w:p w14:paraId="0C1C90C3" w14:textId="77777777" w:rsidR="000D2FC8" w:rsidRDefault="006C56B2">
            <w:r>
              <w:rPr>
                <w:lang w:val="en-US"/>
              </w:rPr>
              <w:t xml:space="preserve">Ericsson </w:t>
            </w:r>
          </w:p>
        </w:tc>
        <w:tc>
          <w:tcPr>
            <w:tcW w:w="8038" w:type="dxa"/>
          </w:tcPr>
          <w:p w14:paraId="0C1C90C4" w14:textId="77777777" w:rsidR="000D2FC8" w:rsidRDefault="006C56B2">
            <w:pPr>
              <w:rPr>
                <w:lang w:val="en-US"/>
              </w:rPr>
            </w:pPr>
            <w:r>
              <w:rPr>
                <w:lang w:val="en-US"/>
              </w:rPr>
              <w:t xml:space="preserve">Support. In our understanding, the purpose of this proposal is to frame the discussion on what is needed to represent the timing so that training data can be properly matched to the model input.  More concretely, we think it is important that the basis for time of arrival measurements in model input and training data can be aligned. </w:t>
            </w:r>
          </w:p>
          <w:p w14:paraId="0C1C90C5" w14:textId="77777777" w:rsidR="000D2FC8" w:rsidRDefault="000D2FC8">
            <w:pPr>
              <w:rPr>
                <w:lang w:val="en-US"/>
              </w:rPr>
            </w:pPr>
          </w:p>
        </w:tc>
      </w:tr>
    </w:tbl>
    <w:p w14:paraId="0C1C90C7" w14:textId="77777777" w:rsidR="000D2FC8" w:rsidRDefault="000D2FC8"/>
    <w:p w14:paraId="0C1C90C8" w14:textId="77777777" w:rsidR="000D2FC8" w:rsidRDefault="000D2FC8"/>
    <w:p w14:paraId="0C1C90C9" w14:textId="77777777" w:rsidR="000D2FC8" w:rsidRDefault="006C56B2">
      <w:pPr>
        <w:rPr>
          <w:b/>
          <w:u w:val="single"/>
        </w:rPr>
      </w:pPr>
      <w:r>
        <w:rPr>
          <w:b/>
          <w:highlight w:val="yellow"/>
          <w:u w:val="single"/>
        </w:rPr>
        <w:t>Proposal 3.4.2-2</w:t>
      </w:r>
    </w:p>
    <w:p w14:paraId="0C1C90CA" w14:textId="77777777" w:rsidR="000D2FC8" w:rsidRDefault="006C56B2">
      <w:pPr>
        <w:rPr>
          <w:rFonts w:cstheme="minorHAnsi"/>
        </w:rPr>
      </w:pPr>
      <w:r>
        <w:rPr>
          <w:rFonts w:cstheme="minorHAnsi"/>
        </w:rPr>
        <w:t xml:space="preserve">For UL channel measurement </w:t>
      </w:r>
      <w:r>
        <w:t>as model input in Case 3a and 3b</w:t>
      </w:r>
      <w:r>
        <w:rPr>
          <w:rFonts w:cstheme="minorHAnsi"/>
        </w:rPr>
        <w:t xml:space="preserve">, the timing information is represented relative to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p>
    <w:p w14:paraId="0C1C90CB"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0CE" w14:textId="77777777">
        <w:tc>
          <w:tcPr>
            <w:tcW w:w="1418" w:type="dxa"/>
          </w:tcPr>
          <w:p w14:paraId="0C1C90CC" w14:textId="77777777" w:rsidR="000D2FC8" w:rsidRDefault="000D2FC8">
            <w:pPr>
              <w:rPr>
                <w:b/>
              </w:rPr>
            </w:pPr>
            <w:bookmarkStart w:id="8" w:name="_Hlk103708880"/>
          </w:p>
        </w:tc>
        <w:tc>
          <w:tcPr>
            <w:tcW w:w="8572" w:type="dxa"/>
          </w:tcPr>
          <w:p w14:paraId="0C1C90CD" w14:textId="77777777" w:rsidR="000D2FC8" w:rsidRDefault="006C56B2">
            <w:pPr>
              <w:jc w:val="center"/>
              <w:rPr>
                <w:b/>
              </w:rPr>
            </w:pPr>
            <w:r>
              <w:rPr>
                <w:rFonts w:hint="eastAsia"/>
                <w:b/>
                <w:lang w:val="zh-CN"/>
              </w:rPr>
              <w:t>Company</w:t>
            </w:r>
          </w:p>
        </w:tc>
      </w:tr>
      <w:tr w:rsidR="000D2FC8" w14:paraId="0C1C90D1" w14:textId="77777777">
        <w:tc>
          <w:tcPr>
            <w:tcW w:w="1418" w:type="dxa"/>
          </w:tcPr>
          <w:p w14:paraId="0C1C90CF" w14:textId="77777777" w:rsidR="000D2FC8" w:rsidRDefault="006C56B2">
            <w:r>
              <w:rPr>
                <w:rFonts w:hint="eastAsia"/>
                <w:lang w:val="zh-CN"/>
              </w:rPr>
              <w:t>Support</w:t>
            </w:r>
          </w:p>
        </w:tc>
        <w:tc>
          <w:tcPr>
            <w:tcW w:w="8572" w:type="dxa"/>
          </w:tcPr>
          <w:p w14:paraId="0C1C90D0" w14:textId="77777777" w:rsidR="000D2FC8" w:rsidRDefault="000D2FC8"/>
        </w:tc>
      </w:tr>
      <w:tr w:rsidR="000D2FC8" w14:paraId="0C1C90D4" w14:textId="77777777">
        <w:tc>
          <w:tcPr>
            <w:tcW w:w="1418" w:type="dxa"/>
          </w:tcPr>
          <w:p w14:paraId="0C1C90D2" w14:textId="77777777" w:rsidR="000D2FC8" w:rsidRDefault="006C56B2">
            <w:r>
              <w:rPr>
                <w:rFonts w:hint="eastAsia"/>
                <w:lang w:val="zh-CN"/>
              </w:rPr>
              <w:t>Not support</w:t>
            </w:r>
          </w:p>
        </w:tc>
        <w:tc>
          <w:tcPr>
            <w:tcW w:w="8572" w:type="dxa"/>
          </w:tcPr>
          <w:p w14:paraId="0C1C90D3" w14:textId="77777777" w:rsidR="000D2FC8" w:rsidRDefault="006C56B2">
            <w:r>
              <w:rPr>
                <w:rFonts w:hint="eastAsia"/>
              </w:rPr>
              <w:t>ZTE</w:t>
            </w:r>
            <w:r>
              <w:t>, Nokia/NSB</w:t>
            </w:r>
          </w:p>
        </w:tc>
      </w:tr>
      <w:bookmarkEnd w:id="8"/>
    </w:tbl>
    <w:p w14:paraId="0C1C90D5"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0D8" w14:textId="77777777">
        <w:tc>
          <w:tcPr>
            <w:tcW w:w="1411" w:type="dxa"/>
          </w:tcPr>
          <w:p w14:paraId="0C1C90D6" w14:textId="77777777" w:rsidR="000D2FC8" w:rsidRDefault="006C56B2">
            <w:pPr>
              <w:rPr>
                <w:b/>
              </w:rPr>
            </w:pPr>
            <w:r>
              <w:rPr>
                <w:b/>
              </w:rPr>
              <w:t>Company</w:t>
            </w:r>
          </w:p>
        </w:tc>
        <w:tc>
          <w:tcPr>
            <w:tcW w:w="8574" w:type="dxa"/>
          </w:tcPr>
          <w:p w14:paraId="0C1C90D7" w14:textId="77777777" w:rsidR="000D2FC8" w:rsidRDefault="006C56B2">
            <w:pPr>
              <w:jc w:val="center"/>
              <w:rPr>
                <w:b/>
              </w:rPr>
            </w:pPr>
            <w:r>
              <w:rPr>
                <w:b/>
              </w:rPr>
              <w:t>Comments</w:t>
            </w:r>
          </w:p>
        </w:tc>
      </w:tr>
      <w:tr w:rsidR="000D2FC8" w14:paraId="0C1C90DD" w14:textId="77777777">
        <w:tc>
          <w:tcPr>
            <w:tcW w:w="1411" w:type="dxa"/>
          </w:tcPr>
          <w:p w14:paraId="0C1C90D9" w14:textId="77777777" w:rsidR="000D2FC8" w:rsidRDefault="006C56B2">
            <w:r>
              <w:t>mtk</w:t>
            </w:r>
          </w:p>
        </w:tc>
        <w:tc>
          <w:tcPr>
            <w:tcW w:w="8574" w:type="dxa"/>
          </w:tcPr>
          <w:p w14:paraId="0C1C90DA" w14:textId="77777777" w:rsidR="000D2FC8" w:rsidRDefault="006C56B2">
            <w:pPr>
              <w:rPr>
                <w:sz w:val="20"/>
                <w:szCs w:val="20"/>
                <w:lang w:val="en-US"/>
              </w:rPr>
            </w:pPr>
            <w:r>
              <w:rPr>
                <w:sz w:val="20"/>
                <w:szCs w:val="20"/>
                <w:lang w:val="en-US"/>
              </w:rPr>
              <w:t>1, generally okay, but the reference time is not just for “RTOA”, since it has determined the path. If the model input for LMF model is sample based?</w:t>
            </w:r>
          </w:p>
          <w:p w14:paraId="0C1C90DB" w14:textId="77777777" w:rsidR="000D2FC8" w:rsidRDefault="000D2FC8">
            <w:pPr>
              <w:rPr>
                <w:sz w:val="20"/>
                <w:szCs w:val="20"/>
                <w:lang w:val="en-US"/>
              </w:rPr>
            </w:pPr>
          </w:p>
          <w:p w14:paraId="0C1C90DC" w14:textId="77777777" w:rsidR="000D2FC8" w:rsidRDefault="006C56B2">
            <w:pPr>
              <w:rPr>
                <w:lang w:val="en-US"/>
              </w:rPr>
            </w:pPr>
            <w:r>
              <w:rPr>
                <w:sz w:val="20"/>
                <w:szCs w:val="20"/>
                <w:lang w:val="en-US"/>
              </w:rPr>
              <w:t xml:space="preserve">  It is like, two different measurement (sample based and path based) are aligned to use the same reference time, currently named as RTOA reference time. We are okay to use “RTOA reference time” for both measurements</w:t>
            </w:r>
          </w:p>
        </w:tc>
      </w:tr>
      <w:tr w:rsidR="000D2FC8" w14:paraId="0C1C90E0" w14:textId="77777777">
        <w:tc>
          <w:tcPr>
            <w:tcW w:w="1411" w:type="dxa"/>
          </w:tcPr>
          <w:p w14:paraId="0C1C90DE" w14:textId="77777777" w:rsidR="000D2FC8" w:rsidRDefault="006C56B2">
            <w:pPr>
              <w:rPr>
                <w:rFonts w:eastAsia="SimSun"/>
              </w:rPr>
            </w:pPr>
            <w:r>
              <w:rPr>
                <w:rFonts w:eastAsia="SimSun" w:hint="eastAsia"/>
                <w:lang w:val="en-US"/>
              </w:rPr>
              <w:t>ZTE</w:t>
            </w:r>
          </w:p>
        </w:tc>
        <w:tc>
          <w:tcPr>
            <w:tcW w:w="8574" w:type="dxa"/>
          </w:tcPr>
          <w:p w14:paraId="0C1C90DF" w14:textId="77777777" w:rsidR="000D2FC8" w:rsidRDefault="006C56B2">
            <w:pPr>
              <w:rPr>
                <w:rFonts w:eastAsia="SimSun"/>
              </w:rPr>
            </w:pPr>
            <w:r>
              <w:rPr>
                <w:rFonts w:eastAsia="SimSun" w:hint="eastAsia"/>
                <w:lang w:val="en-US"/>
              </w:rPr>
              <w:t xml:space="preserve">This should be discussed after proposal 3.4.2.1 is agreed. And </w:t>
            </w:r>
            <w:proofErr w:type="spellStart"/>
            <w:r>
              <w:rPr>
                <w:rFonts w:eastAsia="SimSun" w:hint="eastAsia"/>
                <w:lang w:val="en-US"/>
              </w:rPr>
              <w:t>further more</w:t>
            </w:r>
            <w:proofErr w:type="spellEnd"/>
            <w:r>
              <w:rPr>
                <w:rFonts w:eastAsia="SimSun" w:hint="eastAsia"/>
                <w:lang w:val="en-US"/>
              </w:rPr>
              <w:t>, only 3 companies provided views for this problem, we can wait for more companies</w:t>
            </w:r>
            <w:r>
              <w:rPr>
                <w:rFonts w:eastAsia="SimSun"/>
                <w:lang w:val="en-US"/>
              </w:rPr>
              <w:t>’</w:t>
            </w:r>
            <w:r>
              <w:rPr>
                <w:rFonts w:eastAsia="SimSun" w:hint="eastAsia"/>
                <w:lang w:val="en-US"/>
              </w:rPr>
              <w:t xml:space="preserve"> investigation. We are open to further study. </w:t>
            </w:r>
          </w:p>
        </w:tc>
      </w:tr>
      <w:tr w:rsidR="000D2FC8" w14:paraId="0C1C90E3" w14:textId="77777777">
        <w:tc>
          <w:tcPr>
            <w:tcW w:w="1411" w:type="dxa"/>
          </w:tcPr>
          <w:p w14:paraId="0C1C90E1" w14:textId="77777777" w:rsidR="000D2FC8" w:rsidRDefault="006C56B2">
            <w:pPr>
              <w:rPr>
                <w:rFonts w:eastAsia="SimSun"/>
              </w:rPr>
            </w:pPr>
            <w:r>
              <w:rPr>
                <w:rFonts w:eastAsia="SimSun" w:hint="eastAsia"/>
              </w:rPr>
              <w:t>CATT</w:t>
            </w:r>
          </w:p>
        </w:tc>
        <w:tc>
          <w:tcPr>
            <w:tcW w:w="8574" w:type="dxa"/>
          </w:tcPr>
          <w:p w14:paraId="0C1C90E2" w14:textId="77777777" w:rsidR="000D2FC8" w:rsidRDefault="006C56B2">
            <w:pPr>
              <w:rPr>
                <w:rFonts w:eastAsia="SimSun"/>
                <w:lang w:val="en-US"/>
              </w:rPr>
            </w:pPr>
            <w:r>
              <w:rPr>
                <w:rFonts w:eastAsia="SimSun" w:hint="eastAsia"/>
                <w:lang w:val="en-US"/>
              </w:rPr>
              <w:t xml:space="preserve">In general we think this is </w:t>
            </w:r>
            <w:proofErr w:type="spellStart"/>
            <w:r>
              <w:rPr>
                <w:rFonts w:eastAsia="SimSun" w:hint="eastAsia"/>
                <w:lang w:val="en-US"/>
              </w:rPr>
              <w:t>straightfoward</w:t>
            </w:r>
            <w:proofErr w:type="spellEnd"/>
            <w:r>
              <w:rPr>
                <w:rFonts w:eastAsia="SimSun" w:hint="eastAsia"/>
                <w:lang w:val="en-US"/>
              </w:rPr>
              <w:t xml:space="preserve"> once we agree to adopt UL RTOA.</w:t>
            </w:r>
          </w:p>
        </w:tc>
      </w:tr>
      <w:tr w:rsidR="000D2FC8" w14:paraId="0C1C90E6" w14:textId="77777777">
        <w:tc>
          <w:tcPr>
            <w:tcW w:w="1411" w:type="dxa"/>
          </w:tcPr>
          <w:p w14:paraId="0C1C90E4" w14:textId="77777777" w:rsidR="000D2FC8" w:rsidRDefault="006C56B2">
            <w:pPr>
              <w:rPr>
                <w:rFonts w:eastAsia="SimSun"/>
              </w:rPr>
            </w:pPr>
            <w:r>
              <w:rPr>
                <w:rFonts w:eastAsia="SimSun"/>
              </w:rPr>
              <w:lastRenderedPageBreak/>
              <w:t>Nokia/NSB</w:t>
            </w:r>
          </w:p>
        </w:tc>
        <w:tc>
          <w:tcPr>
            <w:tcW w:w="8574" w:type="dxa"/>
          </w:tcPr>
          <w:p w14:paraId="0C1C90E5" w14:textId="77777777" w:rsidR="000D2FC8" w:rsidRDefault="006C56B2">
            <w:pPr>
              <w:rPr>
                <w:rFonts w:eastAsia="SimSun"/>
              </w:rPr>
            </w:pPr>
            <w:r>
              <w:rPr>
                <w:rFonts w:eastAsia="SimSun"/>
                <w:lang w:val="en-US"/>
              </w:rPr>
              <w:t xml:space="preserve">We do not agree to arise this topic in the first online session. </w:t>
            </w:r>
            <w:r>
              <w:rPr>
                <w:rFonts w:eastAsia="SimSun"/>
              </w:rPr>
              <w:t>Some aspects need to be discussed offline</w:t>
            </w:r>
          </w:p>
        </w:tc>
      </w:tr>
      <w:tr w:rsidR="000D2FC8" w14:paraId="0C1C90E9" w14:textId="77777777">
        <w:tc>
          <w:tcPr>
            <w:tcW w:w="1411" w:type="dxa"/>
          </w:tcPr>
          <w:p w14:paraId="0C1C90E7" w14:textId="77777777" w:rsidR="000D2FC8" w:rsidRDefault="006C56B2">
            <w:pPr>
              <w:rPr>
                <w:rFonts w:eastAsia="SimSun"/>
              </w:rPr>
            </w:pPr>
            <w:r>
              <w:rPr>
                <w:rFonts w:eastAsia="SimSun"/>
              </w:rPr>
              <w:t>Qualcomm</w:t>
            </w:r>
          </w:p>
        </w:tc>
        <w:tc>
          <w:tcPr>
            <w:tcW w:w="8574" w:type="dxa"/>
          </w:tcPr>
          <w:p w14:paraId="0C1C90E8" w14:textId="77777777" w:rsidR="000D2FC8" w:rsidRDefault="006C56B2">
            <w:pPr>
              <w:rPr>
                <w:rFonts w:eastAsia="SimSun"/>
              </w:rPr>
            </w:pPr>
            <w:r>
              <w:rPr>
                <w:lang w:val="en-US"/>
              </w:rPr>
              <w:t xml:space="preserve">It is not clear why there is a need to align model input for Case3a. </w:t>
            </w:r>
            <w:r>
              <w:t>Let’s first finalize data collection entity in Section 5.2</w:t>
            </w:r>
          </w:p>
        </w:tc>
      </w:tr>
      <w:tr w:rsidR="000D2FC8" w14:paraId="0C1C90EC" w14:textId="77777777">
        <w:tc>
          <w:tcPr>
            <w:tcW w:w="1411" w:type="dxa"/>
          </w:tcPr>
          <w:p w14:paraId="0C1C90EA" w14:textId="77777777" w:rsidR="000D2FC8" w:rsidRDefault="006C56B2">
            <w:pPr>
              <w:rPr>
                <w:rFonts w:eastAsia="SimSun"/>
              </w:rPr>
            </w:pPr>
            <w:r>
              <w:rPr>
                <w:rFonts w:eastAsia="SimSun"/>
              </w:rPr>
              <w:t>HW/HiSi</w:t>
            </w:r>
          </w:p>
        </w:tc>
        <w:tc>
          <w:tcPr>
            <w:tcW w:w="8574" w:type="dxa"/>
          </w:tcPr>
          <w:p w14:paraId="0C1C90EB" w14:textId="77777777" w:rsidR="000D2FC8" w:rsidRDefault="006C56B2">
            <w:pPr>
              <w:rPr>
                <w:lang w:val="en-US"/>
              </w:rPr>
            </w:pPr>
            <w:r>
              <w:rPr>
                <w:lang w:val="en-US"/>
              </w:rPr>
              <w:t xml:space="preserve">Tentatively positive, but this seems </w:t>
            </w:r>
            <w:proofErr w:type="spellStart"/>
            <w:r>
              <w:rPr>
                <w:lang w:val="en-US"/>
              </w:rPr>
              <w:t>onl</w:t>
            </w:r>
            <w:proofErr w:type="spellEnd"/>
            <w:r>
              <w:rPr>
                <w:lang w:val="en-US"/>
              </w:rPr>
              <w:t xml:space="preserve"> to apply for case 3b?</w:t>
            </w:r>
          </w:p>
        </w:tc>
      </w:tr>
    </w:tbl>
    <w:p w14:paraId="0C1C90ED" w14:textId="77777777" w:rsidR="000D2FC8" w:rsidRDefault="000D2FC8"/>
    <w:p w14:paraId="0C1C90EE" w14:textId="77777777" w:rsidR="000D2FC8" w:rsidRDefault="006C56B2">
      <w:pPr>
        <w:pStyle w:val="Heading3"/>
      </w:pPr>
      <w:r>
        <w:t>2nd round / offline session</w:t>
      </w:r>
    </w:p>
    <w:p w14:paraId="0C1C90EF" w14:textId="77777777" w:rsidR="000D2FC8" w:rsidRDefault="006C56B2">
      <w:r>
        <w:t>For Proposal 3.4.2-1, it's clarified that the alignment is about reference time alignment (i.e., boundary alignment).</w:t>
      </w:r>
    </w:p>
    <w:p w14:paraId="0C1C90F0" w14:textId="77777777" w:rsidR="000D2FC8" w:rsidRDefault="006C56B2">
      <w:pPr>
        <w:rPr>
          <w:b/>
          <w:u w:val="single"/>
        </w:rPr>
      </w:pPr>
      <w:r>
        <w:rPr>
          <w:b/>
          <w:highlight w:val="yellow"/>
          <w:u w:val="single"/>
        </w:rPr>
        <w:t>Proposal 3.4.2-1</w:t>
      </w:r>
    </w:p>
    <w:p w14:paraId="0C1C90F1" w14:textId="77777777" w:rsidR="000D2FC8" w:rsidRDefault="006C56B2">
      <w:r>
        <w:t xml:space="preserve">For channel measurement as </w:t>
      </w:r>
      <w:r>
        <w:rPr>
          <w:color w:val="FF0000"/>
        </w:rPr>
        <w:t>model input for AI/ML positioning</w:t>
      </w:r>
      <w:r>
        <w:t xml:space="preserve">, the representation of timing information needs to support </w:t>
      </w:r>
      <w:r>
        <w:rPr>
          <w:color w:val="FF0000"/>
        </w:rPr>
        <w:t xml:space="preserve">reference time </w:t>
      </w:r>
      <w:r>
        <w:t>alignment between measurement for training data and measurement for model inference.</w:t>
      </w:r>
    </w:p>
    <w:p w14:paraId="0C1C90F2" w14:textId="77777777" w:rsidR="000D2FC8" w:rsidRDefault="006C56B2">
      <w:pPr>
        <w:pStyle w:val="ListParagraph"/>
        <w:numPr>
          <w:ilvl w:val="0"/>
          <w:numId w:val="24"/>
        </w:numPr>
        <w:rPr>
          <w:color w:val="FF0000"/>
          <w:lang w:val="en-US"/>
        </w:rPr>
      </w:pPr>
      <w:r>
        <w:rPr>
          <w:color w:val="FF0000"/>
          <w:lang w:val="en-US"/>
        </w:rPr>
        <w:t>The reference time alignment needs to be provided for UL and DL, respectively.</w:t>
      </w:r>
    </w:p>
    <w:p w14:paraId="0C1C90F3"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0F6" w14:textId="77777777">
        <w:tc>
          <w:tcPr>
            <w:tcW w:w="1418" w:type="dxa"/>
          </w:tcPr>
          <w:p w14:paraId="0C1C90F4" w14:textId="77777777" w:rsidR="000D2FC8" w:rsidRDefault="000D2FC8">
            <w:pPr>
              <w:rPr>
                <w:b/>
              </w:rPr>
            </w:pPr>
          </w:p>
        </w:tc>
        <w:tc>
          <w:tcPr>
            <w:tcW w:w="8572" w:type="dxa"/>
          </w:tcPr>
          <w:p w14:paraId="0C1C90F5" w14:textId="77777777" w:rsidR="000D2FC8" w:rsidRDefault="006C56B2">
            <w:pPr>
              <w:jc w:val="center"/>
              <w:rPr>
                <w:b/>
              </w:rPr>
            </w:pPr>
            <w:r>
              <w:rPr>
                <w:rFonts w:hint="eastAsia"/>
                <w:b/>
                <w:lang w:val="zh-CN"/>
              </w:rPr>
              <w:t>Company</w:t>
            </w:r>
          </w:p>
        </w:tc>
      </w:tr>
      <w:tr w:rsidR="000D2FC8" w14:paraId="0C1C90F9" w14:textId="77777777">
        <w:tc>
          <w:tcPr>
            <w:tcW w:w="1418" w:type="dxa"/>
          </w:tcPr>
          <w:p w14:paraId="0C1C90F7" w14:textId="77777777" w:rsidR="000D2FC8" w:rsidRDefault="006C56B2">
            <w:r>
              <w:rPr>
                <w:rFonts w:hint="eastAsia"/>
                <w:lang w:val="zh-CN"/>
              </w:rPr>
              <w:t>Support</w:t>
            </w:r>
          </w:p>
        </w:tc>
        <w:tc>
          <w:tcPr>
            <w:tcW w:w="8572" w:type="dxa"/>
          </w:tcPr>
          <w:p w14:paraId="0C1C90F8" w14:textId="77777777" w:rsidR="000D2FC8" w:rsidRDefault="006C56B2">
            <w:r>
              <w:rPr>
                <w:rFonts w:hint="eastAsia"/>
              </w:rPr>
              <w:t>T</w:t>
            </w:r>
            <w:r>
              <w:t>CL</w:t>
            </w:r>
          </w:p>
        </w:tc>
      </w:tr>
      <w:tr w:rsidR="000D2FC8" w14:paraId="0C1C90FC" w14:textId="77777777">
        <w:tc>
          <w:tcPr>
            <w:tcW w:w="1418" w:type="dxa"/>
          </w:tcPr>
          <w:p w14:paraId="0C1C90FA" w14:textId="77777777" w:rsidR="000D2FC8" w:rsidRDefault="006C56B2">
            <w:r>
              <w:rPr>
                <w:rFonts w:hint="eastAsia"/>
                <w:lang w:val="zh-CN"/>
              </w:rPr>
              <w:t>Not support</w:t>
            </w:r>
          </w:p>
        </w:tc>
        <w:tc>
          <w:tcPr>
            <w:tcW w:w="8572" w:type="dxa"/>
          </w:tcPr>
          <w:p w14:paraId="0C1C90FB" w14:textId="77777777" w:rsidR="000D2FC8" w:rsidRDefault="000D2FC8"/>
        </w:tc>
      </w:tr>
    </w:tbl>
    <w:p w14:paraId="0C1C90FD"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100" w14:textId="77777777">
        <w:tc>
          <w:tcPr>
            <w:tcW w:w="1947" w:type="dxa"/>
          </w:tcPr>
          <w:p w14:paraId="0C1C90FE" w14:textId="77777777" w:rsidR="000D2FC8" w:rsidRDefault="006C56B2">
            <w:pPr>
              <w:rPr>
                <w:b/>
              </w:rPr>
            </w:pPr>
            <w:r>
              <w:rPr>
                <w:b/>
              </w:rPr>
              <w:t>Company</w:t>
            </w:r>
          </w:p>
        </w:tc>
        <w:tc>
          <w:tcPr>
            <w:tcW w:w="8038" w:type="dxa"/>
          </w:tcPr>
          <w:p w14:paraId="0C1C90FF" w14:textId="77777777" w:rsidR="000D2FC8" w:rsidRDefault="006C56B2">
            <w:pPr>
              <w:jc w:val="center"/>
              <w:rPr>
                <w:b/>
              </w:rPr>
            </w:pPr>
            <w:r>
              <w:rPr>
                <w:b/>
              </w:rPr>
              <w:t>Comments</w:t>
            </w:r>
          </w:p>
        </w:tc>
      </w:tr>
      <w:tr w:rsidR="000D2FC8" w14:paraId="0C1C9103" w14:textId="77777777">
        <w:tc>
          <w:tcPr>
            <w:tcW w:w="1947" w:type="dxa"/>
          </w:tcPr>
          <w:p w14:paraId="0C1C9101" w14:textId="77777777" w:rsidR="000D2FC8" w:rsidRDefault="006C56B2">
            <w:r>
              <w:t>InterDigital</w:t>
            </w:r>
          </w:p>
        </w:tc>
        <w:tc>
          <w:tcPr>
            <w:tcW w:w="8038" w:type="dxa"/>
          </w:tcPr>
          <w:p w14:paraId="0C1C9102" w14:textId="77777777" w:rsidR="000D2FC8" w:rsidRDefault="006C56B2">
            <w:pPr>
              <w:rPr>
                <w:lang w:val="en-US"/>
              </w:rPr>
            </w:pPr>
            <w:r>
              <w:rPr>
                <w:lang w:val="en-US"/>
              </w:rPr>
              <w:t>Probably better to discuss this proposal later once we have clear ideas about channel measurements as model input for AI/ML positioning.</w:t>
            </w:r>
          </w:p>
        </w:tc>
      </w:tr>
      <w:tr w:rsidR="000D2FC8" w14:paraId="0C1C9106" w14:textId="77777777">
        <w:tc>
          <w:tcPr>
            <w:tcW w:w="1947" w:type="dxa"/>
          </w:tcPr>
          <w:p w14:paraId="0C1C9104" w14:textId="77777777" w:rsidR="000D2FC8" w:rsidRDefault="006C56B2">
            <w:r>
              <w:t>Nokia/NSB</w:t>
            </w:r>
          </w:p>
        </w:tc>
        <w:tc>
          <w:tcPr>
            <w:tcW w:w="8038" w:type="dxa"/>
          </w:tcPr>
          <w:p w14:paraId="0C1C9105" w14:textId="77777777" w:rsidR="000D2FC8" w:rsidRDefault="006C56B2">
            <w:pPr>
              <w:rPr>
                <w:lang w:val="en-US"/>
              </w:rPr>
            </w:pPr>
            <w:r>
              <w:rPr>
                <w:lang w:val="en-US"/>
              </w:rPr>
              <w:t xml:space="preserve">Clarification to FL. Is the intention to set a requirement that for AIML inference, the timing information should be based on Absolute timing information?. </w:t>
            </w:r>
          </w:p>
        </w:tc>
      </w:tr>
      <w:tr w:rsidR="000D2FC8" w14:paraId="0C1C910D" w14:textId="77777777">
        <w:trPr>
          <w:trHeight w:val="3248"/>
        </w:trPr>
        <w:tc>
          <w:tcPr>
            <w:tcW w:w="1947" w:type="dxa"/>
          </w:tcPr>
          <w:p w14:paraId="0C1C9107" w14:textId="77777777" w:rsidR="000D2FC8" w:rsidRDefault="006C56B2">
            <w:r>
              <w:t>Qualcomm</w:t>
            </w:r>
          </w:p>
        </w:tc>
        <w:tc>
          <w:tcPr>
            <w:tcW w:w="8038" w:type="dxa"/>
          </w:tcPr>
          <w:p w14:paraId="0C1C9108" w14:textId="77777777" w:rsidR="000D2FC8" w:rsidRDefault="006C56B2">
            <w:pPr>
              <w:rPr>
                <w:lang w:val="en-US"/>
              </w:rPr>
            </w:pPr>
            <w:r>
              <w:rPr>
                <w:lang w:val="en-US"/>
              </w:rPr>
              <w:t>We also have equivalent confusion as Nokia indicated. We need first to understand the problem with existing timing references</w:t>
            </w:r>
          </w:p>
          <w:p w14:paraId="0C1C9109" w14:textId="77777777" w:rsidR="000D2FC8" w:rsidRDefault="000D2FC8">
            <w:pPr>
              <w:rPr>
                <w:lang w:val="en-US"/>
              </w:rPr>
            </w:pPr>
          </w:p>
          <w:p w14:paraId="0C1C910A" w14:textId="77777777" w:rsidR="000D2FC8" w:rsidRDefault="006C56B2">
            <w:pPr>
              <w:rPr>
                <w:u w:val="single"/>
                <w:lang w:val="en-US"/>
              </w:rPr>
            </w:pPr>
            <w:r>
              <w:rPr>
                <w:u w:val="single"/>
                <w:lang w:val="en-US"/>
              </w:rPr>
              <w:t>Modified version</w:t>
            </w:r>
          </w:p>
          <w:p w14:paraId="0C1C910B" w14:textId="77777777" w:rsidR="000D2FC8" w:rsidRDefault="006C56B2">
            <w:pPr>
              <w:rPr>
                <w:lang w:val="en-US"/>
              </w:rPr>
            </w:pPr>
            <w:r>
              <w:rPr>
                <w:lang w:val="en-US"/>
              </w:rPr>
              <w:t xml:space="preserve">For channel measurement as </w:t>
            </w:r>
            <w:r>
              <w:rPr>
                <w:color w:val="FF0000"/>
                <w:lang w:val="en-US"/>
              </w:rPr>
              <w:t xml:space="preserve">model input for AI/ML positioning </w:t>
            </w:r>
            <w:r>
              <w:rPr>
                <w:color w:val="4472C4" w:themeColor="accent1"/>
                <w:lang w:val="en-US"/>
              </w:rPr>
              <w:t>Case2b and Case3b</w:t>
            </w:r>
            <w:r>
              <w:rPr>
                <w:lang w:val="en-US"/>
              </w:rPr>
              <w:t xml:space="preserve">, </w:t>
            </w:r>
            <w:r>
              <w:rPr>
                <w:color w:val="4472C4" w:themeColor="accent1"/>
                <w:lang w:val="en-US"/>
              </w:rPr>
              <w:t xml:space="preserve">study whether </w:t>
            </w:r>
            <w:r>
              <w:rPr>
                <w:lang w:val="en-US"/>
              </w:rPr>
              <w:t xml:space="preserve">the representation of timing information needs to support </w:t>
            </w:r>
            <w:r>
              <w:rPr>
                <w:color w:val="FF0000"/>
                <w:lang w:val="en-US"/>
              </w:rPr>
              <w:t xml:space="preserve">reference time </w:t>
            </w:r>
            <w:r>
              <w:rPr>
                <w:lang w:val="en-US"/>
              </w:rPr>
              <w:t>alignment between measurement for training data and measurement for model inference</w:t>
            </w:r>
            <w:r>
              <w:rPr>
                <w:color w:val="4472C4" w:themeColor="accent1"/>
                <w:lang w:val="en-US"/>
              </w:rPr>
              <w:t>, while considering existing time referencing for UL and DL as starting point.</w:t>
            </w:r>
          </w:p>
          <w:p w14:paraId="0C1C910C" w14:textId="77777777" w:rsidR="000D2FC8" w:rsidRDefault="006C56B2">
            <w:pPr>
              <w:pStyle w:val="ListParagraph"/>
              <w:numPr>
                <w:ilvl w:val="0"/>
                <w:numId w:val="24"/>
              </w:numPr>
              <w:rPr>
                <w:color w:val="FF0000"/>
                <w:lang w:val="en-US"/>
              </w:rPr>
            </w:pPr>
            <w:r>
              <w:rPr>
                <w:strike/>
                <w:color w:val="FF0000"/>
                <w:lang w:val="en-US"/>
              </w:rPr>
              <w:t>The reference time alignment needs to be provided for UL and DL, respectively</w:t>
            </w:r>
            <w:r>
              <w:rPr>
                <w:color w:val="FF0000"/>
                <w:lang w:val="en-US"/>
              </w:rPr>
              <w:t>.</w:t>
            </w:r>
          </w:p>
        </w:tc>
      </w:tr>
      <w:tr w:rsidR="000D2FC8" w14:paraId="0C1C9110" w14:textId="77777777">
        <w:tc>
          <w:tcPr>
            <w:tcW w:w="1947" w:type="dxa"/>
          </w:tcPr>
          <w:p w14:paraId="0C1C910E" w14:textId="77777777" w:rsidR="000D2FC8" w:rsidRDefault="006C56B2">
            <w:pPr>
              <w:rPr>
                <w:rFonts w:eastAsia="SimSun"/>
              </w:rPr>
            </w:pPr>
            <w:r>
              <w:rPr>
                <w:rFonts w:eastAsia="SimSun" w:hint="eastAsia"/>
                <w:lang w:val="en-US"/>
              </w:rPr>
              <w:lastRenderedPageBreak/>
              <w:t>ZTE</w:t>
            </w:r>
          </w:p>
        </w:tc>
        <w:tc>
          <w:tcPr>
            <w:tcW w:w="8038" w:type="dxa"/>
          </w:tcPr>
          <w:p w14:paraId="0C1C910F" w14:textId="77777777" w:rsidR="000D2FC8" w:rsidRDefault="006C56B2">
            <w:pPr>
              <w:rPr>
                <w:rFonts w:eastAsia="SimSun"/>
                <w:lang w:val="en-US"/>
              </w:rPr>
            </w:pPr>
            <w:r>
              <w:rPr>
                <w:rFonts w:eastAsia="SimSun" w:hint="eastAsia"/>
                <w:lang w:val="en-US"/>
              </w:rPr>
              <w:t xml:space="preserve">Prefer to postpone this discussion and wait for further investigation. We believe there will be timing </w:t>
            </w:r>
            <w:proofErr w:type="spellStart"/>
            <w:r>
              <w:rPr>
                <w:rFonts w:eastAsia="SimSun" w:hint="eastAsia"/>
                <w:lang w:val="en-US"/>
              </w:rPr>
              <w:t>timing</w:t>
            </w:r>
            <w:proofErr w:type="spellEnd"/>
            <w:r>
              <w:rPr>
                <w:rFonts w:eastAsia="SimSun" w:hint="eastAsia"/>
                <w:lang w:val="en-US"/>
              </w:rPr>
              <w:t xml:space="preserve"> measurement discussion for both DL and UL.</w:t>
            </w:r>
          </w:p>
        </w:tc>
      </w:tr>
      <w:tr w:rsidR="000D2FC8" w14:paraId="0C1C9113" w14:textId="77777777">
        <w:tc>
          <w:tcPr>
            <w:tcW w:w="1947" w:type="dxa"/>
          </w:tcPr>
          <w:p w14:paraId="0C1C9111" w14:textId="77777777" w:rsidR="000D2FC8" w:rsidRDefault="006C56B2">
            <w:pPr>
              <w:rPr>
                <w:rFonts w:eastAsia="SimSun"/>
                <w:lang w:val="en-US"/>
              </w:rPr>
            </w:pPr>
            <w:r>
              <w:t>Lenovo</w:t>
            </w:r>
          </w:p>
        </w:tc>
        <w:tc>
          <w:tcPr>
            <w:tcW w:w="8038" w:type="dxa"/>
          </w:tcPr>
          <w:p w14:paraId="0C1C9112" w14:textId="77777777" w:rsidR="000D2FC8" w:rsidRDefault="006C56B2">
            <w:pPr>
              <w:rPr>
                <w:rFonts w:eastAsia="SimSun"/>
                <w:lang w:val="en-US"/>
              </w:rPr>
            </w:pPr>
            <w:r>
              <w:rPr>
                <w:rFonts w:eastAsia="SimSun"/>
                <w:lang w:val="en-US"/>
              </w:rPr>
              <w:t>This deals with a 2</w:t>
            </w:r>
            <w:r>
              <w:rPr>
                <w:rFonts w:eastAsia="SimSun"/>
                <w:vertAlign w:val="superscript"/>
                <w:lang w:val="en-US"/>
              </w:rPr>
              <w:t>nd</w:t>
            </w:r>
            <w:r>
              <w:rPr>
                <w:rFonts w:eastAsia="SimSun"/>
                <w:lang w:val="en-US"/>
              </w:rPr>
              <w:t xml:space="preserve"> level detail between training and inference for only one case, i.e., Cases3b. First we would need to define what constitutes a channel observation measurement in the context of Case 1/2b/3b and then further discuss such details</w:t>
            </w:r>
          </w:p>
        </w:tc>
      </w:tr>
    </w:tbl>
    <w:p w14:paraId="0C1C9114" w14:textId="77777777" w:rsidR="000D2FC8" w:rsidRDefault="000D2FC8"/>
    <w:p w14:paraId="0C1C9115" w14:textId="77777777" w:rsidR="000D2FC8" w:rsidRDefault="006C56B2">
      <w:pPr>
        <w:pStyle w:val="Heading3"/>
      </w:pPr>
      <w:r>
        <w:t>3rd round discussion</w:t>
      </w:r>
    </w:p>
    <w:p w14:paraId="0C1C9116" w14:textId="77777777" w:rsidR="000D2FC8" w:rsidRDefault="006C56B2">
      <w:r>
        <w:t>38.215 clause 5.2.2:</w:t>
      </w:r>
    </w:p>
    <w:p w14:paraId="0C1C9117" w14:textId="77777777" w:rsidR="000D2FC8" w:rsidRDefault="006C56B2">
      <w:r>
        <w:rPr>
          <w:noProof/>
        </w:rPr>
        <w:drawing>
          <wp:inline distT="0" distB="0" distL="0" distR="0" wp14:anchorId="0C1C9B0D" wp14:editId="0C1C9B0E">
            <wp:extent cx="6041390" cy="2990850"/>
            <wp:effectExtent l="0" t="0" r="3810" b="0"/>
            <wp:docPr id="846134174" name="Picture 846134174" descr="A black and white text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34174" name="Picture 846134174" descr="A black and white text with numbers and letters&#10;&#10;Description automatically generated"/>
                    <pic:cNvPicPr>
                      <a:picLocks noChangeAspect="1"/>
                    </pic:cNvPicPr>
                  </pic:nvPicPr>
                  <pic:blipFill>
                    <a:blip r:embed="rId21"/>
                    <a:srcRect l="2063" r="2527"/>
                    <a:stretch>
                      <a:fillRect/>
                    </a:stretch>
                  </pic:blipFill>
                  <pic:spPr>
                    <a:xfrm>
                      <a:off x="0" y="0"/>
                      <a:ext cx="6041571" cy="2990850"/>
                    </a:xfrm>
                    <a:prstGeom prst="rect">
                      <a:avLst/>
                    </a:prstGeom>
                    <a:ln>
                      <a:noFill/>
                    </a:ln>
                  </pic:spPr>
                </pic:pic>
              </a:graphicData>
            </a:graphic>
          </wp:inline>
        </w:drawing>
      </w:r>
    </w:p>
    <w:p w14:paraId="0C1C9118" w14:textId="77777777" w:rsidR="000D2FC8" w:rsidRDefault="006C56B2">
      <w:pPr>
        <w:rPr>
          <w:b/>
          <w:u w:val="single"/>
        </w:rPr>
      </w:pPr>
      <w:r>
        <w:rPr>
          <w:b/>
          <w:highlight w:val="yellow"/>
          <w:u w:val="single"/>
        </w:rPr>
        <w:t>Proposal 3.4.2-2</w:t>
      </w:r>
    </w:p>
    <w:p w14:paraId="0C1C9119" w14:textId="77777777" w:rsidR="000D2FC8" w:rsidRDefault="006C56B2">
      <w:pPr>
        <w:rPr>
          <w:rFonts w:cstheme="minorHAnsi"/>
        </w:rPr>
      </w:pPr>
      <w:r>
        <w:t xml:space="preserve">For AI/ML based positioning Case 3a and 3b, </w:t>
      </w:r>
      <w:r>
        <w:rPr>
          <w:color w:val="FF0000"/>
        </w:rPr>
        <w:t>for</w:t>
      </w:r>
      <w:r>
        <w:t xml:space="preserve"> channel measurements used to determine model input, </w:t>
      </w:r>
      <w:r>
        <w:rPr>
          <w:rFonts w:cstheme="minorHAnsi"/>
        </w:rPr>
        <w:t xml:space="preserve">the timing information 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p>
    <w:p w14:paraId="0C1C911A"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11D" w14:textId="77777777">
        <w:tc>
          <w:tcPr>
            <w:tcW w:w="1418" w:type="dxa"/>
          </w:tcPr>
          <w:p w14:paraId="0C1C911B" w14:textId="77777777" w:rsidR="000D2FC8" w:rsidRDefault="000D2FC8">
            <w:pPr>
              <w:rPr>
                <w:b/>
              </w:rPr>
            </w:pPr>
          </w:p>
        </w:tc>
        <w:tc>
          <w:tcPr>
            <w:tcW w:w="8572" w:type="dxa"/>
          </w:tcPr>
          <w:p w14:paraId="0C1C911C" w14:textId="77777777" w:rsidR="000D2FC8" w:rsidRDefault="006C56B2">
            <w:pPr>
              <w:jc w:val="center"/>
              <w:rPr>
                <w:b/>
              </w:rPr>
            </w:pPr>
            <w:r>
              <w:rPr>
                <w:rFonts w:hint="eastAsia"/>
                <w:b/>
                <w:lang w:val="zh-CN"/>
              </w:rPr>
              <w:t>Company</w:t>
            </w:r>
          </w:p>
        </w:tc>
      </w:tr>
      <w:tr w:rsidR="000D2FC8" w14:paraId="0C1C9120" w14:textId="77777777">
        <w:tc>
          <w:tcPr>
            <w:tcW w:w="1418" w:type="dxa"/>
          </w:tcPr>
          <w:p w14:paraId="0C1C911E" w14:textId="77777777" w:rsidR="000D2FC8" w:rsidRDefault="006C56B2">
            <w:r>
              <w:rPr>
                <w:rFonts w:hint="eastAsia"/>
                <w:lang w:val="zh-CN"/>
              </w:rPr>
              <w:t>Support</w:t>
            </w:r>
          </w:p>
        </w:tc>
        <w:tc>
          <w:tcPr>
            <w:tcW w:w="8572" w:type="dxa"/>
          </w:tcPr>
          <w:p w14:paraId="0C1C911F" w14:textId="77777777" w:rsidR="000D2FC8" w:rsidRDefault="000D2FC8"/>
        </w:tc>
      </w:tr>
      <w:tr w:rsidR="000D2FC8" w14:paraId="0C1C9123" w14:textId="77777777">
        <w:tc>
          <w:tcPr>
            <w:tcW w:w="1418" w:type="dxa"/>
          </w:tcPr>
          <w:p w14:paraId="0C1C9121" w14:textId="77777777" w:rsidR="000D2FC8" w:rsidRDefault="006C56B2">
            <w:r>
              <w:rPr>
                <w:rFonts w:hint="eastAsia"/>
                <w:lang w:val="zh-CN"/>
              </w:rPr>
              <w:t>Not support</w:t>
            </w:r>
          </w:p>
        </w:tc>
        <w:tc>
          <w:tcPr>
            <w:tcW w:w="8572" w:type="dxa"/>
          </w:tcPr>
          <w:p w14:paraId="0C1C9122" w14:textId="77777777" w:rsidR="000D2FC8" w:rsidRDefault="006C56B2">
            <w:r>
              <w:rPr>
                <w:rFonts w:eastAsia="Calibri"/>
              </w:rPr>
              <w:t>InterDigital</w:t>
            </w:r>
          </w:p>
        </w:tc>
      </w:tr>
    </w:tbl>
    <w:p w14:paraId="0C1C9124" w14:textId="77777777" w:rsidR="000D2FC8" w:rsidRDefault="000D2FC8"/>
    <w:tbl>
      <w:tblPr>
        <w:tblStyle w:val="TableGrid"/>
        <w:tblW w:w="9985" w:type="dxa"/>
        <w:tblLook w:val="04A0" w:firstRow="1" w:lastRow="0" w:firstColumn="1" w:lastColumn="0" w:noHBand="0" w:noVBand="1"/>
      </w:tblPr>
      <w:tblGrid>
        <w:gridCol w:w="1210"/>
        <w:gridCol w:w="9947"/>
      </w:tblGrid>
      <w:tr w:rsidR="000D2FC8" w14:paraId="0C1C9127" w14:textId="77777777">
        <w:tc>
          <w:tcPr>
            <w:tcW w:w="1411" w:type="dxa"/>
          </w:tcPr>
          <w:p w14:paraId="0C1C9125" w14:textId="77777777" w:rsidR="000D2FC8" w:rsidRDefault="006C56B2">
            <w:pPr>
              <w:rPr>
                <w:b/>
                <w:bCs/>
              </w:rPr>
            </w:pPr>
            <w:r>
              <w:rPr>
                <w:b/>
                <w:bCs/>
              </w:rPr>
              <w:t>Company</w:t>
            </w:r>
          </w:p>
        </w:tc>
        <w:tc>
          <w:tcPr>
            <w:tcW w:w="8574" w:type="dxa"/>
          </w:tcPr>
          <w:p w14:paraId="0C1C9126" w14:textId="77777777" w:rsidR="000D2FC8" w:rsidRDefault="006C56B2">
            <w:pPr>
              <w:jc w:val="center"/>
              <w:rPr>
                <w:b/>
                <w:bCs/>
              </w:rPr>
            </w:pPr>
            <w:r>
              <w:rPr>
                <w:b/>
                <w:bCs/>
              </w:rPr>
              <w:t>Comments</w:t>
            </w:r>
          </w:p>
        </w:tc>
      </w:tr>
      <w:tr w:rsidR="000D2FC8" w14:paraId="0C1C912E" w14:textId="77777777">
        <w:tc>
          <w:tcPr>
            <w:tcW w:w="1411" w:type="dxa"/>
          </w:tcPr>
          <w:p w14:paraId="0C1C9128" w14:textId="77777777" w:rsidR="000D2FC8" w:rsidRDefault="006C56B2">
            <w:r>
              <w:t>InterDigital</w:t>
            </w:r>
          </w:p>
        </w:tc>
        <w:tc>
          <w:tcPr>
            <w:tcW w:w="8574" w:type="dxa"/>
          </w:tcPr>
          <w:p w14:paraId="0C1C9129" w14:textId="77777777" w:rsidR="000D2FC8" w:rsidRDefault="006C56B2">
            <w:pPr>
              <w:rPr>
                <w:lang w:val="en-US"/>
              </w:rPr>
            </w:pPr>
            <w:r>
              <w:rPr>
                <w:lang w:val="en-US"/>
              </w:rPr>
              <w:t>We have not made an agreement for potential model input for case 3a, so case 3a should not be mentioned here. Is UL RTOA the only measurement applicable here? What about gNB Rx-Tx time? We should list potential candidates for both (a) and (b) in the agreement below.</w:t>
            </w:r>
          </w:p>
          <w:p w14:paraId="0C1C912A" w14:textId="77777777" w:rsidR="000D2FC8" w:rsidRDefault="006C56B2">
            <w:pPr>
              <w:rPr>
                <w:rFonts w:eastAsia="DengXian"/>
                <w:b/>
                <w:bCs/>
                <w:highlight w:val="green"/>
              </w:rPr>
            </w:pPr>
            <w:r>
              <w:rPr>
                <w:rFonts w:eastAsia="DengXian" w:hint="eastAsia"/>
                <w:b/>
                <w:bCs/>
                <w:highlight w:val="green"/>
              </w:rPr>
              <w:lastRenderedPageBreak/>
              <w:t>A</w:t>
            </w:r>
            <w:r>
              <w:rPr>
                <w:rFonts w:eastAsia="DengXian"/>
                <w:b/>
                <w:bCs/>
                <w:highlight w:val="green"/>
              </w:rPr>
              <w:t>greement</w:t>
            </w:r>
          </w:p>
          <w:p w14:paraId="0C1C912B" w14:textId="77777777" w:rsidR="000D2FC8" w:rsidRDefault="006C56B2">
            <w:pPr>
              <w:numPr>
                <w:ilvl w:val="0"/>
                <w:numId w:val="52"/>
              </w:numPr>
              <w:rPr>
                <w:lang w:val="en-US"/>
              </w:rPr>
            </w:pPr>
            <w:r>
              <w:rPr>
                <w:lang w:val="en-US"/>
              </w:rPr>
              <w:t xml:space="preserve">For AI/ML based positioning case 3b, </w:t>
            </w:r>
            <w:r>
              <w:rPr>
                <w:color w:val="FF0000"/>
                <w:lang w:val="en-US"/>
              </w:rPr>
              <w:t xml:space="preserve">at least </w:t>
            </w:r>
            <w:r>
              <w:rPr>
                <w:lang w:val="en-US"/>
              </w:rPr>
              <w:t xml:space="preserve">the following types of time domain channel measurements are supported for reporting: </w:t>
            </w:r>
          </w:p>
          <w:p w14:paraId="0C1C912C" w14:textId="77777777" w:rsidR="000D2FC8" w:rsidRDefault="006C56B2">
            <w:pPr>
              <w:pStyle w:val="ListParagraph"/>
              <w:numPr>
                <w:ilvl w:val="0"/>
                <w:numId w:val="53"/>
              </w:numPr>
              <w:ind w:left="851" w:hanging="425"/>
              <w:rPr>
                <w:lang w:val="en-US"/>
              </w:rPr>
            </w:pPr>
            <w:r>
              <w:rPr>
                <w:lang w:val="en-US"/>
              </w:rPr>
              <w:t>timing information;</w:t>
            </w:r>
          </w:p>
          <w:p w14:paraId="0C1C912D" w14:textId="77777777" w:rsidR="000D2FC8" w:rsidRDefault="006C56B2">
            <w:pPr>
              <w:pStyle w:val="ListParagraph"/>
              <w:numPr>
                <w:ilvl w:val="0"/>
                <w:numId w:val="53"/>
              </w:numPr>
              <w:ind w:left="851" w:hanging="425"/>
              <w:rPr>
                <w:lang w:val="en-US"/>
              </w:rPr>
            </w:pPr>
            <w:r>
              <w:rPr>
                <w:lang w:val="en-US"/>
              </w:rPr>
              <w:t>paired timing information and power information.</w:t>
            </w:r>
          </w:p>
        </w:tc>
      </w:tr>
      <w:tr w:rsidR="000D2FC8" w14:paraId="0C1C918C" w14:textId="77777777">
        <w:tc>
          <w:tcPr>
            <w:tcW w:w="1411" w:type="dxa"/>
          </w:tcPr>
          <w:p w14:paraId="0C1C912F" w14:textId="77777777" w:rsidR="000D2FC8" w:rsidRDefault="006C56B2">
            <w:pPr>
              <w:rPr>
                <w:rFonts w:eastAsia="SimSun"/>
                <w:lang w:val="en-US"/>
              </w:rPr>
            </w:pPr>
            <w:r>
              <w:rPr>
                <w:rFonts w:eastAsia="SimSun" w:hint="eastAsia"/>
                <w:lang w:val="en-US"/>
              </w:rPr>
              <w:lastRenderedPageBreak/>
              <w:t>ZTE</w:t>
            </w:r>
          </w:p>
        </w:tc>
        <w:tc>
          <w:tcPr>
            <w:tcW w:w="8574" w:type="dxa"/>
          </w:tcPr>
          <w:p w14:paraId="0C1C9130" w14:textId="77777777" w:rsidR="000D2FC8" w:rsidRDefault="006C56B2">
            <w:pPr>
              <w:pStyle w:val="ListParagraph"/>
              <w:ind w:left="0"/>
              <w:rPr>
                <w:rFonts w:eastAsia="SimSun"/>
                <w:lang w:val="en-US"/>
              </w:rPr>
            </w:pPr>
            <w:r>
              <w:rPr>
                <w:rFonts w:eastAsia="SimSun" w:hint="eastAsia"/>
                <w:lang w:val="en-US"/>
              </w:rPr>
              <w:t xml:space="preserve">In current TS 38.455, </w:t>
            </w:r>
            <w:r>
              <w:rPr>
                <w:lang w:val="en-US"/>
              </w:rPr>
              <w:t>uplink RTOA measurement</w:t>
            </w:r>
            <w:r>
              <w:rPr>
                <w:rFonts w:eastAsia="SimSun" w:hint="eastAsia"/>
                <w:lang w:val="en-US"/>
              </w:rPr>
              <w:t xml:space="preserve"> report is path-based:</w:t>
            </w:r>
          </w:p>
          <w:p w14:paraId="0C1C9131" w14:textId="77777777" w:rsidR="000D2FC8" w:rsidRDefault="000D2FC8">
            <w:pPr>
              <w:pStyle w:val="ListParagraph"/>
              <w:ind w:left="0"/>
              <w:rPr>
                <w:rFonts w:eastAsia="SimSun"/>
                <w:lang w:val="en-US"/>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80"/>
              <w:gridCol w:w="1080"/>
              <w:gridCol w:w="1512"/>
              <w:gridCol w:w="1728"/>
              <w:gridCol w:w="1080"/>
              <w:gridCol w:w="1080"/>
            </w:tblGrid>
            <w:tr w:rsidR="000D2FC8" w14:paraId="0C1C9139" w14:textId="77777777">
              <w:trPr>
                <w:tblHeader/>
              </w:trPr>
              <w:tc>
                <w:tcPr>
                  <w:tcW w:w="2161" w:type="dxa"/>
                </w:tcPr>
                <w:p w14:paraId="0C1C9132" w14:textId="77777777" w:rsidR="000D2FC8" w:rsidRDefault="006C56B2">
                  <w:pPr>
                    <w:pStyle w:val="TAH"/>
                    <w:keepNext w:val="0"/>
                    <w:keepLines w:val="0"/>
                  </w:pPr>
                  <w:r>
                    <w:t>IE/Group Name</w:t>
                  </w:r>
                </w:p>
              </w:tc>
              <w:tc>
                <w:tcPr>
                  <w:tcW w:w="1080" w:type="dxa"/>
                </w:tcPr>
                <w:p w14:paraId="0C1C9133" w14:textId="77777777" w:rsidR="000D2FC8" w:rsidRDefault="006C56B2">
                  <w:pPr>
                    <w:pStyle w:val="TAH"/>
                    <w:keepNext w:val="0"/>
                    <w:keepLines w:val="0"/>
                  </w:pPr>
                  <w:r>
                    <w:t>Presence</w:t>
                  </w:r>
                </w:p>
              </w:tc>
              <w:tc>
                <w:tcPr>
                  <w:tcW w:w="1080" w:type="dxa"/>
                </w:tcPr>
                <w:p w14:paraId="0C1C9134" w14:textId="77777777" w:rsidR="000D2FC8" w:rsidRDefault="006C56B2">
                  <w:pPr>
                    <w:pStyle w:val="TAH"/>
                    <w:keepNext w:val="0"/>
                    <w:keepLines w:val="0"/>
                  </w:pPr>
                  <w:r>
                    <w:t>Range</w:t>
                  </w:r>
                </w:p>
              </w:tc>
              <w:tc>
                <w:tcPr>
                  <w:tcW w:w="1512" w:type="dxa"/>
                </w:tcPr>
                <w:p w14:paraId="0C1C9135" w14:textId="77777777" w:rsidR="000D2FC8" w:rsidRDefault="006C56B2">
                  <w:pPr>
                    <w:pStyle w:val="TAH"/>
                    <w:keepNext w:val="0"/>
                    <w:keepLines w:val="0"/>
                  </w:pPr>
                  <w:r>
                    <w:t>IE Type and Reference</w:t>
                  </w:r>
                </w:p>
              </w:tc>
              <w:tc>
                <w:tcPr>
                  <w:tcW w:w="1728" w:type="dxa"/>
                </w:tcPr>
                <w:p w14:paraId="0C1C9136" w14:textId="77777777" w:rsidR="000D2FC8" w:rsidRDefault="006C56B2">
                  <w:pPr>
                    <w:pStyle w:val="TAH"/>
                    <w:keepNext w:val="0"/>
                    <w:keepLines w:val="0"/>
                  </w:pPr>
                  <w:r>
                    <w:t>Semantics Description</w:t>
                  </w:r>
                </w:p>
              </w:tc>
              <w:tc>
                <w:tcPr>
                  <w:tcW w:w="1080" w:type="dxa"/>
                </w:tcPr>
                <w:p w14:paraId="0C1C9137" w14:textId="77777777" w:rsidR="000D2FC8" w:rsidRDefault="006C56B2">
                  <w:pPr>
                    <w:pStyle w:val="TAH"/>
                    <w:keepNext w:val="0"/>
                    <w:keepLines w:val="0"/>
                  </w:pPr>
                  <w:r>
                    <w:rPr>
                      <w:rFonts w:eastAsia="Yu Mincho"/>
                    </w:rPr>
                    <w:t>Criticality</w:t>
                  </w:r>
                </w:p>
              </w:tc>
              <w:tc>
                <w:tcPr>
                  <w:tcW w:w="1080" w:type="dxa"/>
                </w:tcPr>
                <w:p w14:paraId="0C1C9138" w14:textId="77777777" w:rsidR="000D2FC8" w:rsidRDefault="006C56B2">
                  <w:pPr>
                    <w:pStyle w:val="TAH"/>
                    <w:keepNext w:val="0"/>
                    <w:keepLines w:val="0"/>
                  </w:pPr>
                  <w:r>
                    <w:rPr>
                      <w:rFonts w:eastAsia="Yu Mincho"/>
                    </w:rPr>
                    <w:t>Assigned Criticality</w:t>
                  </w:r>
                </w:p>
              </w:tc>
            </w:tr>
            <w:tr w:rsidR="000D2FC8" w14:paraId="0C1C9141" w14:textId="77777777">
              <w:tc>
                <w:tcPr>
                  <w:tcW w:w="2161" w:type="dxa"/>
                </w:tcPr>
                <w:p w14:paraId="0C1C913A" w14:textId="77777777" w:rsidR="000D2FC8" w:rsidRDefault="006C56B2">
                  <w:pPr>
                    <w:pStyle w:val="TAL"/>
                    <w:keepNext w:val="0"/>
                    <w:keepLines w:val="0"/>
                  </w:pPr>
                  <w:r>
                    <w:t xml:space="preserve">CHOICE </w:t>
                  </w:r>
                  <w:r>
                    <w:rPr>
                      <w:i/>
                      <w:iCs/>
                    </w:rPr>
                    <w:t>UL RTOA Measurement</w:t>
                  </w:r>
                </w:p>
              </w:tc>
              <w:tc>
                <w:tcPr>
                  <w:tcW w:w="1080" w:type="dxa"/>
                </w:tcPr>
                <w:p w14:paraId="0C1C913B" w14:textId="77777777" w:rsidR="000D2FC8" w:rsidRDefault="006C56B2">
                  <w:pPr>
                    <w:pStyle w:val="TAL"/>
                    <w:keepNext w:val="0"/>
                    <w:keepLines w:val="0"/>
                  </w:pPr>
                  <w:r>
                    <w:t>M</w:t>
                  </w:r>
                </w:p>
              </w:tc>
              <w:tc>
                <w:tcPr>
                  <w:tcW w:w="1080" w:type="dxa"/>
                </w:tcPr>
                <w:p w14:paraId="0C1C913C" w14:textId="77777777" w:rsidR="000D2FC8" w:rsidRDefault="000D2FC8">
                  <w:pPr>
                    <w:pStyle w:val="TAL"/>
                    <w:keepNext w:val="0"/>
                    <w:keepLines w:val="0"/>
                  </w:pPr>
                </w:p>
              </w:tc>
              <w:tc>
                <w:tcPr>
                  <w:tcW w:w="1512" w:type="dxa"/>
                </w:tcPr>
                <w:p w14:paraId="0C1C913D" w14:textId="77777777" w:rsidR="000D2FC8" w:rsidRDefault="000D2FC8">
                  <w:pPr>
                    <w:pStyle w:val="TAL"/>
                    <w:keepNext w:val="0"/>
                    <w:keepLines w:val="0"/>
                  </w:pPr>
                </w:p>
              </w:tc>
              <w:tc>
                <w:tcPr>
                  <w:tcW w:w="1728" w:type="dxa"/>
                </w:tcPr>
                <w:p w14:paraId="0C1C913E" w14:textId="77777777" w:rsidR="000D2FC8" w:rsidRDefault="000D2FC8">
                  <w:pPr>
                    <w:pStyle w:val="TAL"/>
                    <w:keepNext w:val="0"/>
                    <w:keepLines w:val="0"/>
                    <w:rPr>
                      <w:rFonts w:eastAsia="SimSun"/>
                      <w:bCs/>
                    </w:rPr>
                  </w:pPr>
                </w:p>
              </w:tc>
              <w:tc>
                <w:tcPr>
                  <w:tcW w:w="1080" w:type="dxa"/>
                </w:tcPr>
                <w:p w14:paraId="0C1C913F" w14:textId="77777777" w:rsidR="000D2FC8" w:rsidRDefault="006C56B2">
                  <w:pPr>
                    <w:pStyle w:val="TAC"/>
                    <w:keepNext w:val="0"/>
                    <w:keepLines w:val="0"/>
                    <w:rPr>
                      <w:rFonts w:eastAsia="SimSun"/>
                    </w:rPr>
                  </w:pPr>
                  <w:r>
                    <w:t>-</w:t>
                  </w:r>
                </w:p>
              </w:tc>
              <w:tc>
                <w:tcPr>
                  <w:tcW w:w="1080" w:type="dxa"/>
                </w:tcPr>
                <w:p w14:paraId="0C1C9140" w14:textId="77777777" w:rsidR="000D2FC8" w:rsidRDefault="000D2FC8">
                  <w:pPr>
                    <w:pStyle w:val="TAC"/>
                    <w:keepNext w:val="0"/>
                    <w:keepLines w:val="0"/>
                    <w:rPr>
                      <w:rFonts w:eastAsia="SimSun"/>
                    </w:rPr>
                  </w:pPr>
                </w:p>
              </w:tc>
            </w:tr>
            <w:tr w:rsidR="000D2FC8" w14:paraId="0C1C9149" w14:textId="77777777">
              <w:tc>
                <w:tcPr>
                  <w:tcW w:w="2161" w:type="dxa"/>
                </w:tcPr>
                <w:p w14:paraId="0C1C9142" w14:textId="77777777" w:rsidR="000D2FC8" w:rsidRDefault="006C56B2">
                  <w:pPr>
                    <w:pStyle w:val="TAL"/>
                    <w:keepNext w:val="0"/>
                    <w:keepLines w:val="0"/>
                    <w:ind w:left="142"/>
                    <w:rPr>
                      <w:i/>
                      <w:iCs/>
                    </w:rPr>
                  </w:pPr>
                  <w:r>
                    <w:rPr>
                      <w:i/>
                      <w:iCs/>
                    </w:rPr>
                    <w:t>&gt;k0</w:t>
                  </w:r>
                </w:p>
              </w:tc>
              <w:tc>
                <w:tcPr>
                  <w:tcW w:w="1080" w:type="dxa"/>
                </w:tcPr>
                <w:p w14:paraId="0C1C9143" w14:textId="77777777" w:rsidR="000D2FC8" w:rsidRDefault="000D2FC8">
                  <w:pPr>
                    <w:pStyle w:val="TAL"/>
                    <w:keepNext w:val="0"/>
                    <w:keepLines w:val="0"/>
                  </w:pPr>
                </w:p>
              </w:tc>
              <w:tc>
                <w:tcPr>
                  <w:tcW w:w="1080" w:type="dxa"/>
                </w:tcPr>
                <w:p w14:paraId="0C1C9144" w14:textId="77777777" w:rsidR="000D2FC8" w:rsidRDefault="000D2FC8">
                  <w:pPr>
                    <w:pStyle w:val="TAL"/>
                    <w:keepNext w:val="0"/>
                    <w:keepLines w:val="0"/>
                  </w:pPr>
                </w:p>
              </w:tc>
              <w:tc>
                <w:tcPr>
                  <w:tcW w:w="1512" w:type="dxa"/>
                </w:tcPr>
                <w:p w14:paraId="0C1C9145" w14:textId="77777777" w:rsidR="000D2FC8" w:rsidRDefault="006C56B2">
                  <w:pPr>
                    <w:pStyle w:val="TAL"/>
                    <w:keepNext w:val="0"/>
                    <w:keepLines w:val="0"/>
                  </w:pPr>
                  <w:r>
                    <w:t>INTEGER (0.. 1970049)</w:t>
                  </w:r>
                </w:p>
              </w:tc>
              <w:tc>
                <w:tcPr>
                  <w:tcW w:w="1728" w:type="dxa"/>
                </w:tcPr>
                <w:p w14:paraId="0C1C9146" w14:textId="77777777" w:rsidR="000D2FC8" w:rsidRDefault="006C56B2">
                  <w:pPr>
                    <w:pStyle w:val="TAL"/>
                    <w:keepNext w:val="0"/>
                    <w:keepLines w:val="0"/>
                    <w:rPr>
                      <w:rFonts w:eastAsia="SimSun"/>
                      <w:bCs/>
                    </w:rPr>
                  </w:pPr>
                  <w:r>
                    <w:rPr>
                      <w:rFonts w:eastAsia="SimSun"/>
                      <w:bCs/>
                    </w:rPr>
                    <w:t>TS 38.133 [16]</w:t>
                  </w:r>
                </w:p>
              </w:tc>
              <w:tc>
                <w:tcPr>
                  <w:tcW w:w="1080" w:type="dxa"/>
                </w:tcPr>
                <w:p w14:paraId="0C1C9147" w14:textId="77777777" w:rsidR="000D2FC8" w:rsidRDefault="000D2FC8">
                  <w:pPr>
                    <w:pStyle w:val="TAC"/>
                    <w:keepNext w:val="0"/>
                    <w:keepLines w:val="0"/>
                    <w:rPr>
                      <w:rFonts w:eastAsia="SimSun"/>
                    </w:rPr>
                  </w:pPr>
                </w:p>
              </w:tc>
              <w:tc>
                <w:tcPr>
                  <w:tcW w:w="1080" w:type="dxa"/>
                </w:tcPr>
                <w:p w14:paraId="0C1C9148" w14:textId="77777777" w:rsidR="000D2FC8" w:rsidRDefault="000D2FC8">
                  <w:pPr>
                    <w:pStyle w:val="TAC"/>
                    <w:keepNext w:val="0"/>
                    <w:keepLines w:val="0"/>
                    <w:rPr>
                      <w:rFonts w:eastAsia="SimSun"/>
                    </w:rPr>
                  </w:pPr>
                </w:p>
              </w:tc>
            </w:tr>
            <w:tr w:rsidR="000D2FC8" w14:paraId="0C1C9151" w14:textId="77777777">
              <w:tc>
                <w:tcPr>
                  <w:tcW w:w="2161" w:type="dxa"/>
                </w:tcPr>
                <w:p w14:paraId="0C1C914A" w14:textId="77777777" w:rsidR="000D2FC8" w:rsidRDefault="006C56B2">
                  <w:pPr>
                    <w:pStyle w:val="TAL"/>
                    <w:keepNext w:val="0"/>
                    <w:keepLines w:val="0"/>
                    <w:ind w:left="142"/>
                    <w:rPr>
                      <w:i/>
                      <w:iCs/>
                    </w:rPr>
                  </w:pPr>
                  <w:r>
                    <w:rPr>
                      <w:i/>
                      <w:iCs/>
                    </w:rPr>
                    <w:t>&gt;k1</w:t>
                  </w:r>
                </w:p>
              </w:tc>
              <w:tc>
                <w:tcPr>
                  <w:tcW w:w="1080" w:type="dxa"/>
                </w:tcPr>
                <w:p w14:paraId="0C1C914B" w14:textId="77777777" w:rsidR="000D2FC8" w:rsidRDefault="000D2FC8">
                  <w:pPr>
                    <w:pStyle w:val="TAL"/>
                    <w:keepNext w:val="0"/>
                    <w:keepLines w:val="0"/>
                  </w:pPr>
                </w:p>
              </w:tc>
              <w:tc>
                <w:tcPr>
                  <w:tcW w:w="1080" w:type="dxa"/>
                </w:tcPr>
                <w:p w14:paraId="0C1C914C" w14:textId="77777777" w:rsidR="000D2FC8" w:rsidRDefault="000D2FC8">
                  <w:pPr>
                    <w:pStyle w:val="TAL"/>
                    <w:keepNext w:val="0"/>
                    <w:keepLines w:val="0"/>
                  </w:pPr>
                </w:p>
              </w:tc>
              <w:tc>
                <w:tcPr>
                  <w:tcW w:w="1512" w:type="dxa"/>
                </w:tcPr>
                <w:p w14:paraId="0C1C914D" w14:textId="77777777" w:rsidR="000D2FC8" w:rsidRDefault="006C56B2">
                  <w:pPr>
                    <w:pStyle w:val="TAL"/>
                    <w:keepNext w:val="0"/>
                    <w:keepLines w:val="0"/>
                  </w:pPr>
                  <w:r>
                    <w:t>INTEGER (0.. 985025)</w:t>
                  </w:r>
                </w:p>
              </w:tc>
              <w:tc>
                <w:tcPr>
                  <w:tcW w:w="1728" w:type="dxa"/>
                </w:tcPr>
                <w:p w14:paraId="0C1C914E" w14:textId="77777777" w:rsidR="000D2FC8" w:rsidRDefault="006C56B2">
                  <w:pPr>
                    <w:pStyle w:val="TAL"/>
                    <w:keepNext w:val="0"/>
                    <w:keepLines w:val="0"/>
                    <w:rPr>
                      <w:rFonts w:eastAsia="SimSun"/>
                      <w:bCs/>
                    </w:rPr>
                  </w:pPr>
                  <w:r>
                    <w:rPr>
                      <w:rFonts w:eastAsia="SimSun"/>
                      <w:bCs/>
                    </w:rPr>
                    <w:t>TS 38.133 [16]</w:t>
                  </w:r>
                </w:p>
              </w:tc>
              <w:tc>
                <w:tcPr>
                  <w:tcW w:w="1080" w:type="dxa"/>
                </w:tcPr>
                <w:p w14:paraId="0C1C914F" w14:textId="77777777" w:rsidR="000D2FC8" w:rsidRDefault="000D2FC8">
                  <w:pPr>
                    <w:pStyle w:val="TAC"/>
                    <w:keepNext w:val="0"/>
                    <w:keepLines w:val="0"/>
                    <w:rPr>
                      <w:rFonts w:eastAsia="SimSun"/>
                    </w:rPr>
                  </w:pPr>
                </w:p>
              </w:tc>
              <w:tc>
                <w:tcPr>
                  <w:tcW w:w="1080" w:type="dxa"/>
                </w:tcPr>
                <w:p w14:paraId="0C1C9150" w14:textId="77777777" w:rsidR="000D2FC8" w:rsidRDefault="000D2FC8">
                  <w:pPr>
                    <w:pStyle w:val="TAC"/>
                    <w:keepNext w:val="0"/>
                    <w:keepLines w:val="0"/>
                    <w:rPr>
                      <w:rFonts w:eastAsia="SimSun"/>
                    </w:rPr>
                  </w:pPr>
                </w:p>
              </w:tc>
            </w:tr>
            <w:tr w:rsidR="000D2FC8" w14:paraId="0C1C9159" w14:textId="77777777">
              <w:tc>
                <w:tcPr>
                  <w:tcW w:w="2161" w:type="dxa"/>
                </w:tcPr>
                <w:p w14:paraId="0C1C9152" w14:textId="77777777" w:rsidR="000D2FC8" w:rsidRDefault="006C56B2">
                  <w:pPr>
                    <w:pStyle w:val="TAL"/>
                    <w:keepNext w:val="0"/>
                    <w:keepLines w:val="0"/>
                    <w:ind w:left="142"/>
                    <w:rPr>
                      <w:i/>
                      <w:iCs/>
                    </w:rPr>
                  </w:pPr>
                  <w:r>
                    <w:rPr>
                      <w:i/>
                      <w:iCs/>
                    </w:rPr>
                    <w:t>&gt;k2</w:t>
                  </w:r>
                </w:p>
              </w:tc>
              <w:tc>
                <w:tcPr>
                  <w:tcW w:w="1080" w:type="dxa"/>
                </w:tcPr>
                <w:p w14:paraId="0C1C9153" w14:textId="77777777" w:rsidR="000D2FC8" w:rsidRDefault="000D2FC8">
                  <w:pPr>
                    <w:pStyle w:val="TAL"/>
                    <w:keepNext w:val="0"/>
                    <w:keepLines w:val="0"/>
                  </w:pPr>
                </w:p>
              </w:tc>
              <w:tc>
                <w:tcPr>
                  <w:tcW w:w="1080" w:type="dxa"/>
                </w:tcPr>
                <w:p w14:paraId="0C1C9154" w14:textId="77777777" w:rsidR="000D2FC8" w:rsidRDefault="000D2FC8">
                  <w:pPr>
                    <w:pStyle w:val="TAL"/>
                    <w:keepNext w:val="0"/>
                    <w:keepLines w:val="0"/>
                  </w:pPr>
                </w:p>
              </w:tc>
              <w:tc>
                <w:tcPr>
                  <w:tcW w:w="1512" w:type="dxa"/>
                </w:tcPr>
                <w:p w14:paraId="0C1C9155" w14:textId="77777777" w:rsidR="000D2FC8" w:rsidRDefault="006C56B2">
                  <w:pPr>
                    <w:pStyle w:val="TAL"/>
                    <w:keepNext w:val="0"/>
                    <w:keepLines w:val="0"/>
                  </w:pPr>
                  <w:r>
                    <w:t>INTEGER (0.. 492513)</w:t>
                  </w:r>
                </w:p>
              </w:tc>
              <w:tc>
                <w:tcPr>
                  <w:tcW w:w="1728" w:type="dxa"/>
                </w:tcPr>
                <w:p w14:paraId="0C1C9156" w14:textId="77777777" w:rsidR="000D2FC8" w:rsidRDefault="006C56B2">
                  <w:pPr>
                    <w:pStyle w:val="TAL"/>
                    <w:keepNext w:val="0"/>
                    <w:keepLines w:val="0"/>
                    <w:rPr>
                      <w:rFonts w:eastAsia="SimSun"/>
                      <w:bCs/>
                    </w:rPr>
                  </w:pPr>
                  <w:r>
                    <w:rPr>
                      <w:rFonts w:eastAsia="SimSun"/>
                      <w:bCs/>
                    </w:rPr>
                    <w:t>TS 38.133 [16]</w:t>
                  </w:r>
                </w:p>
              </w:tc>
              <w:tc>
                <w:tcPr>
                  <w:tcW w:w="1080" w:type="dxa"/>
                </w:tcPr>
                <w:p w14:paraId="0C1C9157" w14:textId="77777777" w:rsidR="000D2FC8" w:rsidRDefault="000D2FC8">
                  <w:pPr>
                    <w:pStyle w:val="TAC"/>
                    <w:keepNext w:val="0"/>
                    <w:keepLines w:val="0"/>
                    <w:rPr>
                      <w:rFonts w:eastAsia="SimSun"/>
                    </w:rPr>
                  </w:pPr>
                </w:p>
              </w:tc>
              <w:tc>
                <w:tcPr>
                  <w:tcW w:w="1080" w:type="dxa"/>
                </w:tcPr>
                <w:p w14:paraId="0C1C9158" w14:textId="77777777" w:rsidR="000D2FC8" w:rsidRDefault="000D2FC8">
                  <w:pPr>
                    <w:pStyle w:val="TAC"/>
                    <w:keepNext w:val="0"/>
                    <w:keepLines w:val="0"/>
                    <w:rPr>
                      <w:rFonts w:eastAsia="SimSun"/>
                    </w:rPr>
                  </w:pPr>
                </w:p>
              </w:tc>
            </w:tr>
            <w:tr w:rsidR="000D2FC8" w14:paraId="0C1C9161" w14:textId="77777777">
              <w:tc>
                <w:tcPr>
                  <w:tcW w:w="2161" w:type="dxa"/>
                </w:tcPr>
                <w:p w14:paraId="0C1C915A" w14:textId="77777777" w:rsidR="000D2FC8" w:rsidRDefault="006C56B2">
                  <w:pPr>
                    <w:pStyle w:val="TAL"/>
                    <w:keepNext w:val="0"/>
                    <w:keepLines w:val="0"/>
                    <w:ind w:left="142"/>
                    <w:rPr>
                      <w:i/>
                      <w:iCs/>
                    </w:rPr>
                  </w:pPr>
                  <w:r>
                    <w:rPr>
                      <w:i/>
                      <w:iCs/>
                    </w:rPr>
                    <w:t>&gt;k3</w:t>
                  </w:r>
                </w:p>
              </w:tc>
              <w:tc>
                <w:tcPr>
                  <w:tcW w:w="1080" w:type="dxa"/>
                </w:tcPr>
                <w:p w14:paraId="0C1C915B" w14:textId="77777777" w:rsidR="000D2FC8" w:rsidRDefault="000D2FC8">
                  <w:pPr>
                    <w:pStyle w:val="TAL"/>
                    <w:keepNext w:val="0"/>
                    <w:keepLines w:val="0"/>
                  </w:pPr>
                </w:p>
              </w:tc>
              <w:tc>
                <w:tcPr>
                  <w:tcW w:w="1080" w:type="dxa"/>
                </w:tcPr>
                <w:p w14:paraId="0C1C915C" w14:textId="77777777" w:rsidR="000D2FC8" w:rsidRDefault="000D2FC8">
                  <w:pPr>
                    <w:pStyle w:val="TAL"/>
                    <w:keepNext w:val="0"/>
                    <w:keepLines w:val="0"/>
                  </w:pPr>
                </w:p>
              </w:tc>
              <w:tc>
                <w:tcPr>
                  <w:tcW w:w="1512" w:type="dxa"/>
                </w:tcPr>
                <w:p w14:paraId="0C1C915D" w14:textId="77777777" w:rsidR="000D2FC8" w:rsidRDefault="006C56B2">
                  <w:pPr>
                    <w:pStyle w:val="TAL"/>
                    <w:keepNext w:val="0"/>
                    <w:keepLines w:val="0"/>
                  </w:pPr>
                  <w:r>
                    <w:t>INTEGER (0.. 246257)</w:t>
                  </w:r>
                </w:p>
              </w:tc>
              <w:tc>
                <w:tcPr>
                  <w:tcW w:w="1728" w:type="dxa"/>
                </w:tcPr>
                <w:p w14:paraId="0C1C915E" w14:textId="77777777" w:rsidR="000D2FC8" w:rsidRDefault="006C56B2">
                  <w:pPr>
                    <w:pStyle w:val="TAL"/>
                    <w:keepNext w:val="0"/>
                    <w:keepLines w:val="0"/>
                    <w:rPr>
                      <w:rFonts w:eastAsia="SimSun"/>
                      <w:bCs/>
                    </w:rPr>
                  </w:pPr>
                  <w:r>
                    <w:rPr>
                      <w:rFonts w:eastAsia="SimSun"/>
                      <w:bCs/>
                    </w:rPr>
                    <w:t>TS 38.133 [16]</w:t>
                  </w:r>
                </w:p>
              </w:tc>
              <w:tc>
                <w:tcPr>
                  <w:tcW w:w="1080" w:type="dxa"/>
                </w:tcPr>
                <w:p w14:paraId="0C1C915F" w14:textId="77777777" w:rsidR="000D2FC8" w:rsidRDefault="000D2FC8">
                  <w:pPr>
                    <w:pStyle w:val="TAC"/>
                    <w:keepNext w:val="0"/>
                    <w:keepLines w:val="0"/>
                    <w:rPr>
                      <w:rFonts w:eastAsia="SimSun"/>
                    </w:rPr>
                  </w:pPr>
                </w:p>
              </w:tc>
              <w:tc>
                <w:tcPr>
                  <w:tcW w:w="1080" w:type="dxa"/>
                </w:tcPr>
                <w:p w14:paraId="0C1C9160" w14:textId="77777777" w:rsidR="000D2FC8" w:rsidRDefault="000D2FC8">
                  <w:pPr>
                    <w:pStyle w:val="TAC"/>
                    <w:keepNext w:val="0"/>
                    <w:keepLines w:val="0"/>
                    <w:rPr>
                      <w:rFonts w:eastAsia="SimSun"/>
                    </w:rPr>
                  </w:pPr>
                </w:p>
              </w:tc>
            </w:tr>
            <w:tr w:rsidR="000D2FC8" w14:paraId="0C1C9169" w14:textId="77777777">
              <w:tc>
                <w:tcPr>
                  <w:tcW w:w="2161" w:type="dxa"/>
                </w:tcPr>
                <w:p w14:paraId="0C1C9162" w14:textId="77777777" w:rsidR="000D2FC8" w:rsidRDefault="006C56B2">
                  <w:pPr>
                    <w:pStyle w:val="TAL"/>
                    <w:keepNext w:val="0"/>
                    <w:keepLines w:val="0"/>
                    <w:ind w:left="142"/>
                    <w:rPr>
                      <w:i/>
                      <w:iCs/>
                    </w:rPr>
                  </w:pPr>
                  <w:r>
                    <w:rPr>
                      <w:i/>
                      <w:iCs/>
                    </w:rPr>
                    <w:t>&gt;k4</w:t>
                  </w:r>
                </w:p>
              </w:tc>
              <w:tc>
                <w:tcPr>
                  <w:tcW w:w="1080" w:type="dxa"/>
                </w:tcPr>
                <w:p w14:paraId="0C1C9163" w14:textId="77777777" w:rsidR="000D2FC8" w:rsidRDefault="000D2FC8">
                  <w:pPr>
                    <w:pStyle w:val="TAL"/>
                    <w:keepNext w:val="0"/>
                    <w:keepLines w:val="0"/>
                  </w:pPr>
                </w:p>
              </w:tc>
              <w:tc>
                <w:tcPr>
                  <w:tcW w:w="1080" w:type="dxa"/>
                </w:tcPr>
                <w:p w14:paraId="0C1C9164" w14:textId="77777777" w:rsidR="000D2FC8" w:rsidRDefault="000D2FC8">
                  <w:pPr>
                    <w:pStyle w:val="TAL"/>
                    <w:keepNext w:val="0"/>
                    <w:keepLines w:val="0"/>
                  </w:pPr>
                </w:p>
              </w:tc>
              <w:tc>
                <w:tcPr>
                  <w:tcW w:w="1512" w:type="dxa"/>
                </w:tcPr>
                <w:p w14:paraId="0C1C9165" w14:textId="77777777" w:rsidR="000D2FC8" w:rsidRDefault="006C56B2">
                  <w:pPr>
                    <w:pStyle w:val="TAL"/>
                    <w:keepNext w:val="0"/>
                    <w:keepLines w:val="0"/>
                  </w:pPr>
                  <w:r>
                    <w:t>INTEGER (0.. 123129)</w:t>
                  </w:r>
                </w:p>
              </w:tc>
              <w:tc>
                <w:tcPr>
                  <w:tcW w:w="1728" w:type="dxa"/>
                </w:tcPr>
                <w:p w14:paraId="0C1C9166" w14:textId="77777777" w:rsidR="000D2FC8" w:rsidRDefault="006C56B2">
                  <w:pPr>
                    <w:pStyle w:val="TAL"/>
                    <w:keepNext w:val="0"/>
                    <w:keepLines w:val="0"/>
                    <w:rPr>
                      <w:rFonts w:eastAsia="SimSun"/>
                      <w:bCs/>
                    </w:rPr>
                  </w:pPr>
                  <w:r>
                    <w:rPr>
                      <w:rFonts w:eastAsia="SimSun"/>
                      <w:bCs/>
                    </w:rPr>
                    <w:t>TS 38.133 [16]</w:t>
                  </w:r>
                </w:p>
              </w:tc>
              <w:tc>
                <w:tcPr>
                  <w:tcW w:w="1080" w:type="dxa"/>
                </w:tcPr>
                <w:p w14:paraId="0C1C9167" w14:textId="77777777" w:rsidR="000D2FC8" w:rsidRDefault="000D2FC8">
                  <w:pPr>
                    <w:pStyle w:val="TAC"/>
                    <w:keepNext w:val="0"/>
                    <w:keepLines w:val="0"/>
                    <w:rPr>
                      <w:rFonts w:eastAsia="SimSun"/>
                    </w:rPr>
                  </w:pPr>
                </w:p>
              </w:tc>
              <w:tc>
                <w:tcPr>
                  <w:tcW w:w="1080" w:type="dxa"/>
                </w:tcPr>
                <w:p w14:paraId="0C1C9168" w14:textId="77777777" w:rsidR="000D2FC8" w:rsidRDefault="000D2FC8">
                  <w:pPr>
                    <w:pStyle w:val="TAC"/>
                    <w:keepNext w:val="0"/>
                    <w:keepLines w:val="0"/>
                    <w:rPr>
                      <w:rFonts w:eastAsia="SimSun"/>
                    </w:rPr>
                  </w:pPr>
                </w:p>
              </w:tc>
            </w:tr>
            <w:tr w:rsidR="000D2FC8" w14:paraId="0C1C9171" w14:textId="77777777">
              <w:tc>
                <w:tcPr>
                  <w:tcW w:w="2161" w:type="dxa"/>
                </w:tcPr>
                <w:p w14:paraId="0C1C916A" w14:textId="77777777" w:rsidR="000D2FC8" w:rsidRDefault="006C56B2">
                  <w:pPr>
                    <w:pStyle w:val="TAL"/>
                    <w:keepNext w:val="0"/>
                    <w:keepLines w:val="0"/>
                    <w:ind w:left="142"/>
                    <w:rPr>
                      <w:i/>
                      <w:iCs/>
                    </w:rPr>
                  </w:pPr>
                  <w:r>
                    <w:rPr>
                      <w:i/>
                      <w:iCs/>
                    </w:rPr>
                    <w:t>&gt;k5</w:t>
                  </w:r>
                </w:p>
              </w:tc>
              <w:tc>
                <w:tcPr>
                  <w:tcW w:w="1080" w:type="dxa"/>
                </w:tcPr>
                <w:p w14:paraId="0C1C916B" w14:textId="77777777" w:rsidR="000D2FC8" w:rsidRDefault="000D2FC8">
                  <w:pPr>
                    <w:pStyle w:val="TAL"/>
                    <w:keepNext w:val="0"/>
                    <w:keepLines w:val="0"/>
                  </w:pPr>
                </w:p>
              </w:tc>
              <w:tc>
                <w:tcPr>
                  <w:tcW w:w="1080" w:type="dxa"/>
                </w:tcPr>
                <w:p w14:paraId="0C1C916C" w14:textId="77777777" w:rsidR="000D2FC8" w:rsidRDefault="000D2FC8">
                  <w:pPr>
                    <w:pStyle w:val="TAL"/>
                    <w:keepNext w:val="0"/>
                    <w:keepLines w:val="0"/>
                  </w:pPr>
                </w:p>
              </w:tc>
              <w:tc>
                <w:tcPr>
                  <w:tcW w:w="1512" w:type="dxa"/>
                </w:tcPr>
                <w:p w14:paraId="0C1C916D" w14:textId="77777777" w:rsidR="000D2FC8" w:rsidRDefault="006C56B2">
                  <w:pPr>
                    <w:pStyle w:val="TAL"/>
                    <w:keepNext w:val="0"/>
                    <w:keepLines w:val="0"/>
                  </w:pPr>
                  <w:r>
                    <w:t>INTEGER (0..</w:t>
                  </w:r>
                  <w:r>
                    <w:rPr>
                      <w:rFonts w:cs="Arial"/>
                    </w:rPr>
                    <w:t xml:space="preserve"> 61565)</w:t>
                  </w:r>
                </w:p>
              </w:tc>
              <w:tc>
                <w:tcPr>
                  <w:tcW w:w="1728" w:type="dxa"/>
                </w:tcPr>
                <w:p w14:paraId="0C1C916E" w14:textId="77777777" w:rsidR="000D2FC8" w:rsidRDefault="006C56B2">
                  <w:pPr>
                    <w:pStyle w:val="TAL"/>
                    <w:keepNext w:val="0"/>
                    <w:keepLines w:val="0"/>
                    <w:rPr>
                      <w:rFonts w:eastAsia="SimSun"/>
                      <w:bCs/>
                    </w:rPr>
                  </w:pPr>
                  <w:r>
                    <w:rPr>
                      <w:rFonts w:eastAsia="SimSun"/>
                      <w:bCs/>
                    </w:rPr>
                    <w:t>TS 38.133 [16]</w:t>
                  </w:r>
                </w:p>
              </w:tc>
              <w:tc>
                <w:tcPr>
                  <w:tcW w:w="1080" w:type="dxa"/>
                </w:tcPr>
                <w:p w14:paraId="0C1C916F" w14:textId="77777777" w:rsidR="000D2FC8" w:rsidRDefault="000D2FC8">
                  <w:pPr>
                    <w:pStyle w:val="TAC"/>
                    <w:keepNext w:val="0"/>
                    <w:keepLines w:val="0"/>
                    <w:rPr>
                      <w:rFonts w:eastAsia="SimSun"/>
                    </w:rPr>
                  </w:pPr>
                </w:p>
              </w:tc>
              <w:tc>
                <w:tcPr>
                  <w:tcW w:w="1080" w:type="dxa"/>
                </w:tcPr>
                <w:p w14:paraId="0C1C9170" w14:textId="77777777" w:rsidR="000D2FC8" w:rsidRDefault="000D2FC8">
                  <w:pPr>
                    <w:pStyle w:val="TAC"/>
                    <w:keepNext w:val="0"/>
                    <w:keepLines w:val="0"/>
                    <w:rPr>
                      <w:rFonts w:eastAsia="SimSun"/>
                    </w:rPr>
                  </w:pPr>
                </w:p>
              </w:tc>
            </w:tr>
            <w:tr w:rsidR="000D2FC8" w14:paraId="0C1C9179" w14:textId="77777777">
              <w:tc>
                <w:tcPr>
                  <w:tcW w:w="2161" w:type="dxa"/>
                </w:tcPr>
                <w:p w14:paraId="0C1C9172" w14:textId="77777777" w:rsidR="000D2FC8" w:rsidRDefault="006C56B2">
                  <w:pPr>
                    <w:pStyle w:val="TAL"/>
                    <w:keepNext w:val="0"/>
                    <w:keepLines w:val="0"/>
                  </w:pPr>
                  <w:r>
                    <w:t>Additional Path List</w:t>
                  </w:r>
                </w:p>
              </w:tc>
              <w:tc>
                <w:tcPr>
                  <w:tcW w:w="1080" w:type="dxa"/>
                </w:tcPr>
                <w:p w14:paraId="0C1C9173" w14:textId="77777777" w:rsidR="000D2FC8" w:rsidRDefault="006C56B2">
                  <w:pPr>
                    <w:pStyle w:val="TAL"/>
                    <w:keepNext w:val="0"/>
                    <w:keepLines w:val="0"/>
                  </w:pPr>
                  <w:r>
                    <w:t>O</w:t>
                  </w:r>
                </w:p>
              </w:tc>
              <w:tc>
                <w:tcPr>
                  <w:tcW w:w="1080" w:type="dxa"/>
                </w:tcPr>
                <w:p w14:paraId="0C1C9174" w14:textId="77777777" w:rsidR="000D2FC8" w:rsidRDefault="000D2FC8">
                  <w:pPr>
                    <w:pStyle w:val="TAL"/>
                    <w:keepNext w:val="0"/>
                    <w:keepLines w:val="0"/>
                  </w:pPr>
                </w:p>
              </w:tc>
              <w:tc>
                <w:tcPr>
                  <w:tcW w:w="1512" w:type="dxa"/>
                </w:tcPr>
                <w:p w14:paraId="0C1C9175" w14:textId="77777777" w:rsidR="000D2FC8" w:rsidRDefault="006C56B2">
                  <w:pPr>
                    <w:pStyle w:val="TAL"/>
                    <w:keepNext w:val="0"/>
                    <w:keepLines w:val="0"/>
                  </w:pPr>
                  <w:r>
                    <w:t>9.2.41</w:t>
                  </w:r>
                </w:p>
              </w:tc>
              <w:tc>
                <w:tcPr>
                  <w:tcW w:w="1728" w:type="dxa"/>
                </w:tcPr>
                <w:p w14:paraId="0C1C9176" w14:textId="77777777" w:rsidR="000D2FC8" w:rsidRDefault="006C56B2">
                  <w:pPr>
                    <w:pStyle w:val="TAL"/>
                    <w:keepNext w:val="0"/>
                    <w:keepLines w:val="0"/>
                    <w:rPr>
                      <w:rFonts w:eastAsia="SimSun"/>
                      <w:bCs/>
                      <w:lang w:val="en-US"/>
                    </w:rPr>
                  </w:pPr>
                  <w:r>
                    <w:rPr>
                      <w:rFonts w:eastAsia="SimSun"/>
                      <w:bCs/>
                      <w:lang w:val="en-US"/>
                    </w:rPr>
                    <w:t xml:space="preserve">This IE is ignored if the </w:t>
                  </w:r>
                  <w:r>
                    <w:rPr>
                      <w:rFonts w:eastAsia="SimSun"/>
                      <w:bCs/>
                      <w:i/>
                      <w:iCs/>
                      <w:lang w:val="en-US"/>
                    </w:rPr>
                    <w:t>Extended Additional Path List</w:t>
                  </w:r>
                  <w:r>
                    <w:rPr>
                      <w:rFonts w:eastAsia="SimSun"/>
                      <w:bCs/>
                      <w:lang w:val="en-US"/>
                    </w:rPr>
                    <w:t xml:space="preserve"> IE is included</w:t>
                  </w:r>
                </w:p>
              </w:tc>
              <w:tc>
                <w:tcPr>
                  <w:tcW w:w="1080" w:type="dxa"/>
                </w:tcPr>
                <w:p w14:paraId="0C1C9177" w14:textId="77777777" w:rsidR="000D2FC8" w:rsidRDefault="006C56B2">
                  <w:pPr>
                    <w:pStyle w:val="TAC"/>
                    <w:keepNext w:val="0"/>
                    <w:keepLines w:val="0"/>
                    <w:rPr>
                      <w:rFonts w:eastAsia="SimSun"/>
                      <w:lang w:val="en-US"/>
                    </w:rPr>
                  </w:pPr>
                  <w:r>
                    <w:rPr>
                      <w:lang w:val="en-US"/>
                    </w:rPr>
                    <w:t>-</w:t>
                  </w:r>
                </w:p>
              </w:tc>
              <w:tc>
                <w:tcPr>
                  <w:tcW w:w="1080" w:type="dxa"/>
                </w:tcPr>
                <w:p w14:paraId="0C1C9178" w14:textId="77777777" w:rsidR="000D2FC8" w:rsidRDefault="000D2FC8">
                  <w:pPr>
                    <w:pStyle w:val="TAC"/>
                    <w:keepNext w:val="0"/>
                    <w:keepLines w:val="0"/>
                    <w:rPr>
                      <w:rFonts w:eastAsia="SimSun"/>
                      <w:lang w:val="en-US"/>
                    </w:rPr>
                  </w:pPr>
                </w:p>
              </w:tc>
            </w:tr>
            <w:tr w:rsidR="000D2FC8" w14:paraId="0C1C9181" w14:textId="77777777">
              <w:tc>
                <w:tcPr>
                  <w:tcW w:w="2161" w:type="dxa"/>
                </w:tcPr>
                <w:p w14:paraId="0C1C917A" w14:textId="77777777" w:rsidR="000D2FC8" w:rsidRDefault="006C56B2">
                  <w:pPr>
                    <w:pStyle w:val="TAL"/>
                    <w:keepNext w:val="0"/>
                    <w:keepLines w:val="0"/>
                    <w:rPr>
                      <w:lang w:val="en-US"/>
                    </w:rPr>
                  </w:pPr>
                  <w:r>
                    <w:rPr>
                      <w:lang w:val="en-US"/>
                    </w:rPr>
                    <w:t>Extended Additional Path List</w:t>
                  </w:r>
                </w:p>
              </w:tc>
              <w:tc>
                <w:tcPr>
                  <w:tcW w:w="1080" w:type="dxa"/>
                </w:tcPr>
                <w:p w14:paraId="0C1C917B" w14:textId="77777777" w:rsidR="000D2FC8" w:rsidRDefault="006C56B2">
                  <w:pPr>
                    <w:pStyle w:val="TAL"/>
                    <w:keepNext w:val="0"/>
                    <w:keepLines w:val="0"/>
                    <w:rPr>
                      <w:lang w:val="en-US"/>
                    </w:rPr>
                  </w:pPr>
                  <w:r>
                    <w:rPr>
                      <w:lang w:val="en-US"/>
                    </w:rPr>
                    <w:t>O</w:t>
                  </w:r>
                </w:p>
              </w:tc>
              <w:tc>
                <w:tcPr>
                  <w:tcW w:w="1080" w:type="dxa"/>
                </w:tcPr>
                <w:p w14:paraId="0C1C917C" w14:textId="77777777" w:rsidR="000D2FC8" w:rsidRDefault="000D2FC8">
                  <w:pPr>
                    <w:pStyle w:val="TAL"/>
                    <w:keepNext w:val="0"/>
                    <w:keepLines w:val="0"/>
                    <w:rPr>
                      <w:lang w:val="en-US"/>
                    </w:rPr>
                  </w:pPr>
                </w:p>
              </w:tc>
              <w:tc>
                <w:tcPr>
                  <w:tcW w:w="1512" w:type="dxa"/>
                </w:tcPr>
                <w:p w14:paraId="0C1C917D" w14:textId="77777777" w:rsidR="000D2FC8" w:rsidRDefault="006C56B2">
                  <w:pPr>
                    <w:pStyle w:val="TAL"/>
                    <w:keepNext w:val="0"/>
                    <w:keepLines w:val="0"/>
                    <w:rPr>
                      <w:lang w:val="en-US"/>
                    </w:rPr>
                  </w:pPr>
                  <w:r>
                    <w:rPr>
                      <w:lang w:val="en-US"/>
                    </w:rPr>
                    <w:t>9.2.74</w:t>
                  </w:r>
                </w:p>
              </w:tc>
              <w:tc>
                <w:tcPr>
                  <w:tcW w:w="1728" w:type="dxa"/>
                </w:tcPr>
                <w:p w14:paraId="0C1C917E" w14:textId="77777777" w:rsidR="000D2FC8" w:rsidRDefault="000D2FC8">
                  <w:pPr>
                    <w:pStyle w:val="TAL"/>
                    <w:keepNext w:val="0"/>
                    <w:keepLines w:val="0"/>
                    <w:rPr>
                      <w:rFonts w:eastAsia="SimSun"/>
                      <w:bCs/>
                      <w:lang w:val="en-US"/>
                    </w:rPr>
                  </w:pPr>
                </w:p>
              </w:tc>
              <w:tc>
                <w:tcPr>
                  <w:tcW w:w="1080" w:type="dxa"/>
                </w:tcPr>
                <w:p w14:paraId="0C1C917F" w14:textId="77777777" w:rsidR="000D2FC8" w:rsidRDefault="006C56B2">
                  <w:pPr>
                    <w:pStyle w:val="TAC"/>
                    <w:keepNext w:val="0"/>
                    <w:keepLines w:val="0"/>
                    <w:rPr>
                      <w:rFonts w:eastAsia="SimSun"/>
                      <w:lang w:val="en-US"/>
                    </w:rPr>
                  </w:pPr>
                  <w:r>
                    <w:rPr>
                      <w:lang w:val="en-US"/>
                    </w:rPr>
                    <w:t>YES</w:t>
                  </w:r>
                </w:p>
              </w:tc>
              <w:tc>
                <w:tcPr>
                  <w:tcW w:w="1080" w:type="dxa"/>
                </w:tcPr>
                <w:p w14:paraId="0C1C9180" w14:textId="77777777" w:rsidR="000D2FC8" w:rsidRDefault="006C56B2">
                  <w:pPr>
                    <w:pStyle w:val="TAC"/>
                    <w:keepNext w:val="0"/>
                    <w:keepLines w:val="0"/>
                    <w:rPr>
                      <w:rFonts w:eastAsia="SimSun"/>
                      <w:lang w:val="en-US"/>
                    </w:rPr>
                  </w:pPr>
                  <w:r>
                    <w:rPr>
                      <w:lang w:val="en-US"/>
                    </w:rPr>
                    <w:t>ignore</w:t>
                  </w:r>
                </w:p>
              </w:tc>
            </w:tr>
            <w:tr w:rsidR="000D2FC8" w14:paraId="0C1C9189" w14:textId="77777777">
              <w:tc>
                <w:tcPr>
                  <w:tcW w:w="2161" w:type="dxa"/>
                </w:tcPr>
                <w:p w14:paraId="0C1C9182" w14:textId="77777777" w:rsidR="000D2FC8" w:rsidRDefault="006C56B2">
                  <w:pPr>
                    <w:pStyle w:val="TAL"/>
                    <w:keepNext w:val="0"/>
                    <w:keepLines w:val="0"/>
                    <w:rPr>
                      <w:lang w:val="en-US"/>
                    </w:rPr>
                  </w:pPr>
                  <w:r>
                    <w:rPr>
                      <w:rFonts w:eastAsia="DengXian"/>
                      <w:lang w:val="en-US"/>
                    </w:rPr>
                    <w:t>TRP Rx TEG Information</w:t>
                  </w:r>
                </w:p>
              </w:tc>
              <w:tc>
                <w:tcPr>
                  <w:tcW w:w="1080" w:type="dxa"/>
                </w:tcPr>
                <w:p w14:paraId="0C1C9183" w14:textId="77777777" w:rsidR="000D2FC8" w:rsidRDefault="006C56B2">
                  <w:pPr>
                    <w:pStyle w:val="TAL"/>
                    <w:keepNext w:val="0"/>
                    <w:keepLines w:val="0"/>
                    <w:rPr>
                      <w:lang w:val="en-US"/>
                    </w:rPr>
                  </w:pPr>
                  <w:r>
                    <w:rPr>
                      <w:rFonts w:eastAsia="DengXian"/>
                      <w:lang w:val="en-US"/>
                    </w:rPr>
                    <w:t>O</w:t>
                  </w:r>
                </w:p>
              </w:tc>
              <w:tc>
                <w:tcPr>
                  <w:tcW w:w="1080" w:type="dxa"/>
                </w:tcPr>
                <w:p w14:paraId="0C1C9184" w14:textId="77777777" w:rsidR="000D2FC8" w:rsidRDefault="000D2FC8">
                  <w:pPr>
                    <w:pStyle w:val="TAL"/>
                    <w:keepNext w:val="0"/>
                    <w:keepLines w:val="0"/>
                    <w:rPr>
                      <w:lang w:val="en-US"/>
                    </w:rPr>
                  </w:pPr>
                </w:p>
              </w:tc>
              <w:tc>
                <w:tcPr>
                  <w:tcW w:w="1512" w:type="dxa"/>
                </w:tcPr>
                <w:p w14:paraId="0C1C9185" w14:textId="77777777" w:rsidR="000D2FC8" w:rsidRDefault="006C56B2">
                  <w:pPr>
                    <w:pStyle w:val="TAL"/>
                    <w:keepNext w:val="0"/>
                    <w:keepLines w:val="0"/>
                    <w:rPr>
                      <w:lang w:val="en-US"/>
                    </w:rPr>
                  </w:pPr>
                  <w:r>
                    <w:rPr>
                      <w:rFonts w:eastAsia="DengXian"/>
                      <w:lang w:val="en-US"/>
                    </w:rPr>
                    <w:t>9.2.85</w:t>
                  </w:r>
                </w:p>
              </w:tc>
              <w:tc>
                <w:tcPr>
                  <w:tcW w:w="1728" w:type="dxa"/>
                </w:tcPr>
                <w:p w14:paraId="0C1C9186" w14:textId="77777777" w:rsidR="000D2FC8" w:rsidRDefault="000D2FC8">
                  <w:pPr>
                    <w:pStyle w:val="TAL"/>
                    <w:keepNext w:val="0"/>
                    <w:keepLines w:val="0"/>
                    <w:rPr>
                      <w:rFonts w:eastAsia="SimSun"/>
                      <w:bCs/>
                      <w:lang w:val="en-US"/>
                    </w:rPr>
                  </w:pPr>
                </w:p>
              </w:tc>
              <w:tc>
                <w:tcPr>
                  <w:tcW w:w="1080" w:type="dxa"/>
                </w:tcPr>
                <w:p w14:paraId="0C1C9187" w14:textId="77777777" w:rsidR="000D2FC8" w:rsidRDefault="006C56B2">
                  <w:pPr>
                    <w:pStyle w:val="TAC"/>
                    <w:keepNext w:val="0"/>
                    <w:keepLines w:val="0"/>
                    <w:rPr>
                      <w:rFonts w:eastAsia="SimSun"/>
                      <w:lang w:val="en-US"/>
                    </w:rPr>
                  </w:pPr>
                  <w:r>
                    <w:rPr>
                      <w:rFonts w:eastAsia="DengXian"/>
                      <w:lang w:val="en-US"/>
                    </w:rPr>
                    <w:t>YES</w:t>
                  </w:r>
                </w:p>
              </w:tc>
              <w:tc>
                <w:tcPr>
                  <w:tcW w:w="1080" w:type="dxa"/>
                </w:tcPr>
                <w:p w14:paraId="0C1C9188" w14:textId="77777777" w:rsidR="000D2FC8" w:rsidRDefault="006C56B2">
                  <w:pPr>
                    <w:pStyle w:val="TAC"/>
                    <w:keepNext w:val="0"/>
                    <w:keepLines w:val="0"/>
                    <w:rPr>
                      <w:rFonts w:eastAsia="SimSun"/>
                      <w:lang w:val="en-US"/>
                    </w:rPr>
                  </w:pPr>
                  <w:r>
                    <w:rPr>
                      <w:rFonts w:eastAsia="DengXian"/>
                      <w:lang w:val="en-US"/>
                    </w:rPr>
                    <w:t>ignore</w:t>
                  </w:r>
                </w:p>
              </w:tc>
            </w:tr>
          </w:tbl>
          <w:p w14:paraId="0C1C918A" w14:textId="77777777" w:rsidR="000D2FC8" w:rsidRDefault="000D2FC8">
            <w:pPr>
              <w:pStyle w:val="ListParagraph"/>
              <w:ind w:left="0"/>
              <w:rPr>
                <w:rFonts w:eastAsia="SimSun"/>
                <w:lang w:val="en-US"/>
              </w:rPr>
            </w:pPr>
          </w:p>
          <w:p w14:paraId="0C1C918B" w14:textId="77777777" w:rsidR="000D2FC8" w:rsidRDefault="006C56B2">
            <w:pPr>
              <w:pStyle w:val="ListParagraph"/>
              <w:ind w:left="0"/>
              <w:rPr>
                <w:rFonts w:eastAsia="SimSun"/>
                <w:lang w:val="en-US"/>
              </w:rPr>
            </w:pPr>
            <w:r>
              <w:rPr>
                <w:rFonts w:eastAsia="SimSun" w:hint="eastAsia"/>
                <w:lang w:val="en-US"/>
              </w:rPr>
              <w:t>If path-based measurement is agreed, the reference time can be the same as current definition. Otherwise, we need to further discussion.</w:t>
            </w:r>
          </w:p>
        </w:tc>
      </w:tr>
    </w:tbl>
    <w:p w14:paraId="0C1C918D" w14:textId="77777777" w:rsidR="000D2FC8" w:rsidRDefault="000D2FC8"/>
    <w:p w14:paraId="4EBCA737" w14:textId="77777777" w:rsidR="00833173" w:rsidRDefault="00833173" w:rsidP="00833173">
      <w:pPr>
        <w:pStyle w:val="Heading3"/>
      </w:pPr>
      <w:r>
        <w:t>Wednesday offline discussion</w:t>
      </w:r>
    </w:p>
    <w:p w14:paraId="3667D7BA" w14:textId="4D7D850D" w:rsidR="00833173" w:rsidRDefault="00833173" w:rsidP="00833173">
      <w:pPr>
        <w:rPr>
          <w:b/>
          <w:u w:val="single"/>
        </w:rPr>
      </w:pPr>
      <w:r w:rsidRPr="00A51D81">
        <w:rPr>
          <w:b/>
          <w:highlight w:val="yellow"/>
          <w:u w:val="single"/>
        </w:rPr>
        <w:t>Proposal 3.4.5</w:t>
      </w:r>
      <w:r w:rsidR="00A51D81" w:rsidRPr="00A51D81">
        <w:rPr>
          <w:b/>
          <w:highlight w:val="yellow"/>
          <w:u w:val="single"/>
        </w:rPr>
        <w:t>-1</w:t>
      </w:r>
    </w:p>
    <w:p w14:paraId="48CBBFE1" w14:textId="77777777" w:rsidR="00833173" w:rsidRPr="008E4719" w:rsidRDefault="00833173" w:rsidP="00833173">
      <w:pPr>
        <w:rPr>
          <w:rFonts w:cstheme="minorHAnsi"/>
        </w:rPr>
      </w:pPr>
      <w:r w:rsidRPr="008E4719">
        <w:lastRenderedPageBreak/>
        <w:t xml:space="preserve">For AI/ML based positioning Case 3b, for gNB channel measurements </w:t>
      </w:r>
      <w:r>
        <w:t xml:space="preserve">reported to LMF </w:t>
      </w:r>
      <w:r w:rsidRPr="008E4719">
        <w:t xml:space="preserve">to determine model input, </w:t>
      </w:r>
      <w:r w:rsidRPr="008E4719">
        <w:rPr>
          <w:rFonts w:cstheme="minorHAnsi"/>
        </w:rPr>
        <w:t>the timing information is represented relative to a reference time.</w:t>
      </w:r>
      <w:r>
        <w:rPr>
          <w:rFonts w:cstheme="minorHAnsi"/>
        </w:rPr>
        <w:t xml:space="preserve"> </w:t>
      </w:r>
      <w:r w:rsidRPr="00D44AE3">
        <w:rPr>
          <w:rFonts w:cstheme="minorHAnsi"/>
          <w:color w:val="FF0000"/>
        </w:rPr>
        <w:t xml:space="preserve">The reference time supports alignment of </w:t>
      </w:r>
      <w:r>
        <w:rPr>
          <w:rFonts w:cstheme="minorHAnsi"/>
          <w:color w:val="FF0000"/>
        </w:rPr>
        <w:t xml:space="preserve">channel measurement data between </w:t>
      </w:r>
      <w:r w:rsidRPr="00D44AE3">
        <w:rPr>
          <w:rFonts w:cstheme="minorHAnsi"/>
          <w:color w:val="FF0000"/>
        </w:rPr>
        <w:t>training and inference.</w:t>
      </w:r>
      <w:r>
        <w:rPr>
          <w:rFonts w:cstheme="minorHAnsi"/>
        </w:rPr>
        <w:t xml:space="preserve"> </w:t>
      </w:r>
    </w:p>
    <w:p w14:paraId="4B8CF540" w14:textId="77777777" w:rsidR="00833173" w:rsidRPr="002F6520" w:rsidRDefault="00833173" w:rsidP="00833173">
      <w:pPr>
        <w:pStyle w:val="ListParagraph"/>
        <w:numPr>
          <w:ilvl w:val="0"/>
          <w:numId w:val="101"/>
        </w:numPr>
        <w:rPr>
          <w:rFonts w:cstheme="minorHAnsi"/>
          <w:lang w:val="en-US"/>
        </w:rPr>
      </w:pPr>
      <w:r w:rsidRPr="002F6520">
        <w:rPr>
          <w:rFonts w:cstheme="minorHAnsi"/>
          <w:lang w:val="en-US"/>
        </w:rPr>
        <w:t>FFS</w:t>
      </w:r>
      <w:r>
        <w:rPr>
          <w:rFonts w:cstheme="minorHAnsi"/>
          <w:lang w:val="en-US"/>
        </w:rPr>
        <w:t>: details of the reference time</w:t>
      </w:r>
    </w:p>
    <w:p w14:paraId="79A98245" w14:textId="77777777" w:rsidR="00833173" w:rsidRDefault="00833173" w:rsidP="00833173">
      <w:pPr>
        <w:rPr>
          <w:rFonts w:cstheme="minorHAnsi"/>
        </w:rPr>
      </w:pPr>
    </w:p>
    <w:tbl>
      <w:tblPr>
        <w:tblStyle w:val="TableGrid"/>
        <w:tblW w:w="9985" w:type="dxa"/>
        <w:tblLook w:val="04A0" w:firstRow="1" w:lastRow="0" w:firstColumn="1" w:lastColumn="0" w:noHBand="0" w:noVBand="1"/>
      </w:tblPr>
      <w:tblGrid>
        <w:gridCol w:w="1411"/>
        <w:gridCol w:w="8574"/>
      </w:tblGrid>
      <w:tr w:rsidR="00833173" w14:paraId="7CFCD9A9" w14:textId="77777777" w:rsidTr="0053242A">
        <w:tc>
          <w:tcPr>
            <w:tcW w:w="1411" w:type="dxa"/>
          </w:tcPr>
          <w:p w14:paraId="76F79217" w14:textId="77777777" w:rsidR="00833173" w:rsidRDefault="00833173" w:rsidP="0053242A">
            <w:pPr>
              <w:rPr>
                <w:b/>
                <w:bCs/>
              </w:rPr>
            </w:pPr>
            <w:r>
              <w:rPr>
                <w:b/>
                <w:bCs/>
              </w:rPr>
              <w:t>Company</w:t>
            </w:r>
          </w:p>
        </w:tc>
        <w:tc>
          <w:tcPr>
            <w:tcW w:w="8574" w:type="dxa"/>
          </w:tcPr>
          <w:p w14:paraId="12AC7478" w14:textId="77777777" w:rsidR="00833173" w:rsidRDefault="00833173" w:rsidP="0053242A">
            <w:pPr>
              <w:jc w:val="center"/>
              <w:rPr>
                <w:b/>
                <w:bCs/>
              </w:rPr>
            </w:pPr>
            <w:r>
              <w:rPr>
                <w:b/>
                <w:bCs/>
              </w:rPr>
              <w:t>Comments</w:t>
            </w:r>
          </w:p>
        </w:tc>
      </w:tr>
      <w:tr w:rsidR="00833173" w14:paraId="3E1ABC89" w14:textId="77777777" w:rsidTr="0053242A">
        <w:tc>
          <w:tcPr>
            <w:tcW w:w="1411" w:type="dxa"/>
          </w:tcPr>
          <w:p w14:paraId="0B371FD5" w14:textId="01EF314B" w:rsidR="00833173" w:rsidRPr="00F0589A" w:rsidRDefault="00F0589A" w:rsidP="0053242A">
            <w:r w:rsidRPr="00F0589A">
              <w:t>Intel</w:t>
            </w:r>
          </w:p>
        </w:tc>
        <w:tc>
          <w:tcPr>
            <w:tcW w:w="8574" w:type="dxa"/>
          </w:tcPr>
          <w:p w14:paraId="5CCCF689" w14:textId="401EBC79" w:rsidR="00833173" w:rsidRPr="00F0589A" w:rsidRDefault="00F0589A" w:rsidP="00F0589A">
            <w:r w:rsidRPr="00F0589A">
              <w:t xml:space="preserve">We </w:t>
            </w:r>
            <w:r>
              <w:t xml:space="preserve">would suggest to remove the sentence in red font. It is not entirely accurate since the reference time is necessary </w:t>
            </w:r>
            <w:r w:rsidR="00EB1EAC">
              <w:t xml:space="preserve">even for just training or inference to align the measurements across different gNBs </w:t>
            </w:r>
            <w:r w:rsidR="00406617">
              <w:t>just as in non-AI/ML positionin</w:t>
            </w:r>
            <w:r w:rsidR="003B5535">
              <w:t xml:space="preserve">g. </w:t>
            </w:r>
          </w:p>
        </w:tc>
      </w:tr>
      <w:tr w:rsidR="00017C40" w14:paraId="46DCED3D" w14:textId="77777777" w:rsidTr="0053242A">
        <w:tc>
          <w:tcPr>
            <w:tcW w:w="1411" w:type="dxa"/>
          </w:tcPr>
          <w:p w14:paraId="4CE7CE20" w14:textId="2F762F2C" w:rsidR="00017C40" w:rsidRPr="00F0589A" w:rsidRDefault="00017C40" w:rsidP="0053242A">
            <w:r w:rsidRPr="00017C40">
              <w:t>InterDigital</w:t>
            </w:r>
          </w:p>
        </w:tc>
        <w:tc>
          <w:tcPr>
            <w:tcW w:w="8574" w:type="dxa"/>
          </w:tcPr>
          <w:p w14:paraId="73DB807B" w14:textId="27DE4779" w:rsidR="00017C40" w:rsidRPr="00F0589A" w:rsidRDefault="00017C40" w:rsidP="00F0589A">
            <w:r>
              <w:t>Same comment as Intel.</w:t>
            </w:r>
            <w:r w:rsidR="00862D2A">
              <w:t xml:space="preserve"> W</w:t>
            </w:r>
            <w:r w:rsidR="00DA12D4">
              <w:t>e would like to make clarification on the red sentence. I</w:t>
            </w:r>
            <w:r>
              <w:t>f the reference time can be used for alignment purpose, it may be better to add “FFS : Whether the reference time can be used to support alignment between training and infererence”</w:t>
            </w:r>
            <w:r w:rsidR="00BB6DD8">
              <w:t xml:space="preserve"> to the proposal</w:t>
            </w:r>
            <w:r>
              <w:t>.</w:t>
            </w:r>
          </w:p>
        </w:tc>
      </w:tr>
      <w:tr w:rsidR="002F6520" w14:paraId="16E496B0" w14:textId="77777777" w:rsidTr="0053242A">
        <w:tc>
          <w:tcPr>
            <w:tcW w:w="1411" w:type="dxa"/>
          </w:tcPr>
          <w:p w14:paraId="05250282" w14:textId="5A759169" w:rsidR="002F6520" w:rsidRPr="00017C40" w:rsidRDefault="002F6520" w:rsidP="0053242A">
            <w:r>
              <w:t>HW/HiSi</w:t>
            </w:r>
          </w:p>
        </w:tc>
        <w:tc>
          <w:tcPr>
            <w:tcW w:w="8574" w:type="dxa"/>
          </w:tcPr>
          <w:p w14:paraId="0C000597" w14:textId="77777777" w:rsidR="002F6520" w:rsidRDefault="002F6520" w:rsidP="002F6520">
            <w:r>
              <w:t>We see no need for this proposal. The legacy timing reference can be re-used for the same TRP, and there is no need to further align reference time across different TRPs (if this is the intention of this proposal?). As long as the same reference time for the same TRP between training and inference is used there should not be an issue for Case 3b.</w:t>
            </w:r>
          </w:p>
          <w:p w14:paraId="77E33A3C" w14:textId="77777777" w:rsidR="002F6520" w:rsidRDefault="002F6520" w:rsidP="002F6520">
            <w:r>
              <w:t>Furthermore, the purpose of the report „to determine the model input“ is transparent to the gNB and should be removed.</w:t>
            </w:r>
          </w:p>
          <w:p w14:paraId="633DFB78" w14:textId="77777777" w:rsidR="002F6520" w:rsidRDefault="002F6520" w:rsidP="002F6520">
            <w:r>
              <w:t>Our first preference is to not have this proposal at all. As a compromise, we would suggest:</w:t>
            </w:r>
          </w:p>
          <w:p w14:paraId="5BE5052E" w14:textId="77777777" w:rsidR="002F6520" w:rsidRPr="005B4C64" w:rsidRDefault="002F6520" w:rsidP="002F6520">
            <w:pPr>
              <w:rPr>
                <w:b/>
                <w:u w:val="single"/>
              </w:rPr>
            </w:pPr>
            <w:r w:rsidRPr="005B4C64">
              <w:rPr>
                <w:b/>
                <w:u w:val="single"/>
              </w:rPr>
              <w:t>Update:</w:t>
            </w:r>
          </w:p>
          <w:p w14:paraId="7C04A6B3" w14:textId="77777777" w:rsidR="002F6520" w:rsidRPr="00F12AB3" w:rsidRDefault="002F6520" w:rsidP="002F6520">
            <w:pPr>
              <w:rPr>
                <w:color w:val="0070C0"/>
              </w:rPr>
            </w:pPr>
            <w:r w:rsidRPr="00F12AB3">
              <w:rPr>
                <w:color w:val="0070C0"/>
              </w:rPr>
              <w:t>Observation</w:t>
            </w:r>
          </w:p>
          <w:p w14:paraId="597C1DEE" w14:textId="77777777" w:rsidR="002F6520" w:rsidRPr="008E4719" w:rsidRDefault="002F6520" w:rsidP="002F6520">
            <w:pPr>
              <w:rPr>
                <w:rFonts w:cstheme="minorHAnsi"/>
              </w:rPr>
            </w:pPr>
            <w:r w:rsidRPr="008E4719">
              <w:t xml:space="preserve">For AI/ML based positioning Case 3b, for gNB channel measurements </w:t>
            </w:r>
            <w:r>
              <w:t xml:space="preserve">reported to LMF </w:t>
            </w:r>
            <w:r w:rsidRPr="00221DC7">
              <w:rPr>
                <w:strike/>
                <w:color w:val="0070C0"/>
              </w:rPr>
              <w:t>to determine model input</w:t>
            </w:r>
            <w:r w:rsidRPr="008E4719">
              <w:t xml:space="preserve">, </w:t>
            </w:r>
            <w:r w:rsidRPr="008E4719">
              <w:rPr>
                <w:rFonts w:cstheme="minorHAnsi"/>
              </w:rPr>
              <w:t xml:space="preserve">the timing information </w:t>
            </w:r>
            <w:r w:rsidRPr="00221DC7">
              <w:rPr>
                <w:rFonts w:cstheme="minorHAnsi"/>
                <w:color w:val="0070C0"/>
              </w:rPr>
              <w:t xml:space="preserve">reported from one TRP </w:t>
            </w:r>
            <w:r w:rsidRPr="008E4719">
              <w:rPr>
                <w:rFonts w:cstheme="minorHAnsi"/>
              </w:rPr>
              <w:t>is represented relative to a reference time</w:t>
            </w:r>
            <w:r>
              <w:rPr>
                <w:rFonts w:cstheme="minorHAnsi"/>
              </w:rPr>
              <w:t xml:space="preserve"> </w:t>
            </w:r>
            <w:r>
              <w:rPr>
                <w:rFonts w:cstheme="minorHAnsi"/>
                <w:color w:val="0070C0"/>
              </w:rPr>
              <w:t>for this reporting</w:t>
            </w:r>
            <w:r w:rsidRPr="00221DC7">
              <w:rPr>
                <w:rFonts w:cstheme="minorHAnsi"/>
                <w:color w:val="0070C0"/>
              </w:rPr>
              <w:t xml:space="preserve"> TR</w:t>
            </w:r>
            <w:r>
              <w:rPr>
                <w:rFonts w:cstheme="minorHAnsi"/>
                <w:color w:val="0070C0"/>
              </w:rPr>
              <w:t>P</w:t>
            </w:r>
            <w:r w:rsidRPr="008E4719">
              <w:rPr>
                <w:rFonts w:cstheme="minorHAnsi"/>
              </w:rPr>
              <w:t>.</w:t>
            </w:r>
            <w:r>
              <w:rPr>
                <w:rFonts w:cstheme="minorHAnsi"/>
              </w:rPr>
              <w:t xml:space="preserve"> </w:t>
            </w:r>
            <w:r w:rsidRPr="00D44AE3">
              <w:rPr>
                <w:rFonts w:cstheme="minorHAnsi"/>
                <w:color w:val="FF0000"/>
              </w:rPr>
              <w:t xml:space="preserve">The reference time supports alignment of </w:t>
            </w:r>
            <w:r>
              <w:rPr>
                <w:rFonts w:cstheme="minorHAnsi"/>
                <w:color w:val="FF0000"/>
              </w:rPr>
              <w:t xml:space="preserve">channel measurement data between </w:t>
            </w:r>
            <w:r w:rsidRPr="00D44AE3">
              <w:rPr>
                <w:rFonts w:cstheme="minorHAnsi"/>
                <w:color w:val="FF0000"/>
              </w:rPr>
              <w:t>training and inference</w:t>
            </w:r>
            <w:r>
              <w:rPr>
                <w:rFonts w:cstheme="minorHAnsi"/>
                <w:color w:val="FF0000"/>
              </w:rPr>
              <w:t xml:space="preserve"> </w:t>
            </w:r>
            <w:r>
              <w:rPr>
                <w:rFonts w:cstheme="minorHAnsi"/>
                <w:color w:val="0070C0"/>
              </w:rPr>
              <w:t>for this</w:t>
            </w:r>
            <w:r w:rsidRPr="00221DC7">
              <w:rPr>
                <w:rFonts w:cstheme="minorHAnsi"/>
                <w:color w:val="0070C0"/>
              </w:rPr>
              <w:t xml:space="preserve"> reporting TR</w:t>
            </w:r>
            <w:r>
              <w:rPr>
                <w:rFonts w:cstheme="minorHAnsi"/>
                <w:color w:val="0070C0"/>
              </w:rPr>
              <w:t>P</w:t>
            </w:r>
            <w:r w:rsidRPr="00D44AE3">
              <w:rPr>
                <w:rFonts w:cstheme="minorHAnsi"/>
                <w:color w:val="FF0000"/>
              </w:rPr>
              <w:t>.</w:t>
            </w:r>
            <w:r>
              <w:rPr>
                <w:rFonts w:cstheme="minorHAnsi"/>
              </w:rPr>
              <w:t xml:space="preserve"> </w:t>
            </w:r>
          </w:p>
          <w:p w14:paraId="77DDE69A" w14:textId="09952BE0" w:rsidR="002F6520" w:rsidRDefault="002F6520" w:rsidP="002F6520">
            <w:r w:rsidRPr="00F12AB3">
              <w:rPr>
                <w:rFonts w:cstheme="minorHAnsi"/>
                <w:strike/>
                <w:color w:val="0070C0"/>
                <w:lang w:val="en-US"/>
              </w:rPr>
              <w:t>FFS: details of the reference time</w:t>
            </w:r>
          </w:p>
        </w:tc>
      </w:tr>
      <w:tr w:rsidR="00196207" w14:paraId="3CFF7D8A" w14:textId="77777777" w:rsidTr="0053242A">
        <w:tc>
          <w:tcPr>
            <w:tcW w:w="1411" w:type="dxa"/>
          </w:tcPr>
          <w:p w14:paraId="32340E74" w14:textId="435C1099" w:rsidR="00196207" w:rsidRDefault="00196207" w:rsidP="0053242A">
            <w:r>
              <w:t>Nokia/NSB</w:t>
            </w:r>
          </w:p>
        </w:tc>
        <w:tc>
          <w:tcPr>
            <w:tcW w:w="8574" w:type="dxa"/>
          </w:tcPr>
          <w:p w14:paraId="121B5102" w14:textId="6900EC03" w:rsidR="00196207" w:rsidRDefault="00196207" w:rsidP="002F6520">
            <w:r>
              <w:t>We tend to agree with HW. We need further discussion on this proposal.</w:t>
            </w:r>
          </w:p>
        </w:tc>
      </w:tr>
      <w:tr w:rsidR="004A0011" w14:paraId="2DB25873" w14:textId="77777777" w:rsidTr="0053242A">
        <w:tc>
          <w:tcPr>
            <w:tcW w:w="1411" w:type="dxa"/>
          </w:tcPr>
          <w:p w14:paraId="206131B7" w14:textId="752653E4" w:rsidR="004A0011" w:rsidRDefault="004A0011" w:rsidP="004A0011">
            <w:r w:rsidRPr="00F0195C">
              <w:rPr>
                <w:rFonts w:eastAsiaTheme="minorEastAsia" w:hint="eastAsia"/>
                <w:sz w:val="20"/>
                <w:szCs w:val="21"/>
              </w:rPr>
              <w:t>N</w:t>
            </w:r>
            <w:r w:rsidRPr="00F0195C">
              <w:rPr>
                <w:rFonts w:eastAsiaTheme="minorEastAsia"/>
                <w:sz w:val="20"/>
                <w:szCs w:val="21"/>
              </w:rPr>
              <w:t>TT DOCOMO</w:t>
            </w:r>
          </w:p>
        </w:tc>
        <w:tc>
          <w:tcPr>
            <w:tcW w:w="8574" w:type="dxa"/>
          </w:tcPr>
          <w:p w14:paraId="4BBD0695" w14:textId="5A6D4C69" w:rsidR="004A0011" w:rsidRDefault="004A0011" w:rsidP="004A0011">
            <w:r>
              <w:rPr>
                <w:rFonts w:eastAsiaTheme="minorEastAsia"/>
              </w:rPr>
              <w:t xml:space="preserve">Generally fine with the direction. The red sentence can be replaced by FFS suggested by ID. </w:t>
            </w:r>
          </w:p>
        </w:tc>
      </w:tr>
    </w:tbl>
    <w:p w14:paraId="01158EF4" w14:textId="77777777" w:rsidR="00B73293" w:rsidRDefault="00B73293"/>
    <w:p w14:paraId="7626D769" w14:textId="77777777" w:rsidR="006151FF" w:rsidRDefault="006151FF" w:rsidP="006151FF">
      <w:pPr>
        <w:rPr>
          <w:b/>
          <w:u w:val="single"/>
        </w:rPr>
      </w:pPr>
      <w:r w:rsidRPr="00755BC0">
        <w:rPr>
          <w:b/>
          <w:highlight w:val="cyan"/>
          <w:u w:val="single"/>
        </w:rPr>
        <w:t>Proposal 3.4.5-1</w:t>
      </w:r>
    </w:p>
    <w:p w14:paraId="4B22BFBE" w14:textId="77777777" w:rsidR="006151FF" w:rsidRPr="008E4719" w:rsidRDefault="006151FF" w:rsidP="006151FF">
      <w:pPr>
        <w:rPr>
          <w:rFonts w:cstheme="minorHAnsi"/>
        </w:rPr>
      </w:pPr>
      <w:r w:rsidRPr="008E4719">
        <w:t xml:space="preserve">For AI/ML based positioning Case 3b, for </w:t>
      </w:r>
      <w:proofErr w:type="spellStart"/>
      <w:r w:rsidRPr="008E4719">
        <w:t>gNB</w:t>
      </w:r>
      <w:proofErr w:type="spellEnd"/>
      <w:r w:rsidRPr="008E4719">
        <w:t xml:space="preserve"> channel measurements </w:t>
      </w:r>
      <w:r>
        <w:t xml:space="preserve">reported to LMF </w:t>
      </w:r>
      <w:r w:rsidRPr="008E4719">
        <w:t xml:space="preserve">to determine model input, </w:t>
      </w:r>
      <w:r w:rsidRPr="008E4719">
        <w:rPr>
          <w:rFonts w:cstheme="minorHAnsi"/>
        </w:rPr>
        <w:t>the timing information is represented relative to a reference time.</w:t>
      </w:r>
      <w:r>
        <w:rPr>
          <w:rFonts w:cstheme="minorHAnsi"/>
        </w:rPr>
        <w:t xml:space="preserve"> </w:t>
      </w:r>
      <w:r w:rsidRPr="00672411">
        <w:rPr>
          <w:rFonts w:cstheme="minorHAnsi"/>
          <w:strike/>
          <w:color w:val="FF0000"/>
        </w:rPr>
        <w:t>The reference time supports alignment of channel measurement data between training and inference.</w:t>
      </w:r>
      <w:r>
        <w:rPr>
          <w:rFonts w:cstheme="minorHAnsi"/>
        </w:rPr>
        <w:t xml:space="preserve"> </w:t>
      </w:r>
    </w:p>
    <w:p w14:paraId="0F22CBBF" w14:textId="77777777" w:rsidR="006151FF" w:rsidRPr="00E6535D" w:rsidRDefault="006151FF" w:rsidP="006151FF">
      <w:pPr>
        <w:pStyle w:val="ListParagraph"/>
        <w:numPr>
          <w:ilvl w:val="0"/>
          <w:numId w:val="101"/>
        </w:numPr>
        <w:rPr>
          <w:rFonts w:cstheme="minorHAnsi"/>
        </w:rPr>
      </w:pPr>
      <w:r w:rsidRPr="00E6535D">
        <w:rPr>
          <w:rFonts w:cstheme="minorHAnsi"/>
        </w:rPr>
        <w:t>FFS</w:t>
      </w:r>
      <w:r>
        <w:rPr>
          <w:rFonts w:cstheme="minorHAnsi"/>
          <w:lang w:val="en-US"/>
        </w:rPr>
        <w:t>: details of the reference time</w:t>
      </w:r>
    </w:p>
    <w:p w14:paraId="7C1D588B" w14:textId="77777777" w:rsidR="006151FF" w:rsidRDefault="006151FF"/>
    <w:p w14:paraId="0C1C918E" w14:textId="77777777" w:rsidR="000D2FC8" w:rsidRDefault="006C56B2">
      <w:pPr>
        <w:pStyle w:val="Heading2"/>
      </w:pPr>
      <w:r>
        <w:t>Power measurement for model input</w:t>
      </w:r>
    </w:p>
    <w:p w14:paraId="0C1C918F" w14:textId="77777777" w:rsidR="000D2FC8" w:rsidRDefault="006C56B2">
      <w:pPr>
        <w:pStyle w:val="Heading3"/>
      </w:pPr>
      <w:r>
        <w:t>Companies’ view from contribution</w:t>
      </w:r>
    </w:p>
    <w:p w14:paraId="0C1C9190"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195" w14:textId="77777777">
        <w:tc>
          <w:tcPr>
            <w:tcW w:w="9962" w:type="dxa"/>
          </w:tcPr>
          <w:p w14:paraId="0C1C9191" w14:textId="77777777" w:rsidR="000D2FC8" w:rsidRDefault="006C56B2">
            <w:pPr>
              <w:pStyle w:val="Caption"/>
              <w:numPr>
                <w:ilvl w:val="0"/>
                <w:numId w:val="23"/>
              </w:numPr>
              <w:rPr>
                <w:b w:val="0"/>
                <w:lang w:eastAsia="ja-JP"/>
              </w:rPr>
            </w:pPr>
            <w:r>
              <w:rPr>
                <w:b w:val="0"/>
                <w:lang w:eastAsia="ja-JP"/>
              </w:rPr>
              <w:t>Intel (R1-2400377)</w:t>
            </w:r>
          </w:p>
          <w:p w14:paraId="0C1C9192" w14:textId="77777777" w:rsidR="000D2FC8" w:rsidRDefault="006C56B2">
            <w:pPr>
              <w:spacing w:after="240"/>
              <w:rPr>
                <w:i/>
                <w:iCs/>
              </w:rPr>
            </w:pPr>
            <w:r>
              <w:rPr>
                <w:b/>
                <w:bCs/>
                <w:i/>
                <w:iCs/>
              </w:rPr>
              <w:t>Proposal 11:</w:t>
            </w:r>
            <w:r>
              <w:rPr>
                <w:i/>
                <w:iCs/>
              </w:rPr>
              <w:t xml:space="preserve"> </w:t>
            </w:r>
          </w:p>
          <w:p w14:paraId="0C1C9193" w14:textId="77777777" w:rsidR="000D2FC8" w:rsidRDefault="006C56B2">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t>As a starting point, consider the existing definitions of DL PRS-RSRPP and UL SRS-RSRPP to represent power information for CIR/PDP/DP as AI/ML model input.</w:t>
            </w:r>
          </w:p>
          <w:p w14:paraId="0C1C9194" w14:textId="77777777" w:rsidR="000D2FC8" w:rsidRDefault="006C56B2">
            <w:pPr>
              <w:pStyle w:val="ListParagraph"/>
              <w:numPr>
                <w:ilvl w:val="1"/>
                <w:numId w:val="24"/>
              </w:numPr>
              <w:spacing w:after="240"/>
              <w:rPr>
                <w:rFonts w:ascii="Times New Roman" w:eastAsia="Times New Roman" w:hAnsi="Times New Roman"/>
                <w:i/>
                <w:iCs/>
                <w:lang w:val="en-US"/>
              </w:rPr>
            </w:pPr>
            <w:r>
              <w:rPr>
                <w:rFonts w:asciiTheme="majorBidi" w:hAnsiTheme="majorBidi" w:cstheme="majorBidi"/>
                <w:i/>
                <w:iCs/>
                <w:lang w:val="en-US"/>
              </w:rPr>
              <w:t>FFS: Further adaptations to the existing definitions.</w:t>
            </w:r>
          </w:p>
        </w:tc>
      </w:tr>
      <w:tr w:rsidR="000D2FC8" w14:paraId="0C1C91A1" w14:textId="77777777">
        <w:tc>
          <w:tcPr>
            <w:tcW w:w="9962" w:type="dxa"/>
          </w:tcPr>
          <w:p w14:paraId="0C1C9196" w14:textId="77777777" w:rsidR="000D2FC8" w:rsidRDefault="006C56B2">
            <w:pPr>
              <w:pStyle w:val="ListParagraph"/>
              <w:numPr>
                <w:ilvl w:val="0"/>
                <w:numId w:val="24"/>
              </w:numPr>
            </w:pPr>
            <w:r>
              <w:rPr>
                <w:rFonts w:cs="Calibri"/>
              </w:rPr>
              <w:t>Ericsson (R1-2400101)</w:t>
            </w:r>
          </w:p>
          <w:p w14:paraId="0C1C9197" w14:textId="77777777" w:rsidR="000D2FC8" w:rsidRDefault="000D2FC8"/>
          <w:tbl>
            <w:tblPr>
              <w:tblW w:w="0" w:type="auto"/>
              <w:tblCellMar>
                <w:left w:w="0" w:type="dxa"/>
                <w:right w:w="0" w:type="dxa"/>
              </w:tblCellMar>
              <w:tblLook w:val="04A0" w:firstRow="1" w:lastRow="0" w:firstColumn="1" w:lastColumn="0" w:noHBand="0" w:noVBand="1"/>
            </w:tblPr>
            <w:tblGrid>
              <w:gridCol w:w="9350"/>
            </w:tblGrid>
            <w:tr w:rsidR="000D2FC8" w14:paraId="0C1C919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C9198" w14:textId="77777777" w:rsidR="000D2FC8" w:rsidRDefault="006C56B2">
                  <w:pPr>
                    <w:spacing w:after="180"/>
                    <w:ind w:left="1135" w:hanging="851"/>
                    <w:rPr>
                      <w:rFonts w:ascii="Times New Roman" w:hAnsi="Times New Roman"/>
                    </w:rPr>
                  </w:pPr>
                  <w:r>
                    <w:rPr>
                      <w:rFonts w:ascii="Times New Roman" w:hAnsi="Times New Roman"/>
                    </w:rPr>
                    <w:t>Note: The requirements in this clause are derived based on the difference between the estimated PRS-RSRPP</w:t>
                  </w:r>
                  <w:r>
                    <w:rPr>
                      <w:rFonts w:ascii="Times New Roman" w:hAnsi="Times New Roman"/>
                      <w:color w:val="FF0000"/>
                    </w:rPr>
                    <w:t>-r19</w:t>
                  </w:r>
                  <w:r>
                    <w:rPr>
                      <w:rFonts w:ascii="Times New Roman" w:hAnsi="Times New Roman"/>
                    </w:rPr>
                    <w:t xml:space="preserve"> compared to the ideal PRS-RSRPP defined as </w:t>
                  </w:r>
                </w:p>
                <w:p w14:paraId="0C1C9199" w14:textId="77777777" w:rsidR="000D2FC8" w:rsidRDefault="00CD6894">
                  <w:pPr>
                    <w:rPr>
                      <w:rFonts w:ascii="Times New Roman" w:hAnsi="Times New Roman"/>
                      <w:i/>
                      <w:lang w:val="sv-SE"/>
                    </w:rPr>
                  </w:pPr>
                  <m:oMathPara>
                    <m:oMath>
                      <m:sSub>
                        <m:sSubPr>
                          <m:ctrlPr>
                            <w:rPr>
                              <w:rFonts w:ascii="Cambria Math" w:hAnsi="Cambria Math" w:cs="Calibri"/>
                            </w:rPr>
                          </m:ctrlPr>
                        </m:sSubPr>
                        <m:e>
                          <m:r>
                            <m:rPr>
                              <m:nor/>
                            </m:rPr>
                            <w:rPr>
                              <w:rFonts w:ascii="Cambria Math" w:hAnsi="Cambria Math"/>
                              <w:lang w:val="sv-SE"/>
                            </w:rPr>
                            <m:t>RSRPP</m:t>
                          </m:r>
                        </m:e>
                        <m:sub>
                          <m:r>
                            <w:rPr>
                              <w:rFonts w:ascii="Cambria Math" w:hAnsi="Cambria Math"/>
                            </w:rPr>
                            <m:t>p</m:t>
                          </m:r>
                        </m:sub>
                      </m:sSub>
                      <m:r>
                        <w:rPr>
                          <w:rFonts w:ascii="Cambria Math" w:hAnsi="Cambria Math" w:hint="eastAsia"/>
                          <w:lang w:val="sv-SE"/>
                        </w:rPr>
                        <m:t>∝</m:t>
                      </m:r>
                      <m:nary>
                        <m:naryPr>
                          <m:chr m:val="∑"/>
                          <m:limLoc m:val="undOvr"/>
                          <m:supHide m:val="1"/>
                          <m:ctrlPr>
                            <w:rPr>
                              <w:rFonts w:ascii="Cambria Math" w:hAnsi="Cambria Math"/>
                              <w:i/>
                              <w:color w:val="FF0000"/>
                            </w:rPr>
                          </m:ctrlPr>
                        </m:naryPr>
                        <m:sub>
                          <m:r>
                            <w:rPr>
                              <w:rFonts w:ascii="Cambria Math" w:hAnsi="Cambria Math"/>
                              <w:color w:val="FF0000"/>
                            </w:rPr>
                            <m:t>a</m:t>
                          </m:r>
                        </m:sub>
                        <m:sup/>
                        <m:e>
                          <m:sSup>
                            <m:sSupPr>
                              <m:ctrlPr>
                                <w:rPr>
                                  <w:rFonts w:ascii="Cambria Math" w:hAnsi="Cambria Math" w:cs="Calibri"/>
                                  <w:i/>
                                  <w:iCs/>
                                </w:rPr>
                              </m:ctrlPr>
                            </m:sSupPr>
                            <m:e>
                              <m:d>
                                <m:dPr>
                                  <m:begChr m:val="|"/>
                                  <m:endChr m:val="|"/>
                                  <m:ctrlPr>
                                    <w:rPr>
                                      <w:rFonts w:ascii="Cambria Math" w:hAnsi="Cambria Math" w:cs="Calibri"/>
                                      <w:i/>
                                      <w:iCs/>
                                    </w:rPr>
                                  </m:ctrlPr>
                                </m:dPr>
                                <m:e>
                                  <m:nary>
                                    <m:naryPr>
                                      <m:chr m:val="∑"/>
                                      <m:supHide m:val="1"/>
                                      <m:ctrlPr>
                                        <w:rPr>
                                          <w:rFonts w:ascii="Cambria Math" w:hAnsi="Cambria Math" w:cs="Calibri"/>
                                          <w:i/>
                                          <w:iCs/>
                                        </w:rPr>
                                      </m:ctrlPr>
                                    </m:naryPr>
                                    <m:sub>
                                      <m:r>
                                        <w:rPr>
                                          <w:rFonts w:ascii="Cambria Math" w:hAnsi="Cambria Math"/>
                                        </w:rPr>
                                        <m:t>k</m:t>
                                      </m:r>
                                    </m:sub>
                                    <m:sup/>
                                    <m:e>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lang w:val="sv-SE"/>
                                        </w:rPr>
                                        <m:t>[</m:t>
                                      </m:r>
                                      <m:r>
                                        <w:rPr>
                                          <w:rFonts w:ascii="Cambria Math" w:hAnsi="Cambria Math" w:cs="Calibri"/>
                                          <w:color w:val="FF0000"/>
                                        </w:rPr>
                                        <m:t>k</m:t>
                                      </m:r>
                                      <m:r>
                                        <w:rPr>
                                          <w:rFonts w:ascii="Cambria Math" w:hAnsi="Cambria Math" w:cs="Calibri"/>
                                          <w:color w:val="FF0000"/>
                                          <w:lang w:val="sv-SE"/>
                                        </w:rPr>
                                        <m:t>]</m:t>
                                      </m:r>
                                      <m:func>
                                        <m:funcPr>
                                          <m:ctrlPr>
                                            <w:rPr>
                                              <w:rFonts w:ascii="Cambria Math" w:hAnsi="Cambria Math" w:cs="Calibri"/>
                                              <w:i/>
                                              <w:iCs/>
                                            </w:rPr>
                                          </m:ctrlPr>
                                        </m:funcPr>
                                        <m:fName>
                                          <m:r>
                                            <m:rPr>
                                              <m:sty m:val="p"/>
                                            </m:rPr>
                                            <w:rPr>
                                              <w:rFonts w:ascii="Cambria Math" w:hAnsi="Cambria Math"/>
                                              <w:lang w:val="sv-SE"/>
                                            </w:rPr>
                                            <m:t>exp</m:t>
                                          </m:r>
                                        </m:fName>
                                        <m:e>
                                          <m:d>
                                            <m:dPr>
                                              <m:ctrlPr>
                                                <w:rPr>
                                                  <w:rFonts w:ascii="Cambria Math" w:hAnsi="Cambria Math" w:cs="Calibri"/>
                                                  <w:i/>
                                                  <w:iCs/>
                                                </w:rPr>
                                              </m:ctrlPr>
                                            </m:dPr>
                                            <m:e>
                                              <m:r>
                                                <w:rPr>
                                                  <w:rFonts w:ascii="Cambria Math" w:hAnsi="Cambria Math"/>
                                                </w:rPr>
                                                <m:t>j</m:t>
                                              </m:r>
                                              <m:r>
                                                <w:rPr>
                                                  <w:rFonts w:ascii="Cambria Math" w:hAnsi="Cambria Math"/>
                                                  <w:lang w:val="sv-SE"/>
                                                </w:rPr>
                                                <m:t>2</m:t>
                                              </m:r>
                                              <m:r>
                                                <w:rPr>
                                                  <w:rFonts w:ascii="Cambria Math" w:hAnsi="Cambria Math"/>
                                                </w:rPr>
                                                <m:t>π</m:t>
                                              </m:r>
                                              <m:sSub>
                                                <m:sSubPr>
                                                  <m:ctrlPr>
                                                    <w:rPr>
                                                      <w:rFonts w:ascii="Cambria Math" w:hAnsi="Cambria Math" w:cs="Calibri"/>
                                                      <w:i/>
                                                      <w:iCs/>
                                                    </w:rPr>
                                                  </m:ctrlPr>
                                                </m:sSubPr>
                                                <m:e>
                                                  <m:r>
                                                    <w:rPr>
                                                      <w:rFonts w:ascii="Cambria Math" w:hAnsi="Cambria Math"/>
                                                    </w:rPr>
                                                    <m:t>D</m:t>
                                                  </m:r>
                                                </m:e>
                                                <m:sub>
                                                  <m:r>
                                                    <w:rPr>
                                                      <w:rFonts w:ascii="Cambria Math" w:hAnsi="Cambria Math"/>
                                                    </w:rPr>
                                                    <m:t>p</m:t>
                                                  </m:r>
                                                </m:sub>
                                              </m:sSub>
                                              <m:f>
                                                <m:fPr>
                                                  <m:ctrlPr>
                                                    <w:rPr>
                                                      <w:rFonts w:ascii="Cambria Math" w:hAnsi="Cambria Math" w:cs="Calibri"/>
                                                      <w:i/>
                                                      <w:iCs/>
                                                    </w:rPr>
                                                  </m:ctrlPr>
                                                </m:fPr>
                                                <m:num>
                                                  <m:r>
                                                    <w:rPr>
                                                      <w:rFonts w:ascii="Cambria Math" w:hAnsi="Cambria Math"/>
                                                    </w:rPr>
                                                    <m:t>k</m:t>
                                                  </m:r>
                                                </m:num>
                                                <m:den>
                                                  <m:sSub>
                                                    <m:sSubPr>
                                                      <m:ctrlPr>
                                                        <w:rPr>
                                                          <w:rFonts w:ascii="Cambria Math" w:hAnsi="Cambria Math" w:cs="Calibri"/>
                                                        </w:rPr>
                                                      </m:ctrlPr>
                                                    </m:sSubPr>
                                                    <m:e>
                                                      <m:r>
                                                        <w:rPr>
                                                          <w:rFonts w:ascii="Cambria Math" w:hAnsi="Cambria Math"/>
                                                        </w:rPr>
                                                        <m:t>N</m:t>
                                                      </m:r>
                                                      <m:ctrlPr>
                                                        <w:rPr>
                                                          <w:rFonts w:ascii="Cambria Math" w:hAnsi="Cambria Math" w:cs="Calibri"/>
                                                          <w:i/>
                                                          <w:iCs/>
                                                        </w:rPr>
                                                      </m:ctrlPr>
                                                    </m:e>
                                                    <m:sub>
                                                      <m:r>
                                                        <m:rPr>
                                                          <m:sty m:val="p"/>
                                                        </m:rPr>
                                                        <w:rPr>
                                                          <w:rFonts w:ascii="Cambria Math" w:hAnsi="Cambria Math"/>
                                                          <w:lang w:val="sv-SE"/>
                                                        </w:rPr>
                                                        <m:t>IFFT</m:t>
                                                      </m:r>
                                                    </m:sub>
                                                  </m:sSub>
                                                </m:den>
                                              </m:f>
                                            </m:e>
                                          </m:d>
                                        </m:e>
                                      </m:func>
                                    </m:e>
                                  </m:nary>
                                </m:e>
                              </m:d>
                            </m:e>
                            <m:sup>
                              <m:r>
                                <w:rPr>
                                  <w:rFonts w:ascii="Cambria Math" w:hAnsi="Cambria Math"/>
                                  <w:lang w:val="sv-SE"/>
                                </w:rPr>
                                <m:t>2</m:t>
                              </m:r>
                            </m:sup>
                          </m:sSup>
                        </m:e>
                      </m:nary>
                    </m:oMath>
                  </m:oMathPara>
                </w:p>
                <w:p w14:paraId="0C1C919A" w14:textId="77777777" w:rsidR="000D2FC8" w:rsidRDefault="006C56B2">
                  <w:pPr>
                    <w:rPr>
                      <w:rFonts w:ascii="Times New Roman" w:hAnsi="Times New Roman"/>
                    </w:rPr>
                  </w:pPr>
                  <w:r>
                    <w:rPr>
                      <w:rFonts w:ascii="Times New Roman" w:hAnsi="Times New Roman"/>
                    </w:rPr>
                    <w:t>Where:</w:t>
                  </w:r>
                </w:p>
                <w:p w14:paraId="0C1C919B" w14:textId="7ED4575C" w:rsidR="000D2FC8" w:rsidRDefault="00CD6894">
                  <w:pPr>
                    <w:rPr>
                      <w:rFonts w:ascii="Times New Roman" w:hAnsi="Times New Roman"/>
                    </w:rPr>
                  </w:pPr>
                  <m:oMath>
                    <m:sSub>
                      <m:sSubPr>
                        <m:ctrlPr>
                          <w:rPr>
                            <w:rFonts w:ascii="Cambria Math" w:hAnsi="Cambria Math" w:cs="Calibri"/>
                            <w:i/>
                            <w:iCs/>
                            <w:color w:val="FF0000"/>
                          </w:rPr>
                        </m:ctrlPr>
                      </m:sSubPr>
                      <m:e>
                        <m:r>
                          <w:rPr>
                            <w:rFonts w:ascii="Cambria Math" w:hAnsi="Cambria Math"/>
                            <w:color w:val="FF0000"/>
                          </w:rPr>
                          <m:t>H</m:t>
                        </m:r>
                      </m:e>
                      <m:sub>
                        <m:r>
                          <w:rPr>
                            <w:rFonts w:ascii="Cambria Math" w:hAnsi="Cambria Math"/>
                            <w:color w:val="FF0000"/>
                          </w:rPr>
                          <m:t>a</m:t>
                        </m:r>
                      </m:sub>
                    </m:sSub>
                    <m:r>
                      <w:rPr>
                        <w:rFonts w:ascii="Cambria Math" w:hAnsi="Cambria Math" w:cs="Calibri"/>
                        <w:color w:val="FF0000"/>
                      </w:rPr>
                      <m:t>[</m:t>
                    </m:r>
                    <m:r>
                      <w:rPr>
                        <w:rFonts w:ascii="Cambria Math" w:hAnsi="Cambria Math" w:cs="Calibri"/>
                        <w:color w:val="FF0000"/>
                      </w:rPr>
                      <m:t>k</m:t>
                    </m:r>
                    <m:r>
                      <w:rPr>
                        <w:rFonts w:ascii="Cambria Math" w:hAnsi="Cambria Math" w:cs="Calibri"/>
                        <w:color w:val="FF0000"/>
                      </w:rPr>
                      <m:t>]</m:t>
                    </m:r>
                  </m:oMath>
                  <w:r w:rsidR="006C56B2">
                    <w:rPr>
                      <w:rFonts w:ascii="Times New Roman" w:hAnsi="Times New Roman"/>
                    </w:rPr>
                    <w:t xml:space="preserve"> is the effective channel frequency response (over R</w:t>
                  </w:r>
                  <w:r w:rsidR="002F6520">
                    <w:rPr>
                      <w:rFonts w:ascii="Times New Roman" w:hAnsi="Times New Roman"/>
                    </w:rPr>
                    <w:t>e</w:t>
                  </w:r>
                  <w:r w:rsidR="006C56B2">
                    <w:rPr>
                      <w:rFonts w:ascii="Times New Roman" w:hAnsi="Times New Roman"/>
                    </w:rPr>
                    <w:t xml:space="preserve">s occupied by PRS) measured without receiver noise </w:t>
                  </w:r>
                  <w:r w:rsidR="006C56B2">
                    <w:rPr>
                      <w:rFonts w:ascii="Times New Roman" w:hAnsi="Times New Roman"/>
                      <w:color w:val="FF0000"/>
                    </w:rPr>
                    <w:t>on antenna port a</w:t>
                  </w:r>
                  <w:r w:rsidR="006C56B2">
                    <w:rPr>
                      <w:rFonts w:ascii="Times New Roman" w:hAnsi="Times New Roman"/>
                    </w:rPr>
                    <w:t>.</w:t>
                  </w:r>
                </w:p>
                <w:p w14:paraId="0C1C919C" w14:textId="77777777" w:rsidR="000D2FC8" w:rsidRDefault="00CD6894">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6C56B2">
                    <w:rPr>
                      <w:rFonts w:ascii="Times New Roman" w:hAnsi="Times New Roman"/>
                    </w:rPr>
                    <w:t xml:space="preserve"> is the exact delay of the p-th path in the channel model.</w:t>
                  </w:r>
                </w:p>
              </w:tc>
            </w:tr>
          </w:tbl>
          <w:p w14:paraId="0C1C919E" w14:textId="77777777" w:rsidR="000D2FC8" w:rsidRDefault="000D2FC8">
            <w:pPr>
              <w:rPr>
                <w:lang w:val="en-US"/>
              </w:rPr>
            </w:pPr>
          </w:p>
          <w:p w14:paraId="0C1C919F" w14:textId="77777777" w:rsidR="000D2FC8" w:rsidRDefault="006C56B2">
            <w:pPr>
              <w:rPr>
                <w:lang w:val="en-US"/>
              </w:rPr>
            </w:pPr>
            <w:r>
              <w:rPr>
                <w:lang w:val="en-US"/>
              </w:rPr>
              <w:t>Proposal 3</w:t>
            </w:r>
            <w:r>
              <w:rPr>
                <w:lang w:val="en-US"/>
              </w:rPr>
              <w:tab/>
              <w:t>For the model input types for Case 3b (1</w:t>
            </w:r>
            <w:r w:rsidRPr="002F6520">
              <w:rPr>
                <w:vertAlign w:val="superscript"/>
                <w:lang w:val="en-US"/>
              </w:rPr>
              <w:t>st</w:t>
            </w:r>
            <w:r>
              <w:rPr>
                <w:lang w:val="en-US"/>
              </w:rPr>
              <w:t xml:space="preserve"> priority) and Case 2b (2</w:t>
            </w:r>
            <w:r w:rsidRPr="002F6520">
              <w:rPr>
                <w:vertAlign w:val="superscript"/>
                <w:lang w:val="en-US"/>
              </w:rPr>
              <w:t>nd</w:t>
            </w:r>
            <w:r>
              <w:rPr>
                <w:lang w:val="en-US"/>
              </w:rPr>
              <w:t xml:space="preserve"> priority), consider input based on DP or PDP samples containing sample powers summed over all receive antenna ports.</w:t>
            </w:r>
          </w:p>
          <w:p w14:paraId="0C1C91A0" w14:textId="77777777" w:rsidR="000D2FC8" w:rsidRDefault="006C56B2">
            <w:pPr>
              <w:rPr>
                <w:lang w:val="en-US"/>
              </w:rPr>
            </w:pPr>
            <w:r>
              <w:rPr>
                <w:lang w:val="en-US"/>
              </w:rPr>
              <w:t>Observation 16</w:t>
            </w:r>
            <w:r>
              <w:rPr>
                <w:lang w:val="en-US"/>
              </w:rPr>
              <w:tab/>
              <w:t xml:space="preserve">For Case 2b/3b, the need for increased RSRP/RSRPP resolution for UE/gNB reporting should be evaluated.  </w:t>
            </w:r>
          </w:p>
        </w:tc>
      </w:tr>
    </w:tbl>
    <w:p w14:paraId="0C1C91A2" w14:textId="77777777" w:rsidR="000D2FC8" w:rsidRDefault="000D2FC8"/>
    <w:p w14:paraId="0C1C91A3" w14:textId="77777777" w:rsidR="000D2FC8" w:rsidRDefault="006C56B2">
      <w:pPr>
        <w:pStyle w:val="Heading3"/>
      </w:pPr>
      <w:r>
        <w:t>1</w:t>
      </w:r>
      <w:r w:rsidRPr="002F6520">
        <w:rPr>
          <w:vertAlign w:val="superscript"/>
        </w:rPr>
        <w:t>st</w:t>
      </w:r>
      <w:r>
        <w:t xml:space="preserve"> round discussion</w:t>
      </w:r>
    </w:p>
    <w:p w14:paraId="0C1C91A4" w14:textId="77777777" w:rsidR="000D2FC8" w:rsidRDefault="006C56B2">
      <w:r>
        <w:t>Regarding power information, Intel suggested to reuse the power information defined for DL PRS-RSRPP and UL SRS-RSRPP as a starting point. Ericsson suggested to use total power (i.e., summation over the RX antenna port). Regardless, companies have used to power information defined in the existing specification as a starting point for investigation. Thus the following is proposed.</w:t>
      </w:r>
    </w:p>
    <w:p w14:paraId="0C1C91A5" w14:textId="77777777" w:rsidR="000D2FC8" w:rsidRDefault="000D2FC8"/>
    <w:p w14:paraId="0C1C91A6" w14:textId="77777777" w:rsidR="000D2FC8" w:rsidRDefault="006C56B2">
      <w:pPr>
        <w:rPr>
          <w:b/>
          <w:u w:val="single"/>
        </w:rPr>
      </w:pPr>
      <w:r>
        <w:rPr>
          <w:b/>
          <w:highlight w:val="yellow"/>
          <w:u w:val="single"/>
        </w:rPr>
        <w:lastRenderedPageBreak/>
        <w:t>Proposal 3.5.2-1</w:t>
      </w:r>
    </w:p>
    <w:p w14:paraId="0C1C91A7" w14:textId="77777777" w:rsidR="000D2FC8" w:rsidRDefault="006C56B2">
      <w:pPr>
        <w:rPr>
          <w:rFonts w:cstheme="minorHAnsi"/>
        </w:rPr>
      </w:pPr>
      <w:r>
        <w:t>For Case 2b and 3b, RAN1 investigate</w:t>
      </w:r>
      <w:r>
        <w:rPr>
          <w:rFonts w:cstheme="minorHAnsi"/>
        </w:rPr>
        <w:t xml:space="preserve"> the power information in measurement report, starting with the power information defined </w:t>
      </w:r>
      <w:r>
        <w:t>for DL PRS-RSRPP and UL SRS-RSRPP.</w:t>
      </w:r>
    </w:p>
    <w:tbl>
      <w:tblPr>
        <w:tblStyle w:val="TableGrid10"/>
        <w:tblW w:w="9990" w:type="dxa"/>
        <w:tblInd w:w="-5" w:type="dxa"/>
        <w:tblLook w:val="04A0" w:firstRow="1" w:lastRow="0" w:firstColumn="1" w:lastColumn="0" w:noHBand="0" w:noVBand="1"/>
      </w:tblPr>
      <w:tblGrid>
        <w:gridCol w:w="1418"/>
        <w:gridCol w:w="8572"/>
      </w:tblGrid>
      <w:tr w:rsidR="000D2FC8" w14:paraId="0C1C91AA" w14:textId="77777777">
        <w:tc>
          <w:tcPr>
            <w:tcW w:w="1418" w:type="dxa"/>
          </w:tcPr>
          <w:p w14:paraId="0C1C91A8" w14:textId="77777777" w:rsidR="000D2FC8" w:rsidRDefault="000D2FC8">
            <w:pPr>
              <w:rPr>
                <w:b/>
              </w:rPr>
            </w:pPr>
          </w:p>
        </w:tc>
        <w:tc>
          <w:tcPr>
            <w:tcW w:w="8572" w:type="dxa"/>
          </w:tcPr>
          <w:p w14:paraId="0C1C91A9" w14:textId="77777777" w:rsidR="000D2FC8" w:rsidRDefault="006C56B2">
            <w:pPr>
              <w:jc w:val="center"/>
              <w:rPr>
                <w:b/>
              </w:rPr>
            </w:pPr>
            <w:r>
              <w:rPr>
                <w:rFonts w:hint="eastAsia"/>
                <w:b/>
                <w:lang w:val="zh-CN"/>
              </w:rPr>
              <w:t>Company</w:t>
            </w:r>
          </w:p>
        </w:tc>
      </w:tr>
      <w:tr w:rsidR="000D2FC8" w14:paraId="0C1C91AD" w14:textId="77777777">
        <w:tc>
          <w:tcPr>
            <w:tcW w:w="1418" w:type="dxa"/>
          </w:tcPr>
          <w:p w14:paraId="0C1C91AB" w14:textId="77777777" w:rsidR="000D2FC8" w:rsidRDefault="006C56B2">
            <w:r>
              <w:rPr>
                <w:rFonts w:hint="eastAsia"/>
                <w:lang w:val="zh-CN"/>
              </w:rPr>
              <w:t>Support</w:t>
            </w:r>
          </w:p>
        </w:tc>
        <w:tc>
          <w:tcPr>
            <w:tcW w:w="8572" w:type="dxa"/>
          </w:tcPr>
          <w:p w14:paraId="0C1C91AC" w14:textId="77777777" w:rsidR="000D2FC8" w:rsidRDefault="006C56B2">
            <w:r>
              <w:rPr>
                <w:rFonts w:hint="eastAsia"/>
              </w:rPr>
              <w:t>F</w:t>
            </w:r>
            <w:r>
              <w:t>ujitsu</w:t>
            </w:r>
            <w:r>
              <w:rPr>
                <w:rFonts w:hint="eastAsia"/>
              </w:rPr>
              <w:t>, ZTE</w:t>
            </w:r>
            <w:r>
              <w:t>, CMCC, TCL</w:t>
            </w:r>
            <w:r>
              <w:rPr>
                <w:rFonts w:hint="eastAsia"/>
              </w:rPr>
              <w:t>,</w:t>
            </w:r>
            <w:r>
              <w:rPr>
                <w:rFonts w:eastAsiaTheme="minorEastAsia" w:hint="eastAsia"/>
              </w:rPr>
              <w:t xml:space="preserve"> CATT</w:t>
            </w:r>
            <w:r>
              <w:rPr>
                <w:rFonts w:eastAsiaTheme="minorEastAsia"/>
              </w:rPr>
              <w:t>, NEC</w:t>
            </w:r>
            <w:r>
              <w:rPr>
                <w:rFonts w:eastAsiaTheme="minorEastAsia" w:hint="eastAsia"/>
              </w:rPr>
              <w:t xml:space="preserve">, </w:t>
            </w:r>
            <w:proofErr w:type="spellStart"/>
            <w:r>
              <w:t>Pengcheng</w:t>
            </w:r>
            <w:proofErr w:type="spellEnd"/>
            <w:r>
              <w:t xml:space="preserve"> laboratory, Ericsson</w:t>
            </w:r>
          </w:p>
        </w:tc>
      </w:tr>
      <w:tr w:rsidR="000D2FC8" w14:paraId="0C1C91B0" w14:textId="77777777">
        <w:tc>
          <w:tcPr>
            <w:tcW w:w="1418" w:type="dxa"/>
          </w:tcPr>
          <w:p w14:paraId="0C1C91AE" w14:textId="77777777" w:rsidR="000D2FC8" w:rsidRDefault="006C56B2">
            <w:r>
              <w:rPr>
                <w:rFonts w:hint="eastAsia"/>
                <w:lang w:val="zh-CN"/>
              </w:rPr>
              <w:t>Not support</w:t>
            </w:r>
          </w:p>
        </w:tc>
        <w:tc>
          <w:tcPr>
            <w:tcW w:w="8572" w:type="dxa"/>
          </w:tcPr>
          <w:p w14:paraId="0C1C91AF" w14:textId="77777777" w:rsidR="000D2FC8" w:rsidRDefault="006C56B2">
            <w:r>
              <w:t>Nokia/NSB</w:t>
            </w:r>
          </w:p>
        </w:tc>
      </w:tr>
    </w:tbl>
    <w:p w14:paraId="0C1C91B1"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1B4" w14:textId="77777777">
        <w:tc>
          <w:tcPr>
            <w:tcW w:w="1947" w:type="dxa"/>
          </w:tcPr>
          <w:p w14:paraId="0C1C91B2" w14:textId="77777777" w:rsidR="000D2FC8" w:rsidRDefault="006C56B2">
            <w:pPr>
              <w:rPr>
                <w:b/>
              </w:rPr>
            </w:pPr>
            <w:r>
              <w:rPr>
                <w:b/>
              </w:rPr>
              <w:t>Company</w:t>
            </w:r>
          </w:p>
        </w:tc>
        <w:tc>
          <w:tcPr>
            <w:tcW w:w="8038" w:type="dxa"/>
          </w:tcPr>
          <w:p w14:paraId="0C1C91B3" w14:textId="77777777" w:rsidR="000D2FC8" w:rsidRDefault="006C56B2">
            <w:pPr>
              <w:jc w:val="center"/>
              <w:rPr>
                <w:b/>
              </w:rPr>
            </w:pPr>
            <w:r>
              <w:rPr>
                <w:b/>
              </w:rPr>
              <w:t>Comments</w:t>
            </w:r>
          </w:p>
        </w:tc>
      </w:tr>
      <w:tr w:rsidR="000D2FC8" w14:paraId="0C1C91B9" w14:textId="77777777">
        <w:tc>
          <w:tcPr>
            <w:tcW w:w="1947" w:type="dxa"/>
          </w:tcPr>
          <w:p w14:paraId="0C1C91B5" w14:textId="77777777" w:rsidR="000D2FC8" w:rsidRDefault="006C56B2">
            <w:r>
              <w:t>MTK</w:t>
            </w:r>
          </w:p>
        </w:tc>
        <w:tc>
          <w:tcPr>
            <w:tcW w:w="8038" w:type="dxa"/>
          </w:tcPr>
          <w:p w14:paraId="0C1C91B6" w14:textId="77777777" w:rsidR="000D2FC8" w:rsidRDefault="006C56B2">
            <w:pPr>
              <w:rPr>
                <w:sz w:val="20"/>
                <w:szCs w:val="20"/>
                <w:lang w:val="en-US"/>
              </w:rPr>
            </w:pPr>
            <w:r>
              <w:rPr>
                <w:sz w:val="20"/>
                <w:szCs w:val="20"/>
                <w:lang w:val="en-US"/>
              </w:rPr>
              <w:t>For RSRPP, path has been determined.  We have not agreed using samples or paths. Then for the study, we suggest to keep the wording short by removing the last sentence:</w:t>
            </w:r>
          </w:p>
          <w:p w14:paraId="0C1C91B7" w14:textId="77777777" w:rsidR="000D2FC8" w:rsidRDefault="000D2FC8">
            <w:pPr>
              <w:rPr>
                <w:sz w:val="20"/>
                <w:szCs w:val="20"/>
                <w:lang w:val="en-US"/>
              </w:rPr>
            </w:pPr>
          </w:p>
          <w:p w14:paraId="0C1C91B8" w14:textId="77777777" w:rsidR="000D2FC8" w:rsidRDefault="006C56B2">
            <w:pPr>
              <w:rPr>
                <w:sz w:val="20"/>
                <w:szCs w:val="20"/>
                <w:lang w:val="en-US"/>
              </w:rPr>
            </w:pPr>
            <w:r>
              <w:rPr>
                <w:sz w:val="20"/>
                <w:szCs w:val="20"/>
                <w:lang w:val="en-US"/>
              </w:rPr>
              <w:t>Proposal: For Case 2b and 3b, RAN1 to investigate</w:t>
            </w:r>
            <w:r>
              <w:rPr>
                <w:rFonts w:cstheme="minorHAnsi"/>
                <w:sz w:val="20"/>
                <w:szCs w:val="20"/>
                <w:lang w:val="en-US"/>
              </w:rPr>
              <w:t xml:space="preserve"> the power information in measurement report</w:t>
            </w:r>
          </w:p>
        </w:tc>
      </w:tr>
      <w:tr w:rsidR="000D2FC8" w14:paraId="0C1C91BD" w14:textId="77777777">
        <w:tc>
          <w:tcPr>
            <w:tcW w:w="1947" w:type="dxa"/>
          </w:tcPr>
          <w:p w14:paraId="0C1C91BA" w14:textId="77777777" w:rsidR="000D2FC8" w:rsidRDefault="006C56B2">
            <w:r>
              <w:t>Nokia/NSB</w:t>
            </w:r>
          </w:p>
        </w:tc>
        <w:tc>
          <w:tcPr>
            <w:tcW w:w="8038" w:type="dxa"/>
          </w:tcPr>
          <w:p w14:paraId="0C1C91BB" w14:textId="77777777" w:rsidR="000D2FC8" w:rsidRDefault="006C56B2">
            <w:pPr>
              <w:rPr>
                <w:lang w:val="en-GB"/>
              </w:rPr>
            </w:pPr>
            <w:r>
              <w:rPr>
                <w:lang w:val="en-GB"/>
              </w:rPr>
              <w:t xml:space="preserve">We agree with the direction of the proposal. However, we have some questions to FL, is the intention to promote a new study on this regard ?. </w:t>
            </w:r>
          </w:p>
          <w:p w14:paraId="0C1C91BC" w14:textId="30F3B113" w:rsidR="000D2FC8" w:rsidRDefault="006C56B2">
            <w:pPr>
              <w:rPr>
                <w:lang w:val="en-US"/>
              </w:rPr>
            </w:pPr>
            <w:r>
              <w:rPr>
                <w:color w:val="0070C0"/>
                <w:lang w:val="en-US"/>
              </w:rPr>
              <w:t xml:space="preserve">[Moderator] Yes. Since some companies are studying potential </w:t>
            </w:r>
            <w:r w:rsidR="002F6520">
              <w:rPr>
                <w:color w:val="0070C0"/>
                <w:lang w:val="en-US"/>
              </w:rPr>
              <w:pgNum/>
            </w:r>
            <w:proofErr w:type="spellStart"/>
            <w:r w:rsidR="002F6520">
              <w:rPr>
                <w:color w:val="0070C0"/>
                <w:lang w:val="en-US"/>
              </w:rPr>
              <w:t>ndication</w:t>
            </w:r>
            <w:proofErr w:type="spellEnd"/>
            <w:r w:rsidR="002F6520">
              <w:rPr>
                <w:color w:val="0070C0"/>
                <w:lang w:val="en-US"/>
              </w:rPr>
              <w:pgNum/>
            </w:r>
            <w:r>
              <w:rPr>
                <w:color w:val="0070C0"/>
                <w:lang w:val="en-US"/>
              </w:rPr>
              <w:t xml:space="preserve"> on power, this proposal says that DL PRS-RSRPP and UL SRS-RSRPP should be used as starting point. For example, most of the definition of DL PRS-RSRPP and UL SRS-RSRPP can be re-used; only consider enhancements where necessary.</w:t>
            </w:r>
          </w:p>
        </w:tc>
      </w:tr>
      <w:tr w:rsidR="000D2FC8" w14:paraId="0C1C91C0" w14:textId="77777777">
        <w:tc>
          <w:tcPr>
            <w:tcW w:w="1947" w:type="dxa"/>
          </w:tcPr>
          <w:p w14:paraId="0C1C91BE" w14:textId="77777777" w:rsidR="000D2FC8" w:rsidRDefault="006C56B2">
            <w:r>
              <w:t>OPPO</w:t>
            </w:r>
          </w:p>
        </w:tc>
        <w:tc>
          <w:tcPr>
            <w:tcW w:w="8038" w:type="dxa"/>
          </w:tcPr>
          <w:p w14:paraId="0C1C91BF" w14:textId="77777777" w:rsidR="000D2FC8" w:rsidRDefault="006C56B2">
            <w:pPr>
              <w:rPr>
                <w:lang w:val="en-GB"/>
              </w:rPr>
            </w:pPr>
            <w:r>
              <w:t>Support</w:t>
            </w:r>
          </w:p>
        </w:tc>
      </w:tr>
      <w:tr w:rsidR="000D2FC8" w14:paraId="0C1C91C3" w14:textId="77777777">
        <w:tc>
          <w:tcPr>
            <w:tcW w:w="1947" w:type="dxa"/>
          </w:tcPr>
          <w:p w14:paraId="0C1C91C1" w14:textId="77777777" w:rsidR="000D2FC8" w:rsidRDefault="006C56B2">
            <w:r>
              <w:t>Qualcomm</w:t>
            </w:r>
          </w:p>
        </w:tc>
        <w:tc>
          <w:tcPr>
            <w:tcW w:w="8038" w:type="dxa"/>
          </w:tcPr>
          <w:p w14:paraId="0C1C91C2" w14:textId="77777777" w:rsidR="000D2FC8" w:rsidRDefault="006C56B2">
            <w:r>
              <w:rPr>
                <w:lang w:val="en-US"/>
              </w:rPr>
              <w:t xml:space="preserve">We think the power information in existing specifications can be reused as a starting point and is sufficient. </w:t>
            </w:r>
            <w:r>
              <w:t>It is not clear what companies have to investigate.</w:t>
            </w:r>
          </w:p>
        </w:tc>
      </w:tr>
      <w:tr w:rsidR="000D2FC8" w14:paraId="0C1C91C6" w14:textId="77777777">
        <w:tc>
          <w:tcPr>
            <w:tcW w:w="1947" w:type="dxa"/>
          </w:tcPr>
          <w:p w14:paraId="0C1C91C4" w14:textId="77777777" w:rsidR="000D2FC8" w:rsidRDefault="006C56B2">
            <w:r>
              <w:t>HW/HiSi</w:t>
            </w:r>
          </w:p>
        </w:tc>
        <w:tc>
          <w:tcPr>
            <w:tcW w:w="8038" w:type="dxa"/>
          </w:tcPr>
          <w:p w14:paraId="0C1C91C5" w14:textId="77777777" w:rsidR="000D2FC8" w:rsidRDefault="006C56B2">
            <w:r>
              <w:t>Agree with QC.</w:t>
            </w:r>
          </w:p>
        </w:tc>
      </w:tr>
      <w:tr w:rsidR="000D2FC8" w14:paraId="0C1C91C9" w14:textId="77777777">
        <w:tc>
          <w:tcPr>
            <w:tcW w:w="1947" w:type="dxa"/>
          </w:tcPr>
          <w:p w14:paraId="0C1C91C7" w14:textId="77777777" w:rsidR="000D2FC8" w:rsidRDefault="006C56B2">
            <w:r>
              <w:t>Fraunhofer</w:t>
            </w:r>
          </w:p>
        </w:tc>
        <w:tc>
          <w:tcPr>
            <w:tcW w:w="8038" w:type="dxa"/>
          </w:tcPr>
          <w:p w14:paraId="0C1C91C8" w14:textId="77777777" w:rsidR="000D2FC8" w:rsidRDefault="006C56B2">
            <w:pPr>
              <w:rPr>
                <w:lang w:val="en-US"/>
              </w:rPr>
            </w:pPr>
            <w:r>
              <w:rPr>
                <w:lang w:val="en-US"/>
              </w:rPr>
              <w:t>Same as for timing, this issue can be discussed once 3.2/3 is resolved</w:t>
            </w:r>
          </w:p>
        </w:tc>
      </w:tr>
      <w:tr w:rsidR="000D2FC8" w14:paraId="0C1C91CC" w14:textId="77777777">
        <w:tc>
          <w:tcPr>
            <w:tcW w:w="1947" w:type="dxa"/>
          </w:tcPr>
          <w:p w14:paraId="0C1C91CA" w14:textId="77777777" w:rsidR="000D2FC8" w:rsidRDefault="006C56B2">
            <w:r>
              <w:rPr>
                <w:lang w:val="en-US"/>
              </w:rPr>
              <w:t xml:space="preserve">Ericsson </w:t>
            </w:r>
          </w:p>
        </w:tc>
        <w:tc>
          <w:tcPr>
            <w:tcW w:w="8038" w:type="dxa"/>
          </w:tcPr>
          <w:p w14:paraId="0C1C91CB" w14:textId="77777777" w:rsidR="000D2FC8" w:rsidRDefault="006C56B2">
            <w:r>
              <w:rPr>
                <w:lang w:val="en-US"/>
              </w:rPr>
              <w:t>Ok.</w:t>
            </w:r>
          </w:p>
        </w:tc>
      </w:tr>
      <w:tr w:rsidR="000D2FC8" w14:paraId="0C1C91CF" w14:textId="77777777">
        <w:tc>
          <w:tcPr>
            <w:tcW w:w="1947" w:type="dxa"/>
          </w:tcPr>
          <w:p w14:paraId="0C1C91CD" w14:textId="77777777" w:rsidR="000D2FC8" w:rsidRDefault="006C56B2">
            <w:r>
              <w:rPr>
                <w:rFonts w:eastAsiaTheme="minorEastAsia" w:hint="eastAsia"/>
                <w:sz w:val="20"/>
                <w:szCs w:val="21"/>
              </w:rPr>
              <w:t>N</w:t>
            </w:r>
            <w:r>
              <w:rPr>
                <w:rFonts w:eastAsiaTheme="minorEastAsia"/>
                <w:sz w:val="20"/>
                <w:szCs w:val="21"/>
              </w:rPr>
              <w:t>TT DOCOMO</w:t>
            </w:r>
          </w:p>
        </w:tc>
        <w:tc>
          <w:tcPr>
            <w:tcW w:w="8038" w:type="dxa"/>
          </w:tcPr>
          <w:p w14:paraId="0C1C91CE" w14:textId="77777777" w:rsidR="000D2FC8" w:rsidRDefault="006C56B2">
            <w:pPr>
              <w:rPr>
                <w:lang w:val="en-US"/>
              </w:rPr>
            </w:pPr>
            <w:r>
              <w:rPr>
                <w:rFonts w:eastAsiaTheme="minorEastAsia"/>
                <w:lang w:val="en-US"/>
              </w:rPr>
              <w:t xml:space="preserve">The association between power information and corresponding timing information need to be considered. </w:t>
            </w:r>
            <w:r>
              <w:rPr>
                <w:rFonts w:eastAsiaTheme="minorEastAsia" w:hint="eastAsia"/>
                <w:lang w:val="en-US"/>
              </w:rPr>
              <w:t>B</w:t>
            </w:r>
            <w:r>
              <w:rPr>
                <w:rFonts w:eastAsiaTheme="minorEastAsia"/>
                <w:lang w:val="en-US"/>
              </w:rPr>
              <w:t>esides, whether the power measurements of PDP can be equivalent to RSRPP should be further clarified.</w:t>
            </w:r>
          </w:p>
        </w:tc>
      </w:tr>
      <w:tr w:rsidR="000D2FC8" w14:paraId="0C1C91D2" w14:textId="77777777">
        <w:tc>
          <w:tcPr>
            <w:tcW w:w="1947" w:type="dxa"/>
          </w:tcPr>
          <w:p w14:paraId="0C1C91D0" w14:textId="77777777" w:rsidR="000D2FC8" w:rsidRDefault="006C56B2">
            <w:pPr>
              <w:rPr>
                <w:rFonts w:eastAsiaTheme="minorEastAsia"/>
                <w:sz w:val="20"/>
                <w:szCs w:val="21"/>
              </w:rPr>
            </w:pPr>
            <w:r>
              <w:rPr>
                <w:rFonts w:eastAsiaTheme="minorEastAsia"/>
                <w:sz w:val="20"/>
                <w:szCs w:val="21"/>
              </w:rPr>
              <w:t>Lenovo</w:t>
            </w:r>
          </w:p>
        </w:tc>
        <w:tc>
          <w:tcPr>
            <w:tcW w:w="8038" w:type="dxa"/>
          </w:tcPr>
          <w:p w14:paraId="0C1C91D1" w14:textId="77777777" w:rsidR="000D2FC8" w:rsidRDefault="006C56B2">
            <w:pPr>
              <w:rPr>
                <w:rFonts w:eastAsiaTheme="minorEastAsia"/>
                <w:lang w:val="en-US"/>
              </w:rPr>
            </w:pPr>
            <w:r>
              <w:rPr>
                <w:lang w:val="en-US"/>
              </w:rPr>
              <w:t>Ok with MTK’s revised update to keep it general, Is the intention of the proposal to define a common power measurement for CIR/PDP?</w:t>
            </w:r>
          </w:p>
        </w:tc>
      </w:tr>
    </w:tbl>
    <w:p w14:paraId="0C1C91D3" w14:textId="77777777" w:rsidR="000D2FC8" w:rsidRDefault="000D2FC8"/>
    <w:p w14:paraId="0C1C91D4" w14:textId="77777777" w:rsidR="000D2FC8" w:rsidRDefault="006C56B2">
      <w:pPr>
        <w:pStyle w:val="Heading2"/>
      </w:pPr>
      <w:r>
        <w:lastRenderedPageBreak/>
        <w:t>Phase measurement for model input</w:t>
      </w:r>
    </w:p>
    <w:p w14:paraId="0C1C91D5" w14:textId="77777777" w:rsidR="000D2FC8" w:rsidRDefault="006C56B2">
      <w:pPr>
        <w:pStyle w:val="Heading3"/>
      </w:pPr>
      <w:r>
        <w:t>Companies’ view from contribution</w:t>
      </w:r>
    </w:p>
    <w:p w14:paraId="0C1C91D6"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1DB" w14:textId="77777777">
        <w:tc>
          <w:tcPr>
            <w:tcW w:w="9962" w:type="dxa"/>
          </w:tcPr>
          <w:p w14:paraId="0C1C91D7" w14:textId="77777777" w:rsidR="000D2FC8" w:rsidRDefault="006C56B2">
            <w:pPr>
              <w:pStyle w:val="Caption"/>
              <w:numPr>
                <w:ilvl w:val="0"/>
                <w:numId w:val="23"/>
              </w:numPr>
              <w:rPr>
                <w:b w:val="0"/>
                <w:lang w:eastAsia="ja-JP"/>
              </w:rPr>
            </w:pPr>
            <w:r>
              <w:rPr>
                <w:b w:val="0"/>
                <w:lang w:eastAsia="ja-JP"/>
              </w:rPr>
              <w:t>Intel (R1-2400377)</w:t>
            </w:r>
          </w:p>
          <w:p w14:paraId="0C1C91D8" w14:textId="77777777" w:rsidR="000D2FC8" w:rsidRDefault="006C56B2">
            <w:pPr>
              <w:spacing w:after="240"/>
              <w:rPr>
                <w:i/>
                <w:iCs/>
              </w:rPr>
            </w:pPr>
            <w:r>
              <w:rPr>
                <w:b/>
                <w:bCs/>
                <w:i/>
                <w:iCs/>
              </w:rPr>
              <w:t>Proposal 12:</w:t>
            </w:r>
            <w:r>
              <w:rPr>
                <w:i/>
                <w:iCs/>
              </w:rPr>
              <w:t xml:space="preserve"> </w:t>
            </w:r>
          </w:p>
          <w:p w14:paraId="0C1C91D9" w14:textId="77777777" w:rsidR="000D2FC8" w:rsidRDefault="006C56B2">
            <w:pPr>
              <w:pStyle w:val="ListParagraph"/>
              <w:numPr>
                <w:ilvl w:val="0"/>
                <w:numId w:val="24"/>
              </w:numPr>
              <w:spacing w:after="240"/>
              <w:rPr>
                <w:rFonts w:ascii="Times New Roman" w:eastAsia="Times New Roman" w:hAnsi="Times New Roman"/>
                <w:i/>
                <w:iCs/>
                <w:lang w:val="en-US"/>
              </w:rPr>
            </w:pPr>
            <w:r>
              <w:rPr>
                <w:rFonts w:asciiTheme="majorBidi" w:hAnsiTheme="majorBidi" w:cstheme="majorBidi"/>
                <w:i/>
                <w:iCs/>
                <w:lang w:val="en-US"/>
              </w:rPr>
              <w:t>As a starting point, consider extending the existing definitions of DL RSCP and UL RSCP to represent phase information for CIR as AI/ML model input to include phase information for the additional detected paths in the CIR as model input (if supported).</w:t>
            </w:r>
          </w:p>
          <w:p w14:paraId="0C1C91DA" w14:textId="77777777" w:rsidR="000D2FC8" w:rsidRDefault="006C56B2">
            <w:pPr>
              <w:pStyle w:val="ListParagraph"/>
              <w:numPr>
                <w:ilvl w:val="1"/>
                <w:numId w:val="24"/>
              </w:numPr>
              <w:spacing w:after="240"/>
              <w:rPr>
                <w:rFonts w:ascii="Times New Roman" w:eastAsia="Times New Roman" w:hAnsi="Times New Roman"/>
                <w:i/>
                <w:lang w:val="en-US"/>
              </w:rPr>
            </w:pPr>
            <w:r>
              <w:rPr>
                <w:rFonts w:asciiTheme="majorBidi" w:hAnsiTheme="majorBidi" w:cstheme="majorBidi"/>
                <w:i/>
                <w:iCs/>
                <w:lang w:val="en-US"/>
              </w:rPr>
              <w:t>FFS: Further adaptations to the existing definitions.</w:t>
            </w:r>
          </w:p>
        </w:tc>
      </w:tr>
      <w:tr w:rsidR="000D2FC8" w14:paraId="0C1C91DF" w14:textId="77777777">
        <w:tc>
          <w:tcPr>
            <w:tcW w:w="9962" w:type="dxa"/>
          </w:tcPr>
          <w:p w14:paraId="0C1C91DC" w14:textId="77777777" w:rsidR="000D2FC8" w:rsidRDefault="006C56B2">
            <w:pPr>
              <w:pStyle w:val="ListParagraph"/>
              <w:numPr>
                <w:ilvl w:val="0"/>
                <w:numId w:val="23"/>
              </w:numPr>
            </w:pPr>
            <w:r>
              <w:rPr>
                <w:rFonts w:cs="Calibri"/>
              </w:rPr>
              <w:t>MediaTek (R1-2401137)</w:t>
            </w:r>
          </w:p>
          <w:p w14:paraId="0C1C91DD" w14:textId="77777777" w:rsidR="000D2FC8" w:rsidRDefault="006C56B2">
            <w:pPr>
              <w:rPr>
                <w:lang w:val="en-US"/>
              </w:rPr>
            </w:pPr>
            <w:r>
              <w:rPr>
                <w:lang w:val="en-US"/>
              </w:rPr>
              <w:t>Proposal 2a-7: Deprioritize to report the phase of the selected samples in the channel response measurement</w:t>
            </w:r>
          </w:p>
          <w:p w14:paraId="0C1C91DE" w14:textId="77777777" w:rsidR="000D2FC8" w:rsidRDefault="006C56B2">
            <w:pPr>
              <w:rPr>
                <w:lang w:val="en-US"/>
              </w:rPr>
            </w:pPr>
            <w:r>
              <w:rPr>
                <w:lang w:val="en-US"/>
              </w:rPr>
              <w:t>Proposal 2c-1: Further study the impact of geography independent term in the phase part of CIR, for example the initial phase mismatch between TX and RX oscillator</w:t>
            </w:r>
          </w:p>
        </w:tc>
      </w:tr>
      <w:tr w:rsidR="000D2FC8" w14:paraId="0C1C91E4" w14:textId="77777777">
        <w:tc>
          <w:tcPr>
            <w:tcW w:w="9962" w:type="dxa"/>
          </w:tcPr>
          <w:p w14:paraId="0C1C91E0" w14:textId="77777777" w:rsidR="000D2FC8" w:rsidRDefault="006C56B2">
            <w:pPr>
              <w:pStyle w:val="ListParagraph"/>
              <w:numPr>
                <w:ilvl w:val="0"/>
                <w:numId w:val="23"/>
              </w:numPr>
            </w:pPr>
            <w:r>
              <w:rPr>
                <w:rFonts w:cs="Calibri"/>
              </w:rPr>
              <w:t>Qualcomm (R1-2401432)</w:t>
            </w:r>
          </w:p>
          <w:p w14:paraId="0C1C91E1" w14:textId="77777777" w:rsidR="000D2FC8" w:rsidRDefault="006C56B2">
            <w:pPr>
              <w:rPr>
                <w:lang w:val="en-GB"/>
              </w:rPr>
            </w:pPr>
            <w:r>
              <w:rPr>
                <w:lang w:val="en-GB"/>
              </w:rPr>
              <w:t>Observation 6: For Case2b/3b, based on observations from Rel-18 Study Item, no clear benefits observed for reporting additional phase information (e.g., CIR) when considering trade-off between accuracy and reporting overhead.</w:t>
            </w:r>
          </w:p>
          <w:p w14:paraId="0C1C91E2" w14:textId="77777777" w:rsidR="000D2FC8" w:rsidRDefault="006C56B2">
            <w:pPr>
              <w:rPr>
                <w:lang w:val="en-GB"/>
              </w:rPr>
            </w:pPr>
            <w:r>
              <w:rPr>
                <w:lang w:val="en-GB"/>
              </w:rPr>
              <w:t xml:space="preserve"> Proposal 9: For Case2b/3b, no support for reporting additional phase information (e.g., CIR) for model input running at LMF side.</w:t>
            </w:r>
          </w:p>
          <w:p w14:paraId="0C1C91E3" w14:textId="77777777" w:rsidR="000D2FC8" w:rsidRDefault="000D2FC8">
            <w:pPr>
              <w:rPr>
                <w:lang w:val="en-US"/>
              </w:rPr>
            </w:pPr>
          </w:p>
        </w:tc>
      </w:tr>
      <w:tr w:rsidR="000D2FC8" w14:paraId="0C1C91E8" w14:textId="77777777">
        <w:tc>
          <w:tcPr>
            <w:tcW w:w="9962" w:type="dxa"/>
          </w:tcPr>
          <w:p w14:paraId="0C1C91E5" w14:textId="77777777" w:rsidR="000D2FC8" w:rsidRDefault="006C56B2">
            <w:pPr>
              <w:pStyle w:val="ListParagraph"/>
              <w:numPr>
                <w:ilvl w:val="0"/>
                <w:numId w:val="23"/>
              </w:numPr>
            </w:pPr>
            <w:r>
              <w:rPr>
                <w:rFonts w:cs="Calibri"/>
              </w:rPr>
              <w:t>Ericsson (R1-2400101)</w:t>
            </w:r>
          </w:p>
          <w:p w14:paraId="0C1C91E6" w14:textId="77777777" w:rsidR="000D2FC8" w:rsidRDefault="006C56B2">
            <w:pPr>
              <w:rPr>
                <w:rFonts w:cs="Calibri"/>
                <w:lang w:val="en-US"/>
              </w:rPr>
            </w:pPr>
            <w:r>
              <w:rPr>
                <w:rFonts w:cs="Calibri"/>
                <w:lang w:val="en-US"/>
              </w:rPr>
              <w:t>Observation 13</w:t>
            </w:r>
            <w:r>
              <w:rPr>
                <w:rFonts w:cs="Calibri"/>
                <w:lang w:val="en-US"/>
              </w:rPr>
              <w:tab/>
              <w:t>The phase information contained in the measured CIR samples may depend on not just the radio channel environment but also the random state of the node’s frequency generation circuits. In order not to degrade fingerprinting ML models using the CIR sample inputs, further investigation is needed on how to separate the two types of sources affecting the observed CIR phase.</w:t>
            </w:r>
          </w:p>
          <w:p w14:paraId="0C1C91E7" w14:textId="77777777" w:rsidR="000D2FC8" w:rsidRDefault="006C56B2">
            <w:pPr>
              <w:rPr>
                <w:rFonts w:cs="Calibri"/>
                <w:lang w:val="en-US"/>
              </w:rPr>
            </w:pPr>
            <w:r>
              <w:rPr>
                <w:rFonts w:cs="Calibri"/>
                <w:lang w:val="en-US"/>
              </w:rPr>
              <w:t>Proposal 7</w:t>
            </w:r>
            <w:r>
              <w:rPr>
                <w:rFonts w:cs="Calibri"/>
                <w:lang w:val="en-US"/>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0C1C91E9" w14:textId="77777777" w:rsidR="000D2FC8" w:rsidRDefault="006C56B2">
      <w:pPr>
        <w:pStyle w:val="Heading3"/>
      </w:pPr>
      <w:r>
        <w:t>1</w:t>
      </w:r>
      <w:r w:rsidRPr="002F6520">
        <w:rPr>
          <w:vertAlign w:val="superscript"/>
        </w:rPr>
        <w:t>st</w:t>
      </w:r>
      <w:r>
        <w:t xml:space="preserve"> round discussion</w:t>
      </w:r>
    </w:p>
    <w:p w14:paraId="0C1C91EA" w14:textId="77777777" w:rsidR="000D2FC8" w:rsidRDefault="006C56B2">
      <w:r>
        <w:t>Based on the proposals and the evaluation results submitted, the following is proposed to capture the issues listed for phase measurement. Companies are encouraged to study CIR further, taking these issues into consideration.</w:t>
      </w:r>
    </w:p>
    <w:p w14:paraId="0C1C91EB" w14:textId="77777777" w:rsidR="000D2FC8" w:rsidRDefault="000D2FC8"/>
    <w:p w14:paraId="0C1C91EC" w14:textId="77777777" w:rsidR="000D2FC8" w:rsidRDefault="006C56B2">
      <w:pPr>
        <w:rPr>
          <w:b/>
          <w:u w:val="single"/>
        </w:rPr>
      </w:pPr>
      <w:r>
        <w:rPr>
          <w:b/>
          <w:highlight w:val="yellow"/>
          <w:u w:val="single"/>
        </w:rPr>
        <w:t>Proposal 3.6.2-1</w:t>
      </w:r>
    </w:p>
    <w:p w14:paraId="0C1C91ED" w14:textId="77777777" w:rsidR="000D2FC8" w:rsidRDefault="006C56B2">
      <w:r>
        <w:t>For channel measurement as model input for Case 2b/3b, RAN1 investigate the necessity of reporting phase information, considering the following issues:</w:t>
      </w:r>
    </w:p>
    <w:p w14:paraId="0C1C91EE" w14:textId="77777777" w:rsidR="000D2FC8" w:rsidRDefault="006C56B2">
      <w:pPr>
        <w:pStyle w:val="ListParagraph"/>
        <w:numPr>
          <w:ilvl w:val="0"/>
          <w:numId w:val="54"/>
        </w:numPr>
        <w:rPr>
          <w:rFonts w:cstheme="minorHAnsi"/>
          <w:lang w:val="en-US"/>
        </w:rPr>
      </w:pPr>
      <w:r>
        <w:rPr>
          <w:lang w:val="en-US"/>
        </w:rPr>
        <w:t>tradeoff of positioning accuracy and signaling overhead</w:t>
      </w:r>
    </w:p>
    <w:p w14:paraId="0C1C91EF" w14:textId="77777777" w:rsidR="000D2FC8" w:rsidRDefault="006C56B2">
      <w:pPr>
        <w:pStyle w:val="ListParagraph"/>
        <w:numPr>
          <w:ilvl w:val="0"/>
          <w:numId w:val="5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0C1C91F0" w14:textId="77777777" w:rsidR="000D2FC8" w:rsidRDefault="006C56B2">
      <w:pPr>
        <w:pStyle w:val="ListParagraph"/>
        <w:numPr>
          <w:ilvl w:val="0"/>
          <w:numId w:val="54"/>
        </w:numPr>
        <w:rPr>
          <w:rFonts w:cstheme="minorHAnsi"/>
        </w:rPr>
      </w:pPr>
      <w:r>
        <w:t>specification impact</w:t>
      </w:r>
    </w:p>
    <w:p w14:paraId="0C1C91F1"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1F4" w14:textId="77777777">
        <w:tc>
          <w:tcPr>
            <w:tcW w:w="1418" w:type="dxa"/>
          </w:tcPr>
          <w:p w14:paraId="0C1C91F2" w14:textId="77777777" w:rsidR="000D2FC8" w:rsidRDefault="000D2FC8">
            <w:pPr>
              <w:rPr>
                <w:b/>
              </w:rPr>
            </w:pPr>
          </w:p>
        </w:tc>
        <w:tc>
          <w:tcPr>
            <w:tcW w:w="8572" w:type="dxa"/>
          </w:tcPr>
          <w:p w14:paraId="0C1C91F3" w14:textId="77777777" w:rsidR="000D2FC8" w:rsidRDefault="006C56B2">
            <w:pPr>
              <w:jc w:val="center"/>
              <w:rPr>
                <w:b/>
              </w:rPr>
            </w:pPr>
            <w:r>
              <w:rPr>
                <w:rFonts w:hint="eastAsia"/>
                <w:b/>
                <w:lang w:val="zh-CN"/>
              </w:rPr>
              <w:t>Company</w:t>
            </w:r>
          </w:p>
        </w:tc>
      </w:tr>
      <w:tr w:rsidR="000D2FC8" w14:paraId="0C1C91F7" w14:textId="77777777">
        <w:tc>
          <w:tcPr>
            <w:tcW w:w="1418" w:type="dxa"/>
          </w:tcPr>
          <w:p w14:paraId="0C1C91F5" w14:textId="77777777" w:rsidR="000D2FC8" w:rsidRDefault="006C56B2">
            <w:r>
              <w:rPr>
                <w:rFonts w:hint="eastAsia"/>
                <w:lang w:val="zh-CN"/>
              </w:rPr>
              <w:t>Support</w:t>
            </w:r>
          </w:p>
        </w:tc>
        <w:tc>
          <w:tcPr>
            <w:tcW w:w="8572" w:type="dxa"/>
          </w:tcPr>
          <w:p w14:paraId="0C1C91F6" w14:textId="77777777" w:rsidR="000D2FC8" w:rsidRDefault="006C56B2">
            <w:r>
              <w:rPr>
                <w:rFonts w:hint="eastAsia"/>
              </w:rPr>
              <w:t>F</w:t>
            </w:r>
            <w:r>
              <w:t xml:space="preserve">ujitsu, </w:t>
            </w:r>
            <w:proofErr w:type="spellStart"/>
            <w:r>
              <w:t>mtk</w:t>
            </w:r>
            <w:proofErr w:type="spellEnd"/>
            <w:r>
              <w:rPr>
                <w:rFonts w:hint="eastAsia"/>
              </w:rPr>
              <w:t>, ZTE</w:t>
            </w:r>
            <w:r>
              <w:t>, CMCC, TCL</w:t>
            </w:r>
            <w:r>
              <w:rPr>
                <w:rFonts w:hint="eastAsia"/>
              </w:rPr>
              <w:t xml:space="preserve">, </w:t>
            </w:r>
            <w:proofErr w:type="spellStart"/>
            <w:r>
              <w:t>Pengcheng</w:t>
            </w:r>
            <w:proofErr w:type="spellEnd"/>
            <w:r>
              <w:t xml:space="preserve"> laboratory, Ericsson</w:t>
            </w:r>
          </w:p>
        </w:tc>
      </w:tr>
      <w:tr w:rsidR="000D2FC8" w14:paraId="0C1C91FA" w14:textId="77777777">
        <w:tc>
          <w:tcPr>
            <w:tcW w:w="1418" w:type="dxa"/>
          </w:tcPr>
          <w:p w14:paraId="0C1C91F8" w14:textId="77777777" w:rsidR="000D2FC8" w:rsidRDefault="006C56B2">
            <w:r>
              <w:rPr>
                <w:rFonts w:hint="eastAsia"/>
                <w:lang w:val="zh-CN"/>
              </w:rPr>
              <w:t>Not support</w:t>
            </w:r>
          </w:p>
        </w:tc>
        <w:tc>
          <w:tcPr>
            <w:tcW w:w="8572" w:type="dxa"/>
          </w:tcPr>
          <w:p w14:paraId="0C1C91F9" w14:textId="77777777" w:rsidR="000D2FC8" w:rsidRDefault="006C56B2">
            <w:r>
              <w:t>Vivo, Nokia/NSB, Fraunhofer</w:t>
            </w:r>
          </w:p>
        </w:tc>
      </w:tr>
    </w:tbl>
    <w:p w14:paraId="0C1C91FB"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1FE" w14:textId="77777777">
        <w:tc>
          <w:tcPr>
            <w:tcW w:w="1947" w:type="dxa"/>
          </w:tcPr>
          <w:p w14:paraId="0C1C91FC" w14:textId="77777777" w:rsidR="000D2FC8" w:rsidRDefault="006C56B2">
            <w:pPr>
              <w:rPr>
                <w:b/>
              </w:rPr>
            </w:pPr>
            <w:r>
              <w:rPr>
                <w:b/>
              </w:rPr>
              <w:t>Company</w:t>
            </w:r>
          </w:p>
        </w:tc>
        <w:tc>
          <w:tcPr>
            <w:tcW w:w="8038" w:type="dxa"/>
          </w:tcPr>
          <w:p w14:paraId="0C1C91FD" w14:textId="77777777" w:rsidR="000D2FC8" w:rsidRDefault="006C56B2">
            <w:pPr>
              <w:jc w:val="center"/>
              <w:rPr>
                <w:b/>
              </w:rPr>
            </w:pPr>
            <w:r>
              <w:rPr>
                <w:b/>
              </w:rPr>
              <w:t>Comments</w:t>
            </w:r>
          </w:p>
        </w:tc>
      </w:tr>
      <w:tr w:rsidR="000D2FC8" w14:paraId="0C1C9201" w14:textId="77777777">
        <w:tc>
          <w:tcPr>
            <w:tcW w:w="1947" w:type="dxa"/>
          </w:tcPr>
          <w:p w14:paraId="0C1C91FF" w14:textId="77777777" w:rsidR="000D2FC8" w:rsidRDefault="006C56B2">
            <w:r>
              <w:t>InterDigital</w:t>
            </w:r>
          </w:p>
        </w:tc>
        <w:tc>
          <w:tcPr>
            <w:tcW w:w="8038" w:type="dxa"/>
          </w:tcPr>
          <w:p w14:paraId="0C1C9200" w14:textId="77777777" w:rsidR="000D2FC8" w:rsidRDefault="006C56B2">
            <w:pPr>
              <w:rPr>
                <w:lang w:val="en-US"/>
              </w:rPr>
            </w:pPr>
            <w:r>
              <w:rPr>
                <w:lang w:val="en-US"/>
              </w:rPr>
              <w:t>Is the intention to report more phase information? RSCP and RSCPD are already defined in TS 38.215. Carrier phase measurement reporting only for the first path is supported in R18.</w:t>
            </w:r>
          </w:p>
        </w:tc>
      </w:tr>
      <w:tr w:rsidR="000D2FC8" w14:paraId="0C1C9209" w14:textId="77777777">
        <w:tc>
          <w:tcPr>
            <w:tcW w:w="1947" w:type="dxa"/>
          </w:tcPr>
          <w:p w14:paraId="0C1C9202" w14:textId="77777777" w:rsidR="000D2FC8" w:rsidRDefault="006C56B2">
            <w:pPr>
              <w:rPr>
                <w:rFonts w:eastAsia="SimSun"/>
              </w:rPr>
            </w:pPr>
            <w:r>
              <w:rPr>
                <w:rFonts w:eastAsia="SimSun" w:hint="eastAsia"/>
                <w:lang w:val="en-US"/>
              </w:rPr>
              <w:t>ZTE</w:t>
            </w:r>
          </w:p>
        </w:tc>
        <w:tc>
          <w:tcPr>
            <w:tcW w:w="8038" w:type="dxa"/>
          </w:tcPr>
          <w:p w14:paraId="0C1C9203" w14:textId="77777777" w:rsidR="000D2FC8" w:rsidRDefault="006C56B2">
            <w:pPr>
              <w:rPr>
                <w:rFonts w:eastAsia="SimSun"/>
                <w:lang w:val="en-US"/>
              </w:rPr>
            </w:pPr>
            <w:r>
              <w:rPr>
                <w:rFonts w:eastAsia="SimSun" w:hint="eastAsia"/>
                <w:lang w:val="en-US"/>
              </w:rPr>
              <w:t xml:space="preserve">We prefer adding one more </w:t>
            </w:r>
            <w:proofErr w:type="spellStart"/>
            <w:r>
              <w:rPr>
                <w:rFonts w:eastAsia="SimSun" w:hint="eastAsia"/>
                <w:lang w:val="en-US"/>
              </w:rPr>
              <w:t>subbullet</w:t>
            </w:r>
            <w:proofErr w:type="spellEnd"/>
            <w:r>
              <w:rPr>
                <w:rFonts w:eastAsia="SimSun" w:hint="eastAsia"/>
                <w:lang w:val="en-US"/>
              </w:rPr>
              <w:t>:</w:t>
            </w:r>
          </w:p>
          <w:p w14:paraId="0C1C9204" w14:textId="77777777" w:rsidR="000D2FC8" w:rsidRDefault="006C56B2">
            <w:pPr>
              <w:rPr>
                <w:lang w:val="en-US"/>
              </w:rPr>
            </w:pPr>
            <w:r>
              <w:rPr>
                <w:lang w:val="en-US"/>
              </w:rPr>
              <w:t>For channel measurement as model input for Case 2b/3b, RAN1 investigate the necessity of reporting phase information, considering the following issues:</w:t>
            </w:r>
          </w:p>
          <w:p w14:paraId="0C1C9205" w14:textId="77777777" w:rsidR="000D2FC8" w:rsidRDefault="006C56B2">
            <w:pPr>
              <w:pStyle w:val="ListParagraph"/>
              <w:numPr>
                <w:ilvl w:val="0"/>
                <w:numId w:val="54"/>
              </w:numPr>
              <w:rPr>
                <w:rFonts w:cstheme="minorHAnsi"/>
                <w:lang w:val="en-US"/>
              </w:rPr>
            </w:pPr>
            <w:r>
              <w:rPr>
                <w:lang w:val="en-US"/>
              </w:rPr>
              <w:t>tradeoff of positioning accuracy and signaling overhead</w:t>
            </w:r>
          </w:p>
          <w:p w14:paraId="0C1C9206" w14:textId="77777777" w:rsidR="000D2FC8" w:rsidRDefault="006C56B2">
            <w:pPr>
              <w:pStyle w:val="ListParagraph"/>
              <w:numPr>
                <w:ilvl w:val="0"/>
                <w:numId w:val="5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0C1C9207" w14:textId="77777777" w:rsidR="000D2FC8" w:rsidRDefault="006C56B2">
            <w:pPr>
              <w:pStyle w:val="ListParagraph"/>
              <w:numPr>
                <w:ilvl w:val="0"/>
                <w:numId w:val="54"/>
              </w:numPr>
              <w:rPr>
                <w:rFonts w:eastAsia="SimSun"/>
                <w:lang w:val="en-US"/>
              </w:rPr>
            </w:pPr>
            <w:r>
              <w:t>specification impact</w:t>
            </w:r>
          </w:p>
          <w:p w14:paraId="0C1C9208" w14:textId="77777777" w:rsidR="000D2FC8" w:rsidRDefault="006C56B2">
            <w:pPr>
              <w:pStyle w:val="ListParagraph"/>
              <w:numPr>
                <w:ilvl w:val="0"/>
                <w:numId w:val="54"/>
              </w:numPr>
              <w:rPr>
                <w:rFonts w:eastAsia="SimSun"/>
                <w:lang w:val="en-US"/>
              </w:rPr>
            </w:pPr>
            <w:r>
              <w:rPr>
                <w:rFonts w:eastAsia="SimSun" w:hint="eastAsia"/>
                <w:color w:val="FF0000"/>
                <w:lang w:val="en-US"/>
              </w:rPr>
              <w:t>Other aspects are not precluded</w:t>
            </w:r>
          </w:p>
        </w:tc>
      </w:tr>
      <w:tr w:rsidR="000D2FC8" w14:paraId="0C1C920E" w14:textId="77777777">
        <w:tc>
          <w:tcPr>
            <w:tcW w:w="1947" w:type="dxa"/>
          </w:tcPr>
          <w:p w14:paraId="0C1C920A" w14:textId="77777777" w:rsidR="000D2FC8" w:rsidRDefault="006C56B2">
            <w:pPr>
              <w:rPr>
                <w:rFonts w:eastAsia="SimSun"/>
              </w:rPr>
            </w:pPr>
            <w:r>
              <w:t>vivo</w:t>
            </w:r>
          </w:p>
        </w:tc>
        <w:tc>
          <w:tcPr>
            <w:tcW w:w="8038" w:type="dxa"/>
          </w:tcPr>
          <w:p w14:paraId="0C1C920B" w14:textId="77777777" w:rsidR="000D2FC8" w:rsidRDefault="006C56B2">
            <w:pPr>
              <w:rPr>
                <w:lang w:val="en-US"/>
              </w:rPr>
            </w:pPr>
            <w:r>
              <w:rPr>
                <w:lang w:val="en-US"/>
              </w:rPr>
              <w:t>1. During the SI, concern of OTA signaling overhead for CIR reporting is only for case 2b. Why now CIR requires further study for case 3b when OTA signaling for model input is not a concern?</w:t>
            </w:r>
          </w:p>
          <w:p w14:paraId="0C1C920C" w14:textId="77777777" w:rsidR="000D2FC8" w:rsidRDefault="006C56B2">
            <w:pPr>
              <w:rPr>
                <w:lang w:val="en-US"/>
              </w:rPr>
            </w:pPr>
            <w:r>
              <w:rPr>
                <w:lang w:val="en-US"/>
              </w:rPr>
              <w:t>2. It’s not clear what to be investigated for “</w:t>
            </w:r>
            <w:r>
              <w:rPr>
                <w:rFonts w:cs="Calibri"/>
                <w:lang w:val="en-US"/>
              </w:rPr>
              <w:t>whether fingerprinting ML models can handle CIR phase measurements</w:t>
            </w:r>
            <w:r>
              <w:rPr>
                <w:lang w:val="en-US"/>
              </w:rPr>
              <w:t>” when Rel-18 already support report phase information (DL RSCP and UL RSCP) for the first path.</w:t>
            </w:r>
          </w:p>
          <w:p w14:paraId="0C1C920D" w14:textId="77777777" w:rsidR="000D2FC8" w:rsidRDefault="006C56B2">
            <w:pPr>
              <w:rPr>
                <w:rFonts w:eastAsia="SimSun"/>
                <w:lang w:val="en-US"/>
              </w:rPr>
            </w:pPr>
            <w:r>
              <w:rPr>
                <w:color w:val="0070C0"/>
                <w:lang w:val="en-US"/>
              </w:rPr>
              <w:lastRenderedPageBreak/>
              <w:t>[Moderator] Rel-18 phase information is different from the phase of CIR. Also Rel-18 DL RSCP and UL RSCP require PRU to calibrate, but CIR does not</w:t>
            </w:r>
          </w:p>
        </w:tc>
      </w:tr>
      <w:tr w:rsidR="000D2FC8" w14:paraId="0C1C9211" w14:textId="77777777">
        <w:tc>
          <w:tcPr>
            <w:tcW w:w="1947" w:type="dxa"/>
          </w:tcPr>
          <w:p w14:paraId="0C1C920F" w14:textId="77777777" w:rsidR="000D2FC8" w:rsidRDefault="006C56B2">
            <w:r>
              <w:rPr>
                <w:rFonts w:eastAsiaTheme="minorEastAsia" w:hint="eastAsia"/>
              </w:rPr>
              <w:lastRenderedPageBreak/>
              <w:t>CATT</w:t>
            </w:r>
          </w:p>
        </w:tc>
        <w:tc>
          <w:tcPr>
            <w:tcW w:w="8038" w:type="dxa"/>
          </w:tcPr>
          <w:p w14:paraId="0C1C9210" w14:textId="77777777" w:rsidR="000D2FC8" w:rsidRDefault="006C56B2">
            <w:pPr>
              <w:rPr>
                <w:lang w:val="en-US"/>
              </w:rPr>
            </w:pPr>
            <w:r>
              <w:rPr>
                <w:rFonts w:eastAsiaTheme="minorEastAsia" w:hint="eastAsia"/>
                <w:lang w:val="en-US"/>
              </w:rPr>
              <w:t xml:space="preserve">OK to consider, but some of them seems not important/valid. For example, for case 3b, </w:t>
            </w:r>
            <w:r>
              <w:rPr>
                <w:lang w:val="en-US"/>
              </w:rPr>
              <w:t>signaling overhead</w:t>
            </w:r>
            <w:r>
              <w:rPr>
                <w:rFonts w:eastAsiaTheme="minorEastAsia" w:hint="eastAsia"/>
                <w:lang w:val="en-US"/>
              </w:rPr>
              <w:t xml:space="preserve"> is not an issue since it is not in air interface.</w:t>
            </w:r>
          </w:p>
        </w:tc>
      </w:tr>
      <w:tr w:rsidR="000D2FC8" w14:paraId="0C1C9214" w14:textId="77777777">
        <w:tc>
          <w:tcPr>
            <w:tcW w:w="1947" w:type="dxa"/>
          </w:tcPr>
          <w:p w14:paraId="0C1C9212" w14:textId="77777777" w:rsidR="000D2FC8" w:rsidRDefault="006C56B2">
            <w:r>
              <w:rPr>
                <w:rFonts w:eastAsiaTheme="minorEastAsia" w:hint="eastAsia"/>
              </w:rPr>
              <w:t>N</w:t>
            </w:r>
            <w:r>
              <w:rPr>
                <w:rFonts w:eastAsiaTheme="minorEastAsia"/>
              </w:rPr>
              <w:t>EC</w:t>
            </w:r>
          </w:p>
        </w:tc>
        <w:tc>
          <w:tcPr>
            <w:tcW w:w="8038" w:type="dxa"/>
          </w:tcPr>
          <w:p w14:paraId="0C1C9213" w14:textId="77777777" w:rsidR="000D2FC8" w:rsidRDefault="006C56B2">
            <w:r>
              <w:rPr>
                <w:rFonts w:eastAsiaTheme="minorEastAsia" w:hint="eastAsia"/>
                <w:lang w:val="en-US"/>
              </w:rPr>
              <w:t>T</w:t>
            </w:r>
            <w:r>
              <w:rPr>
                <w:rFonts w:eastAsiaTheme="minorEastAsia"/>
                <w:lang w:val="en-US"/>
              </w:rPr>
              <w:t xml:space="preserve">he evaluation in Rel-18 has shown that identify CIR as model input can achieve positioning accuracy enhancement comparing with input PDP/DP. So it may be significant to identify CIR as an optional model input at least for the high accuracy scenario. </w:t>
            </w:r>
            <w:r>
              <w:rPr>
                <w:rFonts w:eastAsiaTheme="minorEastAsia"/>
              </w:rPr>
              <w:t xml:space="preserve">Moreover, can we merge this issue with issue 3.4? </w:t>
            </w:r>
          </w:p>
        </w:tc>
      </w:tr>
      <w:tr w:rsidR="000D2FC8" w14:paraId="0C1C9217" w14:textId="77777777">
        <w:tc>
          <w:tcPr>
            <w:tcW w:w="1947" w:type="dxa"/>
          </w:tcPr>
          <w:p w14:paraId="0C1C9215" w14:textId="77777777" w:rsidR="000D2FC8" w:rsidRDefault="006C56B2">
            <w:r>
              <w:t>Nokia/NSB</w:t>
            </w:r>
          </w:p>
        </w:tc>
        <w:tc>
          <w:tcPr>
            <w:tcW w:w="8038" w:type="dxa"/>
          </w:tcPr>
          <w:p w14:paraId="0C1C9216" w14:textId="2C490DD3" w:rsidR="000D2FC8" w:rsidRDefault="006C56B2">
            <w:pPr>
              <w:rPr>
                <w:lang w:val="en-US"/>
              </w:rPr>
            </w:pPr>
            <w:r>
              <w:rPr>
                <w:lang w:val="en-US"/>
              </w:rPr>
              <w:t xml:space="preserve">As the target related to this proposal is only Case 3b, we agree with vivo that OTA </w:t>
            </w:r>
            <w:r w:rsidR="002F6520">
              <w:rPr>
                <w:lang w:val="en-US"/>
              </w:rPr>
              <w:pgNum/>
            </w:r>
            <w:proofErr w:type="spellStart"/>
            <w:r w:rsidR="002F6520">
              <w:rPr>
                <w:lang w:val="en-US"/>
              </w:rPr>
              <w:t>ndicatio</w:t>
            </w:r>
            <w:proofErr w:type="spellEnd"/>
            <w:r>
              <w:rPr>
                <w:lang w:val="en-US"/>
              </w:rPr>
              <w:t xml:space="preserve"> for model input is not a concern for Case 3b. We suggest not to arise this proposal in the first online session and lets discuss in the upcoming offline sessions .</w:t>
            </w:r>
          </w:p>
        </w:tc>
      </w:tr>
      <w:tr w:rsidR="000D2FC8" w14:paraId="0C1C921A" w14:textId="77777777">
        <w:tc>
          <w:tcPr>
            <w:tcW w:w="1947" w:type="dxa"/>
          </w:tcPr>
          <w:p w14:paraId="0C1C9218" w14:textId="77777777" w:rsidR="000D2FC8" w:rsidRDefault="006C56B2">
            <w:r>
              <w:rPr>
                <w:rFonts w:eastAsia="SimSun"/>
              </w:rPr>
              <w:t>OPPO</w:t>
            </w:r>
          </w:p>
        </w:tc>
        <w:tc>
          <w:tcPr>
            <w:tcW w:w="8038" w:type="dxa"/>
          </w:tcPr>
          <w:p w14:paraId="0C1C9219" w14:textId="77777777" w:rsidR="000D2FC8" w:rsidRDefault="006C56B2">
            <w:r>
              <w:rPr>
                <w:rFonts w:eastAsia="SimSun"/>
              </w:rPr>
              <w:t>Support</w:t>
            </w:r>
          </w:p>
        </w:tc>
      </w:tr>
      <w:tr w:rsidR="000D2FC8" w14:paraId="0C1C921D" w14:textId="77777777">
        <w:tc>
          <w:tcPr>
            <w:tcW w:w="1947" w:type="dxa"/>
          </w:tcPr>
          <w:p w14:paraId="0C1C921B" w14:textId="77777777" w:rsidR="000D2FC8" w:rsidRDefault="006C56B2">
            <w:pPr>
              <w:rPr>
                <w:rFonts w:eastAsia="SimSun"/>
              </w:rPr>
            </w:pPr>
            <w:r>
              <w:rPr>
                <w:rFonts w:eastAsia="SimSun"/>
              </w:rPr>
              <w:t>Qualcomm</w:t>
            </w:r>
          </w:p>
        </w:tc>
        <w:tc>
          <w:tcPr>
            <w:tcW w:w="8038" w:type="dxa"/>
          </w:tcPr>
          <w:p w14:paraId="0C1C921C" w14:textId="77777777" w:rsidR="000D2FC8" w:rsidRDefault="006C56B2">
            <w:pPr>
              <w:rPr>
                <w:rFonts w:eastAsia="SimSun"/>
                <w:lang w:val="en-US"/>
              </w:rPr>
            </w:pPr>
            <w:r>
              <w:rPr>
                <w:lang w:val="en-US"/>
              </w:rPr>
              <w:t xml:space="preserve">We are fine with the general direction of the proposal. Please consider an equivalent proposal for measurement size (e.g., number of measurements </w:t>
            </w:r>
            <w:proofErr w:type="spellStart"/>
            <w:r>
              <w:rPr>
                <w:lang w:val="en-US"/>
              </w:rPr>
              <w:t>N’t</w:t>
            </w:r>
            <w:proofErr w:type="spellEnd"/>
            <w:r>
              <w:rPr>
                <w:lang w:val="en-US"/>
              </w:rPr>
              <w:t>) at least for tradeoff of positioning accuracy and reporting overhead.</w:t>
            </w:r>
          </w:p>
        </w:tc>
      </w:tr>
      <w:tr w:rsidR="000D2FC8" w14:paraId="0C1C9220" w14:textId="77777777">
        <w:tc>
          <w:tcPr>
            <w:tcW w:w="1947" w:type="dxa"/>
          </w:tcPr>
          <w:p w14:paraId="0C1C921E" w14:textId="77777777" w:rsidR="000D2FC8" w:rsidRDefault="006C56B2">
            <w:pPr>
              <w:rPr>
                <w:rFonts w:eastAsia="SimSun"/>
              </w:rPr>
            </w:pPr>
            <w:r>
              <w:rPr>
                <w:rFonts w:eastAsia="SimSun"/>
              </w:rPr>
              <w:t>HW/HiSI</w:t>
            </w:r>
          </w:p>
        </w:tc>
        <w:tc>
          <w:tcPr>
            <w:tcW w:w="8038" w:type="dxa"/>
          </w:tcPr>
          <w:p w14:paraId="0C1C921F" w14:textId="7B985A1B" w:rsidR="000D2FC8" w:rsidRDefault="006C56B2">
            <w:pPr>
              <w:rPr>
                <w:lang w:val="en-US"/>
              </w:rPr>
            </w:pPr>
            <w:r>
              <w:rPr>
                <w:lang w:val="en-US"/>
              </w:rPr>
              <w:t xml:space="preserve">If this is not a problem for Case 3b (see vivo comment), maybe the </w:t>
            </w:r>
            <w:r w:rsidR="002F6520">
              <w:rPr>
                <w:lang w:val="en-US"/>
              </w:rPr>
              <w:pgNum/>
            </w:r>
            <w:proofErr w:type="spellStart"/>
            <w:r w:rsidR="002F6520">
              <w:rPr>
                <w:lang w:val="en-US"/>
              </w:rPr>
              <w:t>ndication</w:t>
            </w:r>
            <w:proofErr w:type="spellEnd"/>
            <w:r>
              <w:rPr>
                <w:lang w:val="en-US"/>
              </w:rPr>
              <w:t xml:space="preserve"> here can be started again after the use case prioritization has been agreed?</w:t>
            </w:r>
          </w:p>
        </w:tc>
      </w:tr>
      <w:tr w:rsidR="000D2FC8" w14:paraId="0C1C9223" w14:textId="77777777">
        <w:tc>
          <w:tcPr>
            <w:tcW w:w="1947" w:type="dxa"/>
          </w:tcPr>
          <w:p w14:paraId="0C1C9221" w14:textId="77777777" w:rsidR="000D2FC8" w:rsidRDefault="006C56B2">
            <w:pPr>
              <w:rPr>
                <w:rFonts w:eastAsia="SimSun"/>
              </w:rPr>
            </w:pPr>
            <w:r>
              <w:t>Fraunhofer</w:t>
            </w:r>
          </w:p>
        </w:tc>
        <w:tc>
          <w:tcPr>
            <w:tcW w:w="8038" w:type="dxa"/>
          </w:tcPr>
          <w:p w14:paraId="0C1C9222" w14:textId="77777777" w:rsidR="000D2FC8" w:rsidRDefault="006C56B2">
            <w:pPr>
              <w:rPr>
                <w:lang w:val="en-US"/>
              </w:rPr>
            </w:pPr>
            <w:r>
              <w:rPr>
                <w:lang w:val="en-US"/>
              </w:rPr>
              <w:t xml:space="preserve">the second bullet TX/Rx impairments is a general consideration and relevant for timing as well ( that’s why Timing Error Groups (TEG) are introduced in Rel-17). </w:t>
            </w:r>
          </w:p>
        </w:tc>
      </w:tr>
      <w:tr w:rsidR="000D2FC8" w14:paraId="0C1C9226" w14:textId="77777777">
        <w:tc>
          <w:tcPr>
            <w:tcW w:w="1947" w:type="dxa"/>
          </w:tcPr>
          <w:p w14:paraId="0C1C9224" w14:textId="77777777" w:rsidR="000D2FC8" w:rsidRDefault="006C56B2">
            <w:r>
              <w:rPr>
                <w:lang w:val="en-US"/>
              </w:rPr>
              <w:t xml:space="preserve">Ericsson </w:t>
            </w:r>
          </w:p>
        </w:tc>
        <w:tc>
          <w:tcPr>
            <w:tcW w:w="8038" w:type="dxa"/>
          </w:tcPr>
          <w:p w14:paraId="0C1C9225" w14:textId="2181FD26" w:rsidR="000D2FC8" w:rsidRDefault="006C56B2">
            <w:pPr>
              <w:rPr>
                <w:lang w:val="en-US"/>
              </w:rPr>
            </w:pPr>
            <w:r>
              <w:rPr>
                <w:lang w:val="en-US"/>
              </w:rPr>
              <w:t xml:space="preserve">Support.  To vivo: we think it needs to be clarified whether the CIR can be matched to training data when the channel and antenna response effect on the phase are considered. </w:t>
            </w:r>
            <w:r w:rsidR="002F6520">
              <w:rPr>
                <w:lang w:val="en-US"/>
              </w:rPr>
              <w:t>D</w:t>
            </w:r>
            <w:r>
              <w:rPr>
                <w:lang w:val="en-US"/>
              </w:rPr>
              <w:t xml:space="preserve">oes the training data need to capture all phase variations at </w:t>
            </w:r>
            <w:proofErr w:type="spellStart"/>
            <w:r>
              <w:rPr>
                <w:lang w:val="en-US"/>
              </w:rPr>
              <w:t>tx</w:t>
            </w:r>
            <w:proofErr w:type="spellEnd"/>
            <w:r>
              <w:rPr>
                <w:lang w:val="en-US"/>
              </w:rPr>
              <w:t xml:space="preserve"> and </w:t>
            </w:r>
            <w:proofErr w:type="spellStart"/>
            <w:r>
              <w:rPr>
                <w:lang w:val="en-US"/>
              </w:rPr>
              <w:t>rx</w:t>
            </w:r>
            <w:proofErr w:type="spellEnd"/>
            <w:r>
              <w:rPr>
                <w:lang w:val="en-US"/>
              </w:rPr>
              <w:t xml:space="preserve">? </w:t>
            </w:r>
          </w:p>
        </w:tc>
      </w:tr>
    </w:tbl>
    <w:p w14:paraId="0C1C9227" w14:textId="77777777" w:rsidR="000D2FC8" w:rsidRDefault="000D2FC8"/>
    <w:p w14:paraId="0C1C9228" w14:textId="77777777" w:rsidR="000D2FC8" w:rsidRDefault="006C56B2">
      <w:pPr>
        <w:pStyle w:val="Heading3"/>
      </w:pPr>
      <w:r>
        <w:t>2</w:t>
      </w:r>
      <w:r w:rsidRPr="002F6520">
        <w:rPr>
          <w:vertAlign w:val="superscript"/>
        </w:rPr>
        <w:t>nd</w:t>
      </w:r>
      <w:r>
        <w:t xml:space="preserve"> round / offline session</w:t>
      </w:r>
    </w:p>
    <w:p w14:paraId="0C1C9229" w14:textId="77777777" w:rsidR="000D2FC8" w:rsidRDefault="000D2FC8"/>
    <w:p w14:paraId="0C1C922A" w14:textId="77777777" w:rsidR="000D2FC8" w:rsidRDefault="006C56B2">
      <w:pPr>
        <w:rPr>
          <w:b/>
          <w:u w:val="single"/>
        </w:rPr>
      </w:pPr>
      <w:r>
        <w:rPr>
          <w:b/>
          <w:highlight w:val="yellow"/>
          <w:u w:val="single"/>
        </w:rPr>
        <w:t>Proposal 3.6.3-1</w:t>
      </w:r>
    </w:p>
    <w:p w14:paraId="0C1C922B" w14:textId="77777777" w:rsidR="000D2FC8" w:rsidRDefault="006C56B2">
      <w:r>
        <w:t xml:space="preserve">For channel measurement as </w:t>
      </w:r>
      <w:r>
        <w:rPr>
          <w:color w:val="FF0000"/>
        </w:rPr>
        <w:t>model input for AI/ML positioning</w:t>
      </w:r>
      <w:r>
        <w:t xml:space="preserve">, RAN1 investigate the necessity of reporting phase information </w:t>
      </w:r>
      <w:r>
        <w:rPr>
          <w:color w:val="FF0000"/>
        </w:rPr>
        <w:t>so that CIR can be adopted as model input</w:t>
      </w:r>
      <w:r>
        <w:t>, considering the following issues:</w:t>
      </w:r>
    </w:p>
    <w:p w14:paraId="0C1C922C" w14:textId="77777777" w:rsidR="000D2FC8" w:rsidRDefault="006C56B2">
      <w:pPr>
        <w:pStyle w:val="ListParagraph"/>
        <w:numPr>
          <w:ilvl w:val="0"/>
          <w:numId w:val="54"/>
        </w:numPr>
        <w:rPr>
          <w:rFonts w:cstheme="minorHAnsi"/>
          <w:lang w:val="en-US"/>
        </w:rPr>
      </w:pPr>
      <w:r>
        <w:rPr>
          <w:lang w:val="en-US"/>
        </w:rPr>
        <w:t>tradeoff of positioning accuracy and signaling overhead</w:t>
      </w:r>
    </w:p>
    <w:p w14:paraId="0C1C922D" w14:textId="77777777" w:rsidR="000D2FC8" w:rsidRDefault="006C56B2">
      <w:pPr>
        <w:pStyle w:val="ListParagraph"/>
        <w:numPr>
          <w:ilvl w:val="0"/>
          <w:numId w:val="5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0C1C922E" w14:textId="77777777" w:rsidR="000D2FC8" w:rsidRDefault="006C56B2">
      <w:pPr>
        <w:pStyle w:val="ListParagraph"/>
        <w:numPr>
          <w:ilvl w:val="0"/>
          <w:numId w:val="54"/>
        </w:numPr>
        <w:rPr>
          <w:rFonts w:cstheme="minorHAnsi"/>
        </w:rPr>
      </w:pPr>
      <w:r>
        <w:t>specification impact</w:t>
      </w:r>
    </w:p>
    <w:p w14:paraId="0C1C922F" w14:textId="77777777" w:rsidR="000D2FC8" w:rsidRDefault="006C56B2">
      <w:pPr>
        <w:pStyle w:val="ListParagraph"/>
        <w:numPr>
          <w:ilvl w:val="0"/>
          <w:numId w:val="54"/>
        </w:numPr>
        <w:rPr>
          <w:rFonts w:cstheme="minorHAnsi"/>
        </w:rPr>
      </w:pPr>
      <w:r>
        <w:rPr>
          <w:rFonts w:eastAsia="SimSun" w:hint="eastAsia"/>
          <w:color w:val="FF0000"/>
          <w:lang w:val="en-US"/>
        </w:rPr>
        <w:t>Other aspects are not precluded</w:t>
      </w:r>
    </w:p>
    <w:p w14:paraId="0C1C9230"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233" w14:textId="77777777">
        <w:tc>
          <w:tcPr>
            <w:tcW w:w="1418" w:type="dxa"/>
          </w:tcPr>
          <w:p w14:paraId="0C1C9231" w14:textId="77777777" w:rsidR="000D2FC8" w:rsidRDefault="000D2FC8">
            <w:pPr>
              <w:rPr>
                <w:b/>
              </w:rPr>
            </w:pPr>
          </w:p>
        </w:tc>
        <w:tc>
          <w:tcPr>
            <w:tcW w:w="8572" w:type="dxa"/>
          </w:tcPr>
          <w:p w14:paraId="0C1C9232" w14:textId="77777777" w:rsidR="000D2FC8" w:rsidRDefault="006C56B2">
            <w:pPr>
              <w:jc w:val="center"/>
              <w:rPr>
                <w:b/>
              </w:rPr>
            </w:pPr>
            <w:r>
              <w:rPr>
                <w:rFonts w:hint="eastAsia"/>
                <w:b/>
                <w:lang w:val="zh-CN"/>
              </w:rPr>
              <w:t>Company</w:t>
            </w:r>
          </w:p>
        </w:tc>
      </w:tr>
      <w:tr w:rsidR="000D2FC8" w14:paraId="0C1C9236" w14:textId="77777777">
        <w:tc>
          <w:tcPr>
            <w:tcW w:w="1418" w:type="dxa"/>
          </w:tcPr>
          <w:p w14:paraId="0C1C9234" w14:textId="77777777" w:rsidR="000D2FC8" w:rsidRDefault="006C56B2">
            <w:r>
              <w:rPr>
                <w:rFonts w:hint="eastAsia"/>
                <w:lang w:val="zh-CN"/>
              </w:rPr>
              <w:t>Support</w:t>
            </w:r>
          </w:p>
        </w:tc>
        <w:tc>
          <w:tcPr>
            <w:tcW w:w="8572" w:type="dxa"/>
          </w:tcPr>
          <w:p w14:paraId="0C1C9235" w14:textId="77777777" w:rsidR="000D2FC8" w:rsidRDefault="006C56B2">
            <w:r>
              <w:rPr>
                <w:rFonts w:hint="eastAsia"/>
              </w:rPr>
              <w:t>T</w:t>
            </w:r>
            <w:r>
              <w:t>CL, Fujitsu</w:t>
            </w:r>
          </w:p>
        </w:tc>
      </w:tr>
      <w:tr w:rsidR="000D2FC8" w14:paraId="0C1C9239" w14:textId="77777777">
        <w:tc>
          <w:tcPr>
            <w:tcW w:w="1418" w:type="dxa"/>
          </w:tcPr>
          <w:p w14:paraId="0C1C9237" w14:textId="77777777" w:rsidR="000D2FC8" w:rsidRDefault="006C56B2">
            <w:r>
              <w:rPr>
                <w:rFonts w:hint="eastAsia"/>
                <w:lang w:val="zh-CN"/>
              </w:rPr>
              <w:t>Not support</w:t>
            </w:r>
          </w:p>
        </w:tc>
        <w:tc>
          <w:tcPr>
            <w:tcW w:w="8572" w:type="dxa"/>
          </w:tcPr>
          <w:p w14:paraId="0C1C9238" w14:textId="77777777" w:rsidR="000D2FC8" w:rsidRDefault="006C56B2">
            <w:r>
              <w:t>Fraunhofer</w:t>
            </w:r>
          </w:p>
        </w:tc>
      </w:tr>
    </w:tbl>
    <w:p w14:paraId="0C1C923A"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23D" w14:textId="77777777">
        <w:tc>
          <w:tcPr>
            <w:tcW w:w="1947" w:type="dxa"/>
          </w:tcPr>
          <w:p w14:paraId="0C1C923B" w14:textId="77777777" w:rsidR="000D2FC8" w:rsidRDefault="006C56B2">
            <w:pPr>
              <w:rPr>
                <w:b/>
              </w:rPr>
            </w:pPr>
            <w:r>
              <w:rPr>
                <w:b/>
              </w:rPr>
              <w:t>Company</w:t>
            </w:r>
          </w:p>
        </w:tc>
        <w:tc>
          <w:tcPr>
            <w:tcW w:w="8038" w:type="dxa"/>
          </w:tcPr>
          <w:p w14:paraId="0C1C923C" w14:textId="77777777" w:rsidR="000D2FC8" w:rsidRDefault="006C56B2">
            <w:pPr>
              <w:jc w:val="center"/>
              <w:rPr>
                <w:b/>
              </w:rPr>
            </w:pPr>
            <w:r>
              <w:rPr>
                <w:b/>
              </w:rPr>
              <w:t>Comments</w:t>
            </w:r>
          </w:p>
        </w:tc>
      </w:tr>
      <w:tr w:rsidR="000D2FC8" w14:paraId="0C1C9240" w14:textId="77777777">
        <w:tc>
          <w:tcPr>
            <w:tcW w:w="1947" w:type="dxa"/>
          </w:tcPr>
          <w:p w14:paraId="0C1C923E" w14:textId="77777777" w:rsidR="000D2FC8" w:rsidRDefault="006C56B2">
            <w:r>
              <w:t>Qualcomm</w:t>
            </w:r>
          </w:p>
        </w:tc>
        <w:tc>
          <w:tcPr>
            <w:tcW w:w="8038" w:type="dxa"/>
          </w:tcPr>
          <w:p w14:paraId="0C1C923F" w14:textId="77777777" w:rsidR="000D2FC8" w:rsidRDefault="006C56B2">
            <w:pPr>
              <w:rPr>
                <w:lang w:val="en-US"/>
              </w:rPr>
            </w:pPr>
            <w:r>
              <w:rPr>
                <w:lang w:val="en-US"/>
              </w:rPr>
              <w:t>Generally ok with direction of the proposal. Please add Case2b and Case3b.</w:t>
            </w:r>
          </w:p>
        </w:tc>
      </w:tr>
      <w:tr w:rsidR="000D2FC8" w14:paraId="0C1C9243" w14:textId="77777777">
        <w:tc>
          <w:tcPr>
            <w:tcW w:w="1947" w:type="dxa"/>
          </w:tcPr>
          <w:p w14:paraId="0C1C9241" w14:textId="77777777" w:rsidR="000D2FC8" w:rsidRDefault="006C56B2">
            <w:r>
              <w:t>Nokia/NSB</w:t>
            </w:r>
          </w:p>
        </w:tc>
        <w:tc>
          <w:tcPr>
            <w:tcW w:w="8038" w:type="dxa"/>
          </w:tcPr>
          <w:p w14:paraId="0C1C9242" w14:textId="77777777" w:rsidR="000D2FC8" w:rsidRDefault="006C56B2">
            <w:pPr>
              <w:rPr>
                <w:lang w:val="en-US"/>
              </w:rPr>
            </w:pPr>
            <w:r>
              <w:rPr>
                <w:lang w:val="en-US"/>
              </w:rPr>
              <w:t xml:space="preserve">If the intention is to study, we are ok with the direction. We suggest to avoid to mention any specific case in the proposal.  </w:t>
            </w:r>
          </w:p>
        </w:tc>
      </w:tr>
      <w:tr w:rsidR="000D2FC8" w14:paraId="0C1C9246" w14:textId="77777777">
        <w:tc>
          <w:tcPr>
            <w:tcW w:w="1947" w:type="dxa"/>
          </w:tcPr>
          <w:p w14:paraId="0C1C9244" w14:textId="77777777" w:rsidR="000D2FC8" w:rsidRDefault="006C56B2">
            <w:r>
              <w:t>Apple</w:t>
            </w:r>
          </w:p>
        </w:tc>
        <w:tc>
          <w:tcPr>
            <w:tcW w:w="8038" w:type="dxa"/>
          </w:tcPr>
          <w:p w14:paraId="0C1C9245" w14:textId="3879F0DA" w:rsidR="000D2FC8" w:rsidRDefault="006C56B2">
            <w:pPr>
              <w:rPr>
                <w:lang w:val="en-US"/>
              </w:rPr>
            </w:pPr>
            <w:r>
              <w:rPr>
                <w:lang w:val="en-US"/>
              </w:rPr>
              <w:t xml:space="preserve">Was under the impression that the trade-off in accuracy and overhead was addressed in the study item and may depend on the complexity </w:t>
            </w:r>
            <w:r w:rsidR="002F6520">
              <w:rPr>
                <w:lang w:val="en-US"/>
              </w:rPr>
              <w:t>I</w:t>
            </w:r>
            <w:r>
              <w:rPr>
                <w:lang w:val="en-US"/>
              </w:rPr>
              <w:t xml:space="preserve"> AI/ML model.</w:t>
            </w:r>
          </w:p>
        </w:tc>
      </w:tr>
      <w:tr w:rsidR="000D2FC8" w14:paraId="0C1C9249" w14:textId="77777777">
        <w:tc>
          <w:tcPr>
            <w:tcW w:w="1947" w:type="dxa"/>
          </w:tcPr>
          <w:p w14:paraId="0C1C9247" w14:textId="77777777" w:rsidR="000D2FC8" w:rsidRDefault="006C56B2">
            <w:r>
              <w:rPr>
                <w:lang w:val="en-US"/>
              </w:rPr>
              <w:t>Lenovo</w:t>
            </w:r>
          </w:p>
        </w:tc>
        <w:tc>
          <w:tcPr>
            <w:tcW w:w="8038" w:type="dxa"/>
          </w:tcPr>
          <w:p w14:paraId="0C1C9248" w14:textId="77777777" w:rsidR="000D2FC8" w:rsidRDefault="006C56B2">
            <w:pPr>
              <w:rPr>
                <w:lang w:val="en-US"/>
              </w:rPr>
            </w:pPr>
            <w:r>
              <w:rPr>
                <w:rFonts w:eastAsia="SimSun"/>
                <w:lang w:val="en-US"/>
              </w:rPr>
              <w:t>Support, Also agree with the intention to focus the proposal AI/ML Direct Pos. cases.</w:t>
            </w:r>
          </w:p>
        </w:tc>
      </w:tr>
      <w:tr w:rsidR="000D2FC8" w14:paraId="0C1C924D" w14:textId="77777777">
        <w:tc>
          <w:tcPr>
            <w:tcW w:w="1947" w:type="dxa"/>
          </w:tcPr>
          <w:p w14:paraId="0C1C924A" w14:textId="77777777" w:rsidR="000D2FC8" w:rsidRDefault="006C56B2">
            <w:r>
              <w:rPr>
                <w:lang w:val="en-US"/>
              </w:rPr>
              <w:t>Fraunhofer</w:t>
            </w:r>
          </w:p>
        </w:tc>
        <w:tc>
          <w:tcPr>
            <w:tcW w:w="8038" w:type="dxa"/>
          </w:tcPr>
          <w:p w14:paraId="0C1C924B" w14:textId="00D2F2CF" w:rsidR="000D2FC8" w:rsidRDefault="006C56B2">
            <w:pPr>
              <w:rPr>
                <w:lang w:val="en-US"/>
              </w:rPr>
            </w:pPr>
            <w:r>
              <w:rPr>
                <w:lang w:val="en-US"/>
              </w:rPr>
              <w:t>From the moderator</w:t>
            </w:r>
            <w:r w:rsidR="002F6520">
              <w:rPr>
                <w:lang w:val="en-US"/>
              </w:rPr>
              <w:t>’</w:t>
            </w:r>
            <w:r>
              <w:rPr>
                <w:lang w:val="en-US"/>
              </w:rPr>
              <w:t xml:space="preserve">s response to </w:t>
            </w:r>
            <w:proofErr w:type="spellStart"/>
            <w:r>
              <w:rPr>
                <w:lang w:val="en-US"/>
              </w:rPr>
              <w:t>vivo</w:t>
            </w:r>
            <w:r w:rsidR="002F6520">
              <w:rPr>
                <w:lang w:val="en-US"/>
              </w:rPr>
              <w:t>’</w:t>
            </w:r>
            <w:r>
              <w:rPr>
                <w:lang w:val="en-US"/>
              </w:rPr>
              <w:t>s</w:t>
            </w:r>
            <w:proofErr w:type="spellEnd"/>
            <w:r>
              <w:rPr>
                <w:lang w:val="en-US"/>
              </w:rPr>
              <w:t xml:space="preserve"> comment, it seems there is some confusion. In Rel-18 phase measurements, a PRU is required to resolve </w:t>
            </w:r>
            <w:proofErr w:type="spellStart"/>
            <w:r>
              <w:rPr>
                <w:lang w:val="en-US"/>
              </w:rPr>
              <w:t>ambiquities</w:t>
            </w:r>
            <w:proofErr w:type="spellEnd"/>
            <w:r>
              <w:rPr>
                <w:lang w:val="en-US"/>
              </w:rPr>
              <w:t xml:space="preserve"> for the first path. However, for AI/ML which involves the CIR model input, a PRU is not needed. </w:t>
            </w:r>
          </w:p>
          <w:p w14:paraId="0C1C924C" w14:textId="77777777" w:rsidR="000D2FC8" w:rsidRDefault="006C56B2">
            <w:pPr>
              <w:rPr>
                <w:lang w:val="en-US"/>
              </w:rPr>
            </w:pPr>
            <w:r>
              <w:rPr>
                <w:lang w:val="en-US"/>
              </w:rPr>
              <w:t>We suggest to handle the CIR in 3.3, which is a list of paired timing, power and phase information.</w:t>
            </w:r>
          </w:p>
        </w:tc>
      </w:tr>
    </w:tbl>
    <w:p w14:paraId="0C1C924E" w14:textId="77777777" w:rsidR="000D2FC8" w:rsidRDefault="000D2FC8"/>
    <w:p w14:paraId="0C1C924F" w14:textId="77777777" w:rsidR="000D2FC8" w:rsidRDefault="006C56B2">
      <w:pPr>
        <w:pStyle w:val="Heading3"/>
      </w:pPr>
      <w:r>
        <w:t>3</w:t>
      </w:r>
      <w:r w:rsidRPr="002F6520">
        <w:rPr>
          <w:vertAlign w:val="superscript"/>
        </w:rPr>
        <w:t>rd</w:t>
      </w:r>
      <w:r>
        <w:t xml:space="preserve"> round discussion</w:t>
      </w:r>
    </w:p>
    <w:p w14:paraId="0C1C9250" w14:textId="77777777" w:rsidR="000D2FC8" w:rsidRDefault="000D2FC8"/>
    <w:p w14:paraId="0C1C9251" w14:textId="77777777" w:rsidR="000D2FC8" w:rsidRDefault="006C56B2">
      <w:pPr>
        <w:rPr>
          <w:b/>
          <w:u w:val="single"/>
        </w:rPr>
      </w:pPr>
      <w:r>
        <w:rPr>
          <w:b/>
          <w:highlight w:val="yellow"/>
          <w:u w:val="single"/>
        </w:rPr>
        <w:t>Proposal 3.6.3-1</w:t>
      </w:r>
    </w:p>
    <w:p w14:paraId="0C1C9252" w14:textId="77777777" w:rsidR="000D2FC8" w:rsidRDefault="006C56B2">
      <w:r>
        <w:rPr>
          <w:color w:val="FF0000"/>
        </w:rPr>
        <w:t>For AI/ML positioning Case 3a and 3b,</w:t>
      </w:r>
      <w:r>
        <w:t xml:space="preserve"> RAN1 investigate the necessity of reporting phase information </w:t>
      </w:r>
      <w:r>
        <w:rPr>
          <w:color w:val="FF0000"/>
        </w:rPr>
        <w:t>for supporting CIR as channel measurement for model input</w:t>
      </w:r>
      <w:r>
        <w:t>, considering the following issues:</w:t>
      </w:r>
    </w:p>
    <w:p w14:paraId="0C1C9253" w14:textId="77777777" w:rsidR="000D2FC8" w:rsidRDefault="006C56B2">
      <w:pPr>
        <w:pStyle w:val="ListParagraph"/>
        <w:numPr>
          <w:ilvl w:val="0"/>
          <w:numId w:val="54"/>
        </w:numPr>
        <w:rPr>
          <w:rFonts w:cstheme="minorHAnsi"/>
          <w:lang w:val="en-US"/>
        </w:rPr>
      </w:pPr>
      <w:r>
        <w:rPr>
          <w:lang w:val="en-US"/>
        </w:rPr>
        <w:t>tradeoff of positioning accuracy and signaling overhead</w:t>
      </w:r>
    </w:p>
    <w:p w14:paraId="0C1C9254" w14:textId="77777777" w:rsidR="000D2FC8" w:rsidRDefault="006C56B2">
      <w:pPr>
        <w:pStyle w:val="ListParagraph"/>
        <w:numPr>
          <w:ilvl w:val="0"/>
          <w:numId w:val="5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0C1C9255" w14:textId="77777777" w:rsidR="000D2FC8" w:rsidRDefault="006C56B2">
      <w:pPr>
        <w:pStyle w:val="ListParagraph"/>
        <w:numPr>
          <w:ilvl w:val="0"/>
          <w:numId w:val="54"/>
        </w:numPr>
        <w:rPr>
          <w:rFonts w:cstheme="minorHAnsi"/>
        </w:rPr>
      </w:pPr>
      <w:r>
        <w:t>specification impact</w:t>
      </w:r>
    </w:p>
    <w:p w14:paraId="0C1C9256" w14:textId="77777777" w:rsidR="000D2FC8" w:rsidRDefault="006C56B2">
      <w:pPr>
        <w:pStyle w:val="ListParagraph"/>
        <w:numPr>
          <w:ilvl w:val="0"/>
          <w:numId w:val="54"/>
        </w:numPr>
        <w:rPr>
          <w:rFonts w:cstheme="minorHAnsi"/>
        </w:rPr>
      </w:pPr>
      <w:r>
        <w:rPr>
          <w:rFonts w:eastAsia="SimSun" w:hint="eastAsia"/>
          <w:color w:val="FF0000"/>
          <w:lang w:val="en-US"/>
        </w:rPr>
        <w:t>Other aspects are not precluded</w:t>
      </w:r>
    </w:p>
    <w:p w14:paraId="0C1C9257"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25A" w14:textId="77777777">
        <w:tc>
          <w:tcPr>
            <w:tcW w:w="1418" w:type="dxa"/>
          </w:tcPr>
          <w:p w14:paraId="0C1C9258" w14:textId="77777777" w:rsidR="000D2FC8" w:rsidRDefault="000D2FC8">
            <w:pPr>
              <w:rPr>
                <w:b/>
              </w:rPr>
            </w:pPr>
          </w:p>
        </w:tc>
        <w:tc>
          <w:tcPr>
            <w:tcW w:w="8572" w:type="dxa"/>
          </w:tcPr>
          <w:p w14:paraId="0C1C9259" w14:textId="77777777" w:rsidR="000D2FC8" w:rsidRDefault="006C56B2">
            <w:pPr>
              <w:jc w:val="center"/>
              <w:rPr>
                <w:b/>
              </w:rPr>
            </w:pPr>
            <w:r>
              <w:rPr>
                <w:rFonts w:hint="eastAsia"/>
                <w:b/>
                <w:lang w:val="zh-CN"/>
              </w:rPr>
              <w:t>Company</w:t>
            </w:r>
          </w:p>
        </w:tc>
      </w:tr>
      <w:tr w:rsidR="000D2FC8" w14:paraId="0C1C925D" w14:textId="77777777">
        <w:tc>
          <w:tcPr>
            <w:tcW w:w="1418" w:type="dxa"/>
          </w:tcPr>
          <w:p w14:paraId="0C1C925B" w14:textId="77777777" w:rsidR="000D2FC8" w:rsidRDefault="006C56B2">
            <w:r>
              <w:rPr>
                <w:rFonts w:hint="eastAsia"/>
                <w:lang w:val="zh-CN"/>
              </w:rPr>
              <w:t>Support</w:t>
            </w:r>
          </w:p>
        </w:tc>
        <w:tc>
          <w:tcPr>
            <w:tcW w:w="8572" w:type="dxa"/>
          </w:tcPr>
          <w:p w14:paraId="0C1C925C" w14:textId="77777777" w:rsidR="000D2FC8" w:rsidRDefault="000D2FC8"/>
        </w:tc>
      </w:tr>
      <w:tr w:rsidR="000D2FC8" w14:paraId="0C1C9260" w14:textId="77777777">
        <w:tc>
          <w:tcPr>
            <w:tcW w:w="1418" w:type="dxa"/>
          </w:tcPr>
          <w:p w14:paraId="0C1C925E" w14:textId="77777777" w:rsidR="000D2FC8" w:rsidRDefault="006C56B2">
            <w:r>
              <w:rPr>
                <w:rFonts w:hint="eastAsia"/>
                <w:lang w:val="zh-CN"/>
              </w:rPr>
              <w:t>Not support</w:t>
            </w:r>
          </w:p>
        </w:tc>
        <w:tc>
          <w:tcPr>
            <w:tcW w:w="8572" w:type="dxa"/>
          </w:tcPr>
          <w:p w14:paraId="0C1C925F" w14:textId="77777777" w:rsidR="000D2FC8" w:rsidRDefault="000D2FC8"/>
        </w:tc>
      </w:tr>
    </w:tbl>
    <w:p w14:paraId="0C1C9261"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264" w14:textId="77777777">
        <w:tc>
          <w:tcPr>
            <w:tcW w:w="1411" w:type="dxa"/>
          </w:tcPr>
          <w:p w14:paraId="0C1C9262" w14:textId="77777777" w:rsidR="000D2FC8" w:rsidRDefault="006C56B2">
            <w:pPr>
              <w:rPr>
                <w:b/>
                <w:bCs/>
              </w:rPr>
            </w:pPr>
            <w:r>
              <w:rPr>
                <w:b/>
                <w:bCs/>
              </w:rPr>
              <w:t>Company</w:t>
            </w:r>
          </w:p>
        </w:tc>
        <w:tc>
          <w:tcPr>
            <w:tcW w:w="8574" w:type="dxa"/>
          </w:tcPr>
          <w:p w14:paraId="0C1C9263" w14:textId="77777777" w:rsidR="000D2FC8" w:rsidRDefault="006C56B2">
            <w:pPr>
              <w:jc w:val="center"/>
              <w:rPr>
                <w:b/>
                <w:bCs/>
              </w:rPr>
            </w:pPr>
            <w:r>
              <w:rPr>
                <w:b/>
                <w:bCs/>
              </w:rPr>
              <w:t>Comments</w:t>
            </w:r>
          </w:p>
        </w:tc>
      </w:tr>
      <w:tr w:rsidR="000D2FC8" w14:paraId="0C1C9267" w14:textId="77777777">
        <w:tc>
          <w:tcPr>
            <w:tcW w:w="1411" w:type="dxa"/>
          </w:tcPr>
          <w:p w14:paraId="0C1C9265" w14:textId="77777777" w:rsidR="000D2FC8" w:rsidRDefault="006C56B2">
            <w:r>
              <w:t>InterDigital</w:t>
            </w:r>
          </w:p>
        </w:tc>
        <w:tc>
          <w:tcPr>
            <w:tcW w:w="8574" w:type="dxa"/>
          </w:tcPr>
          <w:p w14:paraId="0C1C9266" w14:textId="77777777" w:rsidR="000D2FC8" w:rsidRDefault="006C56B2">
            <w:pPr>
              <w:rPr>
                <w:lang w:val="en-US"/>
              </w:rPr>
            </w:pPr>
            <w:r>
              <w:rPr>
                <w:lang w:val="en-US"/>
              </w:rPr>
              <w:t>Why are we restricting to case 3a and case 3b only? CIR should be applicable to all cases. Even for case 1, we should discuss whether it is feasible for a UE to derive CIR based on current measurements.</w:t>
            </w:r>
          </w:p>
        </w:tc>
      </w:tr>
      <w:tr w:rsidR="000D2FC8" w14:paraId="0C1C926A" w14:textId="77777777">
        <w:tc>
          <w:tcPr>
            <w:tcW w:w="1411" w:type="dxa"/>
          </w:tcPr>
          <w:p w14:paraId="0C1C9268" w14:textId="77777777" w:rsidR="000D2FC8" w:rsidRDefault="006C56B2">
            <w:r>
              <w:t>Sony</w:t>
            </w:r>
          </w:p>
        </w:tc>
        <w:tc>
          <w:tcPr>
            <w:tcW w:w="8574" w:type="dxa"/>
          </w:tcPr>
          <w:p w14:paraId="0C1C9269" w14:textId="77777777" w:rsidR="000D2FC8" w:rsidRDefault="006C56B2">
            <w:pPr>
              <w:rPr>
                <w:lang w:val="en-US"/>
              </w:rPr>
            </w:pPr>
            <w:r>
              <w:rPr>
                <w:lang w:val="en-US"/>
              </w:rPr>
              <w:t>Generally support but extend to other cases whenever it is possible. We have similar view as IDG that CIR can be generic and applicable to any other use-cases.</w:t>
            </w:r>
          </w:p>
        </w:tc>
      </w:tr>
      <w:tr w:rsidR="000D2FC8" w14:paraId="0C1C926D" w14:textId="77777777">
        <w:tc>
          <w:tcPr>
            <w:tcW w:w="1411" w:type="dxa"/>
          </w:tcPr>
          <w:p w14:paraId="0C1C926B" w14:textId="77777777" w:rsidR="000D2FC8" w:rsidRDefault="006C56B2">
            <w:pPr>
              <w:rPr>
                <w:rFonts w:eastAsia="SimSun"/>
                <w:lang w:val="en-US"/>
              </w:rPr>
            </w:pPr>
            <w:r>
              <w:rPr>
                <w:rFonts w:eastAsia="SimSun" w:hint="eastAsia"/>
                <w:lang w:val="en-US"/>
              </w:rPr>
              <w:t>ZTE</w:t>
            </w:r>
          </w:p>
        </w:tc>
        <w:tc>
          <w:tcPr>
            <w:tcW w:w="8574" w:type="dxa"/>
          </w:tcPr>
          <w:p w14:paraId="0C1C926C" w14:textId="77777777" w:rsidR="000D2FC8" w:rsidRDefault="006C56B2">
            <w:pPr>
              <w:rPr>
                <w:rFonts w:eastAsia="SimSun"/>
                <w:lang w:val="en-US"/>
              </w:rPr>
            </w:pPr>
            <w:r>
              <w:rPr>
                <w:rFonts w:eastAsia="SimSun" w:hint="eastAsia"/>
                <w:lang w:val="en-US"/>
              </w:rPr>
              <w:t>We also think CIR should be supported for all cases. OK to investigate the benefit of CIR report.</w:t>
            </w:r>
          </w:p>
        </w:tc>
      </w:tr>
      <w:tr w:rsidR="000D2FC8" w14:paraId="0C1C9270" w14:textId="77777777">
        <w:tc>
          <w:tcPr>
            <w:tcW w:w="1411" w:type="dxa"/>
          </w:tcPr>
          <w:p w14:paraId="0C1C926E" w14:textId="77777777" w:rsidR="000D2FC8" w:rsidRDefault="006C56B2">
            <w:pPr>
              <w:rPr>
                <w:rFonts w:eastAsia="SimSun"/>
              </w:rPr>
            </w:pPr>
            <w:r>
              <w:rPr>
                <w:rFonts w:eastAsia="SimSun" w:hint="eastAsia"/>
              </w:rPr>
              <w:t>X</w:t>
            </w:r>
            <w:r>
              <w:rPr>
                <w:rFonts w:eastAsia="SimSun"/>
              </w:rPr>
              <w:t>iaomi</w:t>
            </w:r>
          </w:p>
        </w:tc>
        <w:tc>
          <w:tcPr>
            <w:tcW w:w="8574" w:type="dxa"/>
          </w:tcPr>
          <w:p w14:paraId="0C1C926F" w14:textId="77777777" w:rsidR="000D2FC8" w:rsidRDefault="006C56B2">
            <w:pPr>
              <w:rPr>
                <w:rFonts w:eastAsia="SimSun"/>
              </w:rPr>
            </w:pPr>
            <w:r>
              <w:rPr>
                <w:rFonts w:eastAsia="SimSun" w:hint="eastAsia"/>
              </w:rPr>
              <w:t>S</w:t>
            </w:r>
            <w:r>
              <w:rPr>
                <w:rFonts w:eastAsia="SimSun"/>
              </w:rPr>
              <w:t>imilar view with IDC</w:t>
            </w:r>
          </w:p>
        </w:tc>
      </w:tr>
      <w:tr w:rsidR="000D2FC8" w14:paraId="0C1C9273" w14:textId="77777777">
        <w:tc>
          <w:tcPr>
            <w:tcW w:w="1411" w:type="dxa"/>
          </w:tcPr>
          <w:p w14:paraId="0C1C9271" w14:textId="77777777" w:rsidR="000D2FC8" w:rsidRDefault="006C56B2">
            <w:pPr>
              <w:rPr>
                <w:rFonts w:eastAsia="SimSun"/>
              </w:rPr>
            </w:pPr>
            <w:r>
              <w:rPr>
                <w:rFonts w:eastAsia="SimSun"/>
              </w:rPr>
              <w:t>Nokia/NSB</w:t>
            </w:r>
          </w:p>
        </w:tc>
        <w:tc>
          <w:tcPr>
            <w:tcW w:w="8574" w:type="dxa"/>
          </w:tcPr>
          <w:p w14:paraId="0C1C9272" w14:textId="77777777" w:rsidR="000D2FC8" w:rsidRDefault="006C56B2">
            <w:pPr>
              <w:rPr>
                <w:rFonts w:eastAsia="SimSun"/>
                <w:lang w:val="en-US"/>
              </w:rPr>
            </w:pPr>
            <w:r>
              <w:rPr>
                <w:rFonts w:eastAsia="SimSun"/>
                <w:lang w:val="en-US"/>
              </w:rPr>
              <w:t xml:space="preserve">Ok to focus on the investigation (without doing any decision yet). However, we do not agree to focus only on specific use cases. At least the priority cases (e.g., Case 1) must be considered. </w:t>
            </w:r>
          </w:p>
        </w:tc>
      </w:tr>
      <w:tr w:rsidR="000D2FC8" w14:paraId="0C1C9277" w14:textId="77777777">
        <w:tc>
          <w:tcPr>
            <w:tcW w:w="1411" w:type="dxa"/>
          </w:tcPr>
          <w:p w14:paraId="0C1C9274" w14:textId="77777777" w:rsidR="000D2FC8" w:rsidRDefault="006C56B2">
            <w:pPr>
              <w:rPr>
                <w:rFonts w:eastAsia="SimSun"/>
              </w:rPr>
            </w:pPr>
            <w:r>
              <w:rPr>
                <w:rFonts w:eastAsia="SimSun"/>
              </w:rPr>
              <w:t>Fraunhofer</w:t>
            </w:r>
          </w:p>
        </w:tc>
        <w:tc>
          <w:tcPr>
            <w:tcW w:w="8574" w:type="dxa"/>
          </w:tcPr>
          <w:p w14:paraId="0C1C9275" w14:textId="77777777" w:rsidR="000D2FC8" w:rsidRDefault="006C56B2">
            <w:pPr>
              <w:rPr>
                <w:rFonts w:cs="Calibri"/>
                <w:lang w:val="en-US"/>
              </w:rPr>
            </w:pPr>
            <w:r>
              <w:rPr>
                <w:rFonts w:cs="Calibri"/>
                <w:lang w:val="en-US"/>
              </w:rPr>
              <w:t xml:space="preserve">The statement regarding the variation of CIR with both the radio channel environment and the transmitter/receiver circuits appears unclear. </w:t>
            </w:r>
          </w:p>
          <w:p w14:paraId="0C1C9276" w14:textId="77777777" w:rsidR="000D2FC8" w:rsidRDefault="006C56B2">
            <w:pPr>
              <w:rPr>
                <w:rFonts w:eastAsia="SimSun"/>
                <w:lang w:val="en-US"/>
              </w:rPr>
            </w:pPr>
            <w:r>
              <w:rPr>
                <w:rFonts w:cs="Calibri"/>
                <w:lang w:val="en-US"/>
              </w:rPr>
              <w:t>It can be replaced by evaluating the conditions under which CIR can be effectively applied in AI/ML so companies can indicate these specific conditions where CIR proves to be effective or ineffective for AI/ML purposes</w:t>
            </w:r>
            <w:r>
              <w:rPr>
                <w:rFonts w:eastAsia="SimSun"/>
                <w:lang w:val="en-US"/>
              </w:rPr>
              <w:t>.</w:t>
            </w:r>
          </w:p>
        </w:tc>
      </w:tr>
      <w:tr w:rsidR="000D2FC8" w14:paraId="0C1C927A" w14:textId="77777777">
        <w:tc>
          <w:tcPr>
            <w:tcW w:w="1411" w:type="dxa"/>
          </w:tcPr>
          <w:p w14:paraId="0C1C9278" w14:textId="77777777" w:rsidR="000D2FC8" w:rsidRDefault="006C56B2">
            <w:pPr>
              <w:rPr>
                <w:rFonts w:eastAsia="SimSun"/>
                <w:lang w:val="en-US"/>
              </w:rPr>
            </w:pPr>
            <w:r>
              <w:t>Pengcheng laboratory</w:t>
            </w:r>
          </w:p>
        </w:tc>
        <w:tc>
          <w:tcPr>
            <w:tcW w:w="8574" w:type="dxa"/>
          </w:tcPr>
          <w:p w14:paraId="0C1C9279" w14:textId="658910B4" w:rsidR="000D2FC8" w:rsidRDefault="006C56B2">
            <w:pPr>
              <w:rPr>
                <w:rFonts w:eastAsia="SimSun"/>
                <w:lang w:val="en-US"/>
              </w:rPr>
            </w:pPr>
            <w:r>
              <w:rPr>
                <w:rFonts w:eastAsia="SimSun" w:hint="eastAsia"/>
                <w:lang w:val="en-US"/>
              </w:rPr>
              <w:t>Generally fine with the proposal, but we also think CIR should be supported for all cases since it can achieve a better positioning accuracy according to TR 38.843. Of course it</w:t>
            </w:r>
            <w:r>
              <w:rPr>
                <w:rFonts w:eastAsia="SimSun"/>
                <w:lang w:val="en-US"/>
              </w:rPr>
              <w:t>’</w:t>
            </w:r>
            <w:r>
              <w:rPr>
                <w:rFonts w:eastAsia="SimSun" w:hint="eastAsia"/>
                <w:lang w:val="en-US"/>
              </w:rPr>
              <w:t xml:space="preserve">s necessary to consider the trade-off between the positioning accuracy and </w:t>
            </w:r>
            <w:r w:rsidR="002F6520">
              <w:rPr>
                <w:rFonts w:eastAsia="SimSun"/>
                <w:lang w:val="en-US"/>
              </w:rPr>
              <w:pgNum/>
            </w:r>
            <w:proofErr w:type="spellStart"/>
            <w:r w:rsidR="002F6520">
              <w:rPr>
                <w:rFonts w:eastAsia="SimSun"/>
                <w:lang w:val="en-US"/>
              </w:rPr>
              <w:t>ndicatio</w:t>
            </w:r>
            <w:proofErr w:type="spellEnd"/>
            <w:r>
              <w:rPr>
                <w:rFonts w:eastAsia="SimSun" w:hint="eastAsia"/>
                <w:lang w:val="en-US"/>
              </w:rPr>
              <w:t xml:space="preserve"> overhead.</w:t>
            </w:r>
          </w:p>
        </w:tc>
      </w:tr>
      <w:tr w:rsidR="00646E90" w14:paraId="48109415" w14:textId="77777777">
        <w:tc>
          <w:tcPr>
            <w:tcW w:w="1411" w:type="dxa"/>
          </w:tcPr>
          <w:p w14:paraId="1A023B6A" w14:textId="5F67C959" w:rsidR="00646E90" w:rsidRDefault="00646E90" w:rsidP="00646E90">
            <w:r>
              <w:rPr>
                <w:rFonts w:eastAsiaTheme="minorEastAsia"/>
              </w:rPr>
              <w:t xml:space="preserve">Samsung </w:t>
            </w:r>
          </w:p>
        </w:tc>
        <w:tc>
          <w:tcPr>
            <w:tcW w:w="8574" w:type="dxa"/>
          </w:tcPr>
          <w:p w14:paraId="2BA45701" w14:textId="77777777" w:rsidR="00646E90" w:rsidRPr="00636136" w:rsidRDefault="00646E90" w:rsidP="00646E90">
            <w:pPr>
              <w:pStyle w:val="ListParagraph"/>
              <w:numPr>
                <w:ilvl w:val="3"/>
                <w:numId w:val="53"/>
              </w:numPr>
              <w:ind w:left="464"/>
              <w:rPr>
                <w:lang w:val="de-DE"/>
              </w:rPr>
            </w:pPr>
            <w:r w:rsidRPr="00636136">
              <w:rPr>
                <w:color w:val="FF0000"/>
                <w:lang w:val="de-DE"/>
              </w:rPr>
              <w:t>For</w:t>
            </w:r>
            <w:r>
              <w:rPr>
                <w:color w:val="FF0000"/>
                <w:lang w:val="de-DE"/>
              </w:rPr>
              <w:t xml:space="preserve"> </w:t>
            </w:r>
            <w:r w:rsidRPr="00636136">
              <w:rPr>
                <w:color w:val="0070C0"/>
                <w:lang w:val="de-DE"/>
              </w:rPr>
              <w:t xml:space="preserve">determing </w:t>
            </w:r>
            <w:r w:rsidRPr="00636136">
              <w:rPr>
                <w:color w:val="FF0000"/>
                <w:lang w:val="de-DE"/>
              </w:rPr>
              <w:t>model input</w:t>
            </w:r>
          </w:p>
          <w:p w14:paraId="5AAA804D" w14:textId="77777777" w:rsidR="00646E90" w:rsidRPr="00636136" w:rsidRDefault="00646E90" w:rsidP="00646E90">
            <w:pPr>
              <w:pStyle w:val="ListParagraph"/>
              <w:numPr>
                <w:ilvl w:val="3"/>
                <w:numId w:val="53"/>
              </w:numPr>
              <w:ind w:left="464"/>
              <w:rPr>
                <w:lang w:val="de-DE"/>
              </w:rPr>
            </w:pPr>
            <w:r>
              <w:rPr>
                <w:color w:val="FF0000"/>
                <w:lang w:val="de-DE"/>
              </w:rPr>
              <w:t>„</w:t>
            </w:r>
            <w:r w:rsidRPr="00636136">
              <w:rPr>
                <w:lang w:val="de-DE"/>
              </w:rPr>
              <w:t>tradeoff of positioning accuracy and signaling overhead</w:t>
            </w:r>
            <w:r>
              <w:rPr>
                <w:lang w:val="de-DE"/>
              </w:rPr>
              <w:t xml:space="preserve"> </w:t>
            </w:r>
            <w:r w:rsidRPr="00636136">
              <w:rPr>
                <w:color w:val="0070C0"/>
                <w:lang w:val="de-DE"/>
              </w:rPr>
              <w:t>including means the reduce signaling overhead</w:t>
            </w:r>
            <w:r>
              <w:rPr>
                <w:lang w:val="de-DE"/>
              </w:rPr>
              <w:t>“, the reason is, if there is ways to reduce the overhead, to ease the concern on the overhead, it should be considered.</w:t>
            </w:r>
          </w:p>
          <w:p w14:paraId="62ADFEB0" w14:textId="77777777" w:rsidR="00646E90" w:rsidRDefault="00646E90" w:rsidP="00646E90">
            <w:pPr>
              <w:rPr>
                <w:rFonts w:eastAsia="SimSun"/>
              </w:rPr>
            </w:pPr>
          </w:p>
        </w:tc>
      </w:tr>
    </w:tbl>
    <w:p w14:paraId="0C1C927B" w14:textId="77777777" w:rsidR="000D2FC8" w:rsidRDefault="000D2FC8"/>
    <w:p w14:paraId="66A61937" w14:textId="78BB2C75" w:rsidR="006D63E1" w:rsidRDefault="006D63E1" w:rsidP="006D63E1">
      <w:pPr>
        <w:pStyle w:val="Heading3"/>
      </w:pPr>
      <w:r>
        <w:t>Thursday offline discussion</w:t>
      </w:r>
    </w:p>
    <w:p w14:paraId="7B022AFA" w14:textId="76DA19AB" w:rsidR="00B73293" w:rsidRDefault="00B73293" w:rsidP="00B73293">
      <w:pPr>
        <w:rPr>
          <w:b/>
          <w:u w:val="single"/>
        </w:rPr>
      </w:pPr>
      <w:r>
        <w:rPr>
          <w:b/>
          <w:highlight w:val="yellow"/>
          <w:u w:val="single"/>
        </w:rPr>
        <w:t>Proposal 3.6.</w:t>
      </w:r>
      <w:r w:rsidR="006D63E1">
        <w:rPr>
          <w:b/>
          <w:highlight w:val="yellow"/>
          <w:u w:val="single"/>
        </w:rPr>
        <w:t>5</w:t>
      </w:r>
      <w:r>
        <w:rPr>
          <w:b/>
          <w:highlight w:val="yellow"/>
          <w:u w:val="single"/>
        </w:rPr>
        <w:t>-1</w:t>
      </w:r>
    </w:p>
    <w:p w14:paraId="1D37B701" w14:textId="2C0ACF64" w:rsidR="00B73293" w:rsidRDefault="00B73293" w:rsidP="00B73293">
      <w:r>
        <w:rPr>
          <w:color w:val="FF0000"/>
        </w:rPr>
        <w:t xml:space="preserve">For AI/ML </w:t>
      </w:r>
      <w:r w:rsidR="006D63E1" w:rsidRPr="006D63E1">
        <w:rPr>
          <w:color w:val="0070C0"/>
        </w:rPr>
        <w:t xml:space="preserve">based </w:t>
      </w:r>
      <w:r>
        <w:rPr>
          <w:color w:val="FF0000"/>
        </w:rPr>
        <w:t xml:space="preserve">positioning </w:t>
      </w:r>
      <w:r w:rsidRPr="006D63E1">
        <w:rPr>
          <w:strike/>
          <w:color w:val="FF0000"/>
        </w:rPr>
        <w:t>Case 3a and 3b</w:t>
      </w:r>
      <w:r>
        <w:rPr>
          <w:color w:val="FF0000"/>
        </w:rPr>
        <w:t>,</w:t>
      </w:r>
      <w:r>
        <w:t xml:space="preserve"> RAN1 investigate the necessity of reporting phase information </w:t>
      </w:r>
      <w:r w:rsidR="006D63E1">
        <w:rPr>
          <w:color w:val="FF0000"/>
        </w:rPr>
        <w:t>to</w:t>
      </w:r>
      <w:r>
        <w:rPr>
          <w:color w:val="FF0000"/>
        </w:rPr>
        <w:t xml:space="preserve"> supporting CIR </w:t>
      </w:r>
      <w:r w:rsidRPr="006D63E1">
        <w:rPr>
          <w:strike/>
          <w:color w:val="FF0000"/>
        </w:rPr>
        <w:t>as channel measurement</w:t>
      </w:r>
      <w:r>
        <w:rPr>
          <w:color w:val="FF0000"/>
        </w:rPr>
        <w:t xml:space="preserve"> for</w:t>
      </w:r>
      <w:r w:rsidR="006D63E1">
        <w:rPr>
          <w:color w:val="FF0000"/>
        </w:rPr>
        <w:t xml:space="preserve"> </w:t>
      </w:r>
      <w:r w:rsidR="006D63E1" w:rsidRPr="006D63E1">
        <w:rPr>
          <w:color w:val="0070C0"/>
        </w:rPr>
        <w:t>determining</w:t>
      </w:r>
      <w:r w:rsidRPr="006D63E1">
        <w:rPr>
          <w:color w:val="0070C0"/>
        </w:rPr>
        <w:t xml:space="preserve"> </w:t>
      </w:r>
      <w:r>
        <w:rPr>
          <w:color w:val="FF0000"/>
        </w:rPr>
        <w:t>model input</w:t>
      </w:r>
      <w:r>
        <w:t>, considering the following issues:</w:t>
      </w:r>
    </w:p>
    <w:p w14:paraId="7D745057" w14:textId="77777777" w:rsidR="00B73293" w:rsidRDefault="00B73293" w:rsidP="00B73293">
      <w:pPr>
        <w:pStyle w:val="ListParagraph"/>
        <w:numPr>
          <w:ilvl w:val="0"/>
          <w:numId w:val="54"/>
        </w:numPr>
        <w:rPr>
          <w:rFonts w:cstheme="minorHAnsi"/>
          <w:lang w:val="en-US"/>
        </w:rPr>
      </w:pPr>
      <w:r>
        <w:rPr>
          <w:lang w:val="en-US"/>
        </w:rPr>
        <w:t>tradeoff of positioning accuracy and signaling overhead</w:t>
      </w:r>
    </w:p>
    <w:p w14:paraId="723B1589" w14:textId="77777777" w:rsidR="00B73293" w:rsidRDefault="00B73293" w:rsidP="00B73293">
      <w:pPr>
        <w:pStyle w:val="ListParagraph"/>
        <w:numPr>
          <w:ilvl w:val="0"/>
          <w:numId w:val="5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5FB61364" w14:textId="77777777" w:rsidR="00B73293" w:rsidRDefault="00B73293" w:rsidP="00B73293">
      <w:pPr>
        <w:pStyle w:val="ListParagraph"/>
        <w:numPr>
          <w:ilvl w:val="0"/>
          <w:numId w:val="54"/>
        </w:numPr>
        <w:rPr>
          <w:rFonts w:cstheme="minorHAnsi"/>
        </w:rPr>
      </w:pPr>
      <w:r>
        <w:lastRenderedPageBreak/>
        <w:t>specification impact</w:t>
      </w:r>
    </w:p>
    <w:p w14:paraId="6712CF73" w14:textId="77777777" w:rsidR="00B73293" w:rsidRDefault="00B73293" w:rsidP="00B73293">
      <w:pPr>
        <w:pStyle w:val="ListParagraph"/>
        <w:numPr>
          <w:ilvl w:val="0"/>
          <w:numId w:val="54"/>
        </w:numPr>
        <w:rPr>
          <w:rFonts w:cstheme="minorHAnsi"/>
        </w:rPr>
      </w:pPr>
      <w:r>
        <w:rPr>
          <w:rFonts w:eastAsia="SimSun" w:hint="eastAsia"/>
          <w:color w:val="FF0000"/>
          <w:lang w:val="en-US"/>
        </w:rPr>
        <w:t>Other aspects are not precluded</w:t>
      </w:r>
    </w:p>
    <w:p w14:paraId="3A3013FE" w14:textId="77777777" w:rsidR="00B73293" w:rsidRDefault="00B73293"/>
    <w:p w14:paraId="072556AD" w14:textId="66551CCC" w:rsidR="00504BFA" w:rsidRDefault="00504BFA" w:rsidP="00504BFA">
      <w:pPr>
        <w:rPr>
          <w:b/>
          <w:u w:val="single"/>
        </w:rPr>
      </w:pPr>
      <w:r>
        <w:rPr>
          <w:b/>
          <w:highlight w:val="yellow"/>
          <w:u w:val="single"/>
        </w:rPr>
        <w:t>Proposal 3.6.5-1</w:t>
      </w:r>
      <w:r>
        <w:rPr>
          <w:b/>
          <w:u w:val="single"/>
        </w:rPr>
        <w:t>a</w:t>
      </w:r>
    </w:p>
    <w:p w14:paraId="3E7AE24C" w14:textId="77777777" w:rsidR="00504BFA" w:rsidRDefault="00504BFA" w:rsidP="00504BFA">
      <w:r>
        <w:rPr>
          <w:color w:val="FF0000"/>
        </w:rPr>
        <w:t xml:space="preserve">For AI/ML </w:t>
      </w:r>
      <w:r w:rsidRPr="006D63E1">
        <w:rPr>
          <w:color w:val="0070C0"/>
        </w:rPr>
        <w:t xml:space="preserve">based </w:t>
      </w:r>
      <w:r>
        <w:rPr>
          <w:color w:val="FF0000"/>
        </w:rPr>
        <w:t xml:space="preserve">positioning </w:t>
      </w:r>
      <w:r w:rsidRPr="006D63E1">
        <w:rPr>
          <w:strike/>
          <w:color w:val="FF0000"/>
        </w:rPr>
        <w:t>Case 3a and 3b</w:t>
      </w:r>
      <w:r>
        <w:rPr>
          <w:color w:val="FF0000"/>
        </w:rPr>
        <w:t>,</w:t>
      </w:r>
      <w:r>
        <w:t xml:space="preserve"> RAN1 investigate the necessity of reporting phase information </w:t>
      </w:r>
      <w:r w:rsidRPr="00EC1048">
        <w:rPr>
          <w:strike/>
          <w:color w:val="FF0000"/>
        </w:rPr>
        <w:t>to supporting CIR as</w:t>
      </w:r>
      <w:r w:rsidRPr="006D63E1">
        <w:rPr>
          <w:strike/>
          <w:color w:val="FF0000"/>
        </w:rPr>
        <w:t xml:space="preserve"> channel measurement</w:t>
      </w:r>
      <w:r>
        <w:rPr>
          <w:color w:val="FF0000"/>
        </w:rPr>
        <w:t xml:space="preserve"> for </w:t>
      </w:r>
      <w:r w:rsidRPr="006D63E1">
        <w:rPr>
          <w:color w:val="0070C0"/>
        </w:rPr>
        <w:t xml:space="preserve">determining </w:t>
      </w:r>
      <w:r>
        <w:rPr>
          <w:color w:val="FF0000"/>
        </w:rPr>
        <w:t>model input</w:t>
      </w:r>
      <w:r>
        <w:t>, considering the following issues:</w:t>
      </w:r>
    </w:p>
    <w:p w14:paraId="0B4840F9" w14:textId="77777777" w:rsidR="00504BFA" w:rsidRDefault="00504BFA" w:rsidP="00504BFA">
      <w:pPr>
        <w:pStyle w:val="ListParagraph"/>
        <w:numPr>
          <w:ilvl w:val="0"/>
          <w:numId w:val="54"/>
        </w:numPr>
        <w:rPr>
          <w:rFonts w:cstheme="minorHAnsi"/>
          <w:lang w:val="en-US"/>
        </w:rPr>
      </w:pPr>
      <w:r>
        <w:rPr>
          <w:lang w:val="en-US"/>
        </w:rPr>
        <w:t xml:space="preserve">tradeoff of positioning accuracy and signaling overhead, </w:t>
      </w:r>
      <w:r w:rsidRPr="00EC1048">
        <w:rPr>
          <w:rFonts w:cs="Calibri"/>
          <w:color w:val="FF0000"/>
          <w:lang w:val="en-US"/>
        </w:rPr>
        <w:t>the impact of transmitter and receiver implementation</w:t>
      </w:r>
    </w:p>
    <w:p w14:paraId="6DF14F3F" w14:textId="77777777" w:rsidR="00504BFA" w:rsidRPr="00EC1048" w:rsidRDefault="00504BFA" w:rsidP="00504BFA">
      <w:pPr>
        <w:pStyle w:val="ListParagraph"/>
        <w:numPr>
          <w:ilvl w:val="0"/>
          <w:numId w:val="54"/>
        </w:numPr>
        <w:rPr>
          <w:rFonts w:asciiTheme="minorHAnsi" w:hAnsiTheme="minorHAnsi" w:cstheme="minorHAnsi"/>
          <w:strike/>
          <w:lang w:val="en-US"/>
        </w:rPr>
      </w:pPr>
      <w:r w:rsidRPr="00EC1048">
        <w:rPr>
          <w:rFonts w:cs="Calibri"/>
          <w:strike/>
          <w:lang w:val="en-US"/>
        </w:rPr>
        <w:t>whether fingerprinting ML models can handle CIR phase measurements, which vary not only with the radio channel environment but also with the transmitter/receiver circuits</w:t>
      </w:r>
    </w:p>
    <w:p w14:paraId="5D7A05F7" w14:textId="77777777" w:rsidR="00504BFA" w:rsidRDefault="00504BFA" w:rsidP="00504BFA">
      <w:pPr>
        <w:pStyle w:val="ListParagraph"/>
        <w:numPr>
          <w:ilvl w:val="0"/>
          <w:numId w:val="54"/>
        </w:numPr>
        <w:rPr>
          <w:rFonts w:cstheme="minorHAnsi"/>
        </w:rPr>
      </w:pPr>
      <w:r>
        <w:t>specification impact</w:t>
      </w:r>
    </w:p>
    <w:p w14:paraId="2D43CC18" w14:textId="77777777" w:rsidR="00504BFA" w:rsidRPr="00EC1048" w:rsidRDefault="00504BFA" w:rsidP="00504BFA">
      <w:pPr>
        <w:pStyle w:val="ListParagraph"/>
        <w:numPr>
          <w:ilvl w:val="0"/>
          <w:numId w:val="54"/>
        </w:numPr>
        <w:rPr>
          <w:rFonts w:cstheme="minorHAnsi"/>
        </w:rPr>
      </w:pPr>
      <w:r>
        <w:rPr>
          <w:rFonts w:eastAsia="SimSun" w:hint="eastAsia"/>
          <w:color w:val="FF0000"/>
          <w:lang w:val="en-US"/>
        </w:rPr>
        <w:t>Other aspects are not precluded</w:t>
      </w:r>
    </w:p>
    <w:p w14:paraId="1CF975C2" w14:textId="77777777" w:rsidR="00504BFA" w:rsidRPr="00EC1048" w:rsidRDefault="00504BFA" w:rsidP="00504BFA">
      <w:pPr>
        <w:rPr>
          <w:rFonts w:cstheme="minorHAnsi"/>
        </w:rPr>
      </w:pPr>
      <w:r>
        <w:rPr>
          <w:rFonts w:cstheme="minorHAnsi"/>
        </w:rPr>
        <w:t>Note: the phase information may be used in different ways, e.g., a phase value for the first path; triplet of {timing information, power information, phase information} for CIR</w:t>
      </w:r>
    </w:p>
    <w:p w14:paraId="0C1C927C" w14:textId="77777777" w:rsidR="000D2FC8" w:rsidRDefault="000D2FC8"/>
    <w:p w14:paraId="0C1C927D" w14:textId="77777777" w:rsidR="000D2FC8" w:rsidRDefault="006C56B2">
      <w:pPr>
        <w:pStyle w:val="Heading2"/>
      </w:pPr>
      <w:r>
        <w:t xml:space="preserve">Assistance information </w:t>
      </w:r>
    </w:p>
    <w:p w14:paraId="0C1C927E" w14:textId="77777777" w:rsidR="000D2FC8" w:rsidRDefault="006C56B2">
      <w:pPr>
        <w:pStyle w:val="Heading3"/>
      </w:pPr>
      <w:r>
        <w:t xml:space="preserve">Companies’ views </w:t>
      </w:r>
    </w:p>
    <w:p w14:paraId="0C1C927F" w14:textId="77777777" w:rsidR="000D2FC8" w:rsidRDefault="006C56B2">
      <w:r>
        <w:t xml:space="preserve">In the following, selected inputs from companies’ contributions are provided. </w:t>
      </w:r>
    </w:p>
    <w:p w14:paraId="0C1C9280" w14:textId="77777777" w:rsidR="000D2FC8" w:rsidRDefault="000D2FC8"/>
    <w:tbl>
      <w:tblPr>
        <w:tblStyle w:val="TableGrid"/>
        <w:tblW w:w="0" w:type="auto"/>
        <w:tblLook w:val="04A0" w:firstRow="1" w:lastRow="0" w:firstColumn="1" w:lastColumn="0" w:noHBand="0" w:noVBand="1"/>
      </w:tblPr>
      <w:tblGrid>
        <w:gridCol w:w="9962"/>
      </w:tblGrid>
      <w:tr w:rsidR="000D2FC8" w14:paraId="0C1C9287" w14:textId="77777777">
        <w:tc>
          <w:tcPr>
            <w:tcW w:w="9962" w:type="dxa"/>
          </w:tcPr>
          <w:p w14:paraId="0C1C9281" w14:textId="77777777" w:rsidR="000D2FC8" w:rsidRDefault="006C56B2">
            <w:pPr>
              <w:pStyle w:val="Caption"/>
              <w:numPr>
                <w:ilvl w:val="0"/>
                <w:numId w:val="23"/>
              </w:numPr>
              <w:rPr>
                <w:b w:val="0"/>
                <w:lang w:eastAsia="ja-JP"/>
              </w:rPr>
            </w:pPr>
            <w:r>
              <w:rPr>
                <w:b w:val="0"/>
                <w:lang w:eastAsia="ja-JP"/>
              </w:rPr>
              <w:t>MediaTek (R1-2401137)</w:t>
            </w:r>
          </w:p>
          <w:p w14:paraId="0C1C9282" w14:textId="77777777" w:rsidR="000D2FC8" w:rsidRDefault="006C56B2">
            <w:pPr>
              <w:rPr>
                <w:lang w:val="en-US"/>
              </w:rPr>
            </w:pPr>
            <w:r>
              <w:rPr>
                <w:lang w:val="en-US"/>
              </w:rPr>
              <w:t>Proposal 3-2: Support UE to request TRP coordinate under UE based positioning with direct AI/ML method if NW is not provided. In this way, the UE may perform the model monitoring, and calibrate the results between the legacy and the direct AI methods</w:t>
            </w:r>
          </w:p>
          <w:p w14:paraId="0C1C9283" w14:textId="77777777" w:rsidR="000D2FC8" w:rsidRDefault="006C56B2">
            <w:pPr>
              <w:rPr>
                <w:lang w:val="en-US"/>
              </w:rPr>
            </w:pPr>
            <w:r>
              <w:rPr>
                <w:lang w:val="en-US"/>
              </w:rPr>
              <w:t>Proposal 3-3: Support local coordinate, which are “Local 2D point with uncertainty ellipse” and “Local 3D point with uncertainty ellipsoid”, for location information reporting within UE based positioning with AI/ML method</w:t>
            </w:r>
          </w:p>
          <w:p w14:paraId="0C1C9284" w14:textId="77777777" w:rsidR="000D2FC8" w:rsidRDefault="006C56B2">
            <w:pPr>
              <w:rPr>
                <w:lang w:val="en-US"/>
              </w:rPr>
            </w:pPr>
            <w:r>
              <w:rPr>
                <w:lang w:val="en-US"/>
              </w:rPr>
              <w:t>Proposal 3-4: The location source is to indicate using which positioning method for location estimate by UE to the LMF. The direct AI/ML method leverages the finger-printing concept and therefore we propose to add “dl-aiml-fp-r18”.</w:t>
            </w:r>
          </w:p>
          <w:p w14:paraId="0C1C9285" w14:textId="77777777" w:rsidR="000D2FC8" w:rsidRDefault="006C56B2">
            <w:pPr>
              <w:rPr>
                <w:lang w:val="en-US"/>
              </w:rPr>
            </w:pPr>
            <w:r>
              <w:rPr>
                <w:lang w:val="en-US"/>
              </w:rPr>
              <w:t>Proposal 3-5: Support UE to request the NW to provide the training data with a requested range of the induced delays to deal with the generalization problem due to sync error</w:t>
            </w:r>
          </w:p>
          <w:p w14:paraId="0C1C9286" w14:textId="77777777" w:rsidR="000D2FC8" w:rsidRDefault="006C56B2">
            <w:pPr>
              <w:rPr>
                <w:lang w:val="en-US"/>
              </w:rPr>
            </w:pPr>
            <w:r>
              <w:rPr>
                <w:lang w:val="en-US"/>
              </w:rPr>
              <w:t>Proposal 3-6: Provide RTD-info to UE when UE is under UE based mode with AI/ML method</w:t>
            </w:r>
          </w:p>
        </w:tc>
      </w:tr>
      <w:tr w:rsidR="000D2FC8" w14:paraId="0C1C9292" w14:textId="77777777">
        <w:tc>
          <w:tcPr>
            <w:tcW w:w="9962" w:type="dxa"/>
          </w:tcPr>
          <w:p w14:paraId="0C1C9288" w14:textId="77777777" w:rsidR="000D2FC8" w:rsidRDefault="006C56B2">
            <w:pPr>
              <w:pStyle w:val="Caption"/>
              <w:numPr>
                <w:ilvl w:val="0"/>
                <w:numId w:val="23"/>
              </w:numPr>
              <w:rPr>
                <w:b w:val="0"/>
                <w:lang w:eastAsia="ja-JP"/>
              </w:rPr>
            </w:pPr>
            <w:r>
              <w:rPr>
                <w:b w:val="0"/>
                <w:lang w:eastAsia="ja-JP"/>
              </w:rPr>
              <w:lastRenderedPageBreak/>
              <w:t>Xiaomi (R1-2401544)</w:t>
            </w:r>
          </w:p>
          <w:p w14:paraId="0C1C9289" w14:textId="77777777" w:rsidR="000D2FC8" w:rsidRDefault="006C56B2">
            <w:pPr>
              <w:rPr>
                <w:rFonts w:ascii="Times New Roman" w:eastAsia="DengXian" w:hAnsi="Times New Roman"/>
                <w:lang w:val="en-US"/>
              </w:rPr>
            </w:pPr>
            <w:r>
              <w:rPr>
                <w:rFonts w:ascii="Times New Roman" w:eastAsia="DengXian" w:hAnsi="Times New Roman"/>
                <w:lang w:val="en-US"/>
              </w:rPr>
              <w:t>Proposal 11: If multiple data formats are specified, LMF configure the detailed data format for collection in Case 3b</w:t>
            </w:r>
          </w:p>
          <w:p w14:paraId="0C1C928A" w14:textId="77777777" w:rsidR="000D2FC8" w:rsidRDefault="006C56B2">
            <w:pPr>
              <w:rPr>
                <w:rFonts w:ascii="Times New Roman" w:eastAsia="DengXian" w:hAnsi="Times New Roman"/>
                <w:lang w:val="en-US"/>
              </w:rPr>
            </w:pPr>
            <w:r>
              <w:rPr>
                <w:rFonts w:ascii="Times New Roman" w:eastAsia="DengXian" w:hAnsi="Times New Roman"/>
                <w:lang w:val="en-US"/>
              </w:rPr>
              <w:t>Proposal 12: Leave RAN3 to handle the collected data report to LMF for Case 3b</w:t>
            </w:r>
          </w:p>
          <w:p w14:paraId="0C1C928B" w14:textId="77777777" w:rsidR="000D2FC8" w:rsidRDefault="006C56B2">
            <w:pPr>
              <w:rPr>
                <w:rFonts w:ascii="Times New Roman" w:eastAsia="DengXian" w:hAnsi="Times New Roman"/>
                <w:lang w:val="en-US"/>
              </w:rPr>
            </w:pPr>
            <w:r>
              <w:rPr>
                <w:rFonts w:ascii="Times New Roman" w:eastAsia="DengXian" w:hAnsi="Times New Roman"/>
                <w:lang w:val="en-US"/>
              </w:rPr>
              <w:t>Proposal 13: For Case 3b, RAN1 is responsible to identify whether there is any need for assistance information from UE and what kind of assistance information is needed</w:t>
            </w:r>
          </w:p>
          <w:p w14:paraId="0C1C928C" w14:textId="77777777" w:rsidR="000D2FC8" w:rsidRDefault="006C56B2">
            <w:pPr>
              <w:rPr>
                <w:rFonts w:ascii="Times New Roman" w:eastAsia="DengXian" w:hAnsi="Times New Roman"/>
                <w:lang w:val="en-US"/>
              </w:rPr>
            </w:pPr>
            <w:r>
              <w:rPr>
                <w:rFonts w:ascii="Times New Roman" w:eastAsia="DengXian" w:hAnsi="Times New Roman"/>
                <w:lang w:val="en-US"/>
              </w:rPr>
              <w:t>Proposal 21: In case 1, there is no specification impact on the delivery of input data for inference or the inference output data</w:t>
            </w:r>
          </w:p>
          <w:p w14:paraId="0C1C928D" w14:textId="77777777" w:rsidR="000D2FC8" w:rsidRDefault="006C56B2">
            <w:pPr>
              <w:rPr>
                <w:rFonts w:ascii="Times New Roman" w:eastAsia="DengXian" w:hAnsi="Times New Roman"/>
                <w:lang w:val="en-US"/>
              </w:rPr>
            </w:pPr>
            <w:r>
              <w:rPr>
                <w:rFonts w:ascii="Times New Roman" w:eastAsia="DengXian" w:hAnsi="Times New Roman"/>
                <w:lang w:val="en-US"/>
              </w:rPr>
              <w:t>Proposal 22: For inference in Case 3a, leave RAN3 to assess whether is any specification impact on deliver the input from TRP to the associated gNB and deliver the input from one gNB to another gNB in different AI model deployment options.</w:t>
            </w:r>
          </w:p>
          <w:p w14:paraId="0C1C928E" w14:textId="77777777" w:rsidR="000D2FC8" w:rsidRDefault="006C56B2">
            <w:pPr>
              <w:rPr>
                <w:bCs/>
                <w:lang w:val="en-US"/>
              </w:rPr>
            </w:pPr>
            <w:r>
              <w:rPr>
                <w:bCs/>
                <w:lang w:val="en-US"/>
              </w:rPr>
              <w:t>Proposal 24: For inference in Case 3b</w:t>
            </w:r>
          </w:p>
          <w:p w14:paraId="0C1C928F" w14:textId="77777777" w:rsidR="000D2FC8" w:rsidRDefault="006C56B2">
            <w:pPr>
              <w:rPr>
                <w:bCs/>
                <w:lang w:val="en-US"/>
              </w:rPr>
            </w:pPr>
            <w:r>
              <w:rPr>
                <w:bCs/>
                <w:lang w:val="en-US"/>
              </w:rPr>
              <w:t>-</w:t>
            </w:r>
            <w:r>
              <w:rPr>
                <w:bCs/>
                <w:lang w:val="en-US"/>
              </w:rPr>
              <w:tab/>
              <w:t>Input data format for inference need to be specified and common input data format can be used for both data collection and inference</w:t>
            </w:r>
          </w:p>
          <w:p w14:paraId="0C1C9290" w14:textId="77777777" w:rsidR="000D2FC8" w:rsidRDefault="006C56B2">
            <w:pPr>
              <w:rPr>
                <w:bCs/>
                <w:lang w:val="en-US"/>
              </w:rPr>
            </w:pPr>
            <w:r>
              <w:rPr>
                <w:bCs/>
                <w:lang w:val="en-US"/>
              </w:rPr>
              <w:t>-</w:t>
            </w:r>
            <w:r>
              <w:rPr>
                <w:bCs/>
                <w:lang w:val="en-US"/>
              </w:rPr>
              <w:tab/>
              <w:t>If multiple input data formats are defined, LMF configure the input data format for inference</w:t>
            </w:r>
          </w:p>
          <w:p w14:paraId="0C1C9291" w14:textId="3D74C746" w:rsidR="000D2FC8" w:rsidRDefault="006C56B2">
            <w:pPr>
              <w:rPr>
                <w:bCs/>
                <w:lang w:val="en-US"/>
              </w:rPr>
            </w:pPr>
            <w:r>
              <w:rPr>
                <w:bCs/>
                <w:lang w:val="en-US"/>
              </w:rPr>
              <w:t>-</w:t>
            </w:r>
            <w:r>
              <w:rPr>
                <w:bCs/>
                <w:lang w:val="en-US"/>
              </w:rPr>
              <w:tab/>
              <w:t xml:space="preserve">The </w:t>
            </w:r>
            <w:r w:rsidR="002F6520">
              <w:rPr>
                <w:bCs/>
                <w:lang w:val="en-US"/>
              </w:rPr>
              <w:pgNum/>
            </w:r>
            <w:proofErr w:type="spellStart"/>
            <w:r w:rsidR="002F6520">
              <w:rPr>
                <w:bCs/>
                <w:lang w:val="en-US"/>
              </w:rPr>
              <w:t>ndicatio</w:t>
            </w:r>
            <w:proofErr w:type="spellEnd"/>
            <w:r>
              <w:rPr>
                <w:bCs/>
                <w:lang w:val="en-US"/>
              </w:rPr>
              <w:t xml:space="preserve"> exchange between </w:t>
            </w:r>
            <w:proofErr w:type="spellStart"/>
            <w:r>
              <w:rPr>
                <w:bCs/>
                <w:lang w:val="en-US"/>
              </w:rPr>
              <w:t>gNB</w:t>
            </w:r>
            <w:proofErr w:type="spellEnd"/>
            <w:r>
              <w:rPr>
                <w:bCs/>
                <w:lang w:val="en-US"/>
              </w:rPr>
              <w:t xml:space="preserve"> and LMF is left to RAN3</w:t>
            </w:r>
          </w:p>
        </w:tc>
      </w:tr>
      <w:tr w:rsidR="000D2FC8" w14:paraId="0C1C9295" w14:textId="77777777">
        <w:tc>
          <w:tcPr>
            <w:tcW w:w="9962" w:type="dxa"/>
          </w:tcPr>
          <w:p w14:paraId="0C1C9293" w14:textId="77777777" w:rsidR="000D2FC8" w:rsidRDefault="006C56B2">
            <w:pPr>
              <w:pStyle w:val="ListParagraph"/>
              <w:numPr>
                <w:ilvl w:val="0"/>
                <w:numId w:val="24"/>
              </w:numPr>
              <w:rPr>
                <w:rFonts w:cs="Calibri"/>
              </w:rPr>
            </w:pPr>
            <w:r>
              <w:rPr>
                <w:rFonts w:cs="Calibri"/>
              </w:rPr>
              <w:t>NEC  (R1-2400469)</w:t>
            </w:r>
          </w:p>
          <w:p w14:paraId="0C1C9294" w14:textId="77777777" w:rsidR="000D2FC8" w:rsidRDefault="006C56B2">
            <w:pPr>
              <w:rPr>
                <w:rFonts w:cs="Calibri"/>
                <w:lang w:val="en-US"/>
              </w:rPr>
            </w:pPr>
            <w:r>
              <w:rPr>
                <w:rFonts w:cs="Calibri"/>
                <w:lang w:val="en-US"/>
              </w:rPr>
              <w:t>Proposal 9:</w:t>
            </w:r>
            <w:r>
              <w:rPr>
                <w:rFonts w:cs="Calibri"/>
                <w:lang w:val="en-US"/>
              </w:rPr>
              <w:tab/>
              <w:t>Specific the period of validity of measurement corresponding to the model input to overcome the overhead of measurement in Rel-19.</w:t>
            </w:r>
          </w:p>
        </w:tc>
      </w:tr>
    </w:tbl>
    <w:p w14:paraId="0C1C9296" w14:textId="77777777" w:rsidR="000D2FC8" w:rsidRDefault="000D2FC8"/>
    <w:p w14:paraId="0C1C9297" w14:textId="77777777" w:rsidR="000D2FC8" w:rsidRDefault="000D2FC8"/>
    <w:p w14:paraId="0C1C9298" w14:textId="77777777" w:rsidR="000D2FC8" w:rsidRDefault="006C56B2">
      <w:pPr>
        <w:pStyle w:val="Heading1"/>
      </w:pPr>
      <w:r>
        <w:t>Model output for assisted AI/ML positioning</w:t>
      </w:r>
    </w:p>
    <w:p w14:paraId="0C1C9299" w14:textId="77777777" w:rsidR="000D2FC8" w:rsidRDefault="006C56B2">
      <w:r>
        <w:t>This section discusses model output for assisted AI/ML positioning and potential measurement enhancements.</w:t>
      </w:r>
    </w:p>
    <w:p w14:paraId="0C1C929A" w14:textId="77777777" w:rsidR="000D2FC8" w:rsidRDefault="006C56B2">
      <w:pPr>
        <w:pStyle w:val="Heading2"/>
      </w:pPr>
      <w:r>
        <w:t xml:space="preserve">Type of information for model output </w:t>
      </w:r>
    </w:p>
    <w:p w14:paraId="0C1C929B" w14:textId="77777777" w:rsidR="000D2FC8" w:rsidRDefault="006C56B2">
      <w:r>
        <w:t>Regarding the type of information to generate for model output, the following types are proposed by companies:</w:t>
      </w:r>
    </w:p>
    <w:p w14:paraId="0C1C929C" w14:textId="77777777" w:rsidR="000D2FC8" w:rsidRDefault="006C56B2">
      <w:pPr>
        <w:pStyle w:val="ListParagraph"/>
        <w:numPr>
          <w:ilvl w:val="0"/>
          <w:numId w:val="54"/>
        </w:numPr>
      </w:pPr>
      <w:r>
        <w:rPr>
          <w:lang w:val="en-US"/>
        </w:rPr>
        <w:t>LOS/NLOS indicator;</w:t>
      </w:r>
    </w:p>
    <w:p w14:paraId="0C1C929D" w14:textId="77777777" w:rsidR="000D2FC8" w:rsidRDefault="006C56B2">
      <w:pPr>
        <w:pStyle w:val="ListParagraph"/>
        <w:numPr>
          <w:ilvl w:val="0"/>
          <w:numId w:val="54"/>
        </w:numPr>
        <w:rPr>
          <w:lang w:val="en-US"/>
        </w:rPr>
      </w:pPr>
      <w:r>
        <w:rPr>
          <w:lang w:val="en-US"/>
        </w:rPr>
        <w:t>Timing information (e.g., TOA, RSTD)</w:t>
      </w:r>
    </w:p>
    <w:p w14:paraId="0C1C929E" w14:textId="77777777" w:rsidR="000D2FC8" w:rsidRDefault="006C56B2">
      <w:pPr>
        <w:pStyle w:val="ListParagraph"/>
        <w:numPr>
          <w:ilvl w:val="0"/>
          <w:numId w:val="54"/>
        </w:numPr>
      </w:pPr>
      <w:r>
        <w:rPr>
          <w:lang w:val="en-US"/>
        </w:rPr>
        <w:t>Angle information</w:t>
      </w:r>
    </w:p>
    <w:p w14:paraId="0C1C929F" w14:textId="77777777" w:rsidR="000D2FC8" w:rsidRDefault="006C56B2">
      <w:pPr>
        <w:pStyle w:val="ListParagraph"/>
        <w:numPr>
          <w:ilvl w:val="0"/>
          <w:numId w:val="54"/>
        </w:numPr>
      </w:pPr>
      <w:r>
        <w:rPr>
          <w:lang w:val="en-US"/>
        </w:rPr>
        <w:t>RSRPP</w:t>
      </w:r>
    </w:p>
    <w:p w14:paraId="0C1C92A0" w14:textId="77777777" w:rsidR="000D2FC8" w:rsidRDefault="006C56B2">
      <w:r>
        <w:t>It is also proposed to attach the following information to the measurement report for model output of AI/ML assisted positioning.</w:t>
      </w:r>
    </w:p>
    <w:p w14:paraId="0C1C92A1" w14:textId="77777777" w:rsidR="000D2FC8" w:rsidRDefault="006C56B2">
      <w:pPr>
        <w:pStyle w:val="ListParagraph"/>
        <w:numPr>
          <w:ilvl w:val="0"/>
          <w:numId w:val="54"/>
        </w:numPr>
        <w:rPr>
          <w:lang w:val="en-US"/>
        </w:rPr>
      </w:pPr>
      <w:r>
        <w:rPr>
          <w:lang w:val="en-US"/>
        </w:rPr>
        <w:lastRenderedPageBreak/>
        <w:t>“made with AI” indicator</w:t>
      </w:r>
    </w:p>
    <w:p w14:paraId="0C1C92A2" w14:textId="77777777" w:rsidR="000D2FC8" w:rsidRDefault="006C56B2">
      <w:pPr>
        <w:pStyle w:val="ListParagraph"/>
        <w:numPr>
          <w:ilvl w:val="0"/>
          <w:numId w:val="54"/>
        </w:numPr>
      </w:pPr>
      <w:r>
        <w:rPr>
          <w:lang w:val="en-US"/>
        </w:rPr>
        <w:t>Time stamp</w:t>
      </w:r>
    </w:p>
    <w:p w14:paraId="0C1C92A3" w14:textId="77777777" w:rsidR="000D2FC8" w:rsidRDefault="000D2FC8"/>
    <w:p w14:paraId="0C1C92A4" w14:textId="77777777" w:rsidR="000D2FC8" w:rsidRDefault="006C56B2">
      <w:pPr>
        <w:pStyle w:val="Heading3"/>
      </w:pPr>
      <w:r>
        <w:t xml:space="preserve">Companies’ views </w:t>
      </w:r>
    </w:p>
    <w:p w14:paraId="0C1C92A5" w14:textId="77777777" w:rsidR="000D2FC8" w:rsidRDefault="006C56B2">
      <w:r>
        <w:t xml:space="preserve">In the following, selected inputs from companies’ contributions are provided. </w:t>
      </w:r>
    </w:p>
    <w:p w14:paraId="0C1C92A6" w14:textId="77777777" w:rsidR="000D2FC8" w:rsidRDefault="000D2FC8"/>
    <w:tbl>
      <w:tblPr>
        <w:tblStyle w:val="TableGrid"/>
        <w:tblW w:w="0" w:type="auto"/>
        <w:tblLook w:val="04A0" w:firstRow="1" w:lastRow="0" w:firstColumn="1" w:lastColumn="0" w:noHBand="0" w:noVBand="1"/>
      </w:tblPr>
      <w:tblGrid>
        <w:gridCol w:w="9962"/>
      </w:tblGrid>
      <w:tr w:rsidR="000D2FC8" w14:paraId="0C1C92AA" w14:textId="77777777">
        <w:tc>
          <w:tcPr>
            <w:tcW w:w="9962" w:type="dxa"/>
          </w:tcPr>
          <w:p w14:paraId="0C1C92A7" w14:textId="77777777" w:rsidR="000D2FC8" w:rsidRDefault="006C56B2">
            <w:pPr>
              <w:pStyle w:val="Caption"/>
              <w:numPr>
                <w:ilvl w:val="0"/>
                <w:numId w:val="23"/>
              </w:numPr>
              <w:rPr>
                <w:b w:val="0"/>
                <w:lang w:eastAsia="ja-JP"/>
              </w:rPr>
            </w:pPr>
            <w:r>
              <w:rPr>
                <w:b w:val="0"/>
                <w:lang w:eastAsia="ja-JP"/>
              </w:rPr>
              <w:t>Nokia (R1-2400794)</w:t>
            </w:r>
          </w:p>
          <w:p w14:paraId="0C1C92A8" w14:textId="77777777" w:rsidR="000D2FC8" w:rsidRDefault="006C56B2">
            <w:pPr>
              <w:rPr>
                <w:lang w:val="en-US"/>
              </w:rPr>
            </w:pPr>
            <w:r>
              <w:rPr>
                <w:lang w:val="en-US"/>
              </w:rPr>
              <w:t xml:space="preserve">Proposal 63: For Case 3a, the model inference output may consist of at least </w:t>
            </w:r>
            <w:proofErr w:type="spellStart"/>
            <w:r>
              <w:rPr>
                <w:lang w:val="en-US"/>
              </w:rPr>
              <w:t>ToA</w:t>
            </w:r>
            <w:proofErr w:type="spellEnd"/>
            <w:r>
              <w:rPr>
                <w:lang w:val="en-US"/>
              </w:rPr>
              <w:t xml:space="preserve"> estimation and LOS/NLOS indication. </w:t>
            </w:r>
          </w:p>
          <w:p w14:paraId="0C1C92A9" w14:textId="77777777" w:rsidR="000D2FC8" w:rsidRDefault="006C56B2">
            <w:pPr>
              <w:rPr>
                <w:lang w:val="en-US"/>
              </w:rPr>
            </w:pPr>
            <w:r>
              <w:rPr>
                <w:lang w:val="en-US"/>
              </w:rPr>
              <w:t xml:space="preserve">Proposal 64: In Case 3a, gNB reports its inference output to LMF, using </w:t>
            </w:r>
            <w:proofErr w:type="spellStart"/>
            <w:r>
              <w:rPr>
                <w:lang w:val="en-US"/>
              </w:rPr>
              <w:t>NRPPa</w:t>
            </w:r>
            <w:proofErr w:type="spellEnd"/>
            <w:r>
              <w:rPr>
                <w:lang w:val="en-US"/>
              </w:rPr>
              <w:t xml:space="preserve"> signaling.</w:t>
            </w:r>
          </w:p>
        </w:tc>
      </w:tr>
      <w:tr w:rsidR="000D2FC8" w14:paraId="0C1C92AD" w14:textId="77777777">
        <w:tc>
          <w:tcPr>
            <w:tcW w:w="9962" w:type="dxa"/>
            <w:vAlign w:val="bottom"/>
          </w:tcPr>
          <w:p w14:paraId="0C1C92AB" w14:textId="77777777" w:rsidR="000D2FC8" w:rsidRDefault="006C56B2">
            <w:pPr>
              <w:pStyle w:val="Caption"/>
              <w:numPr>
                <w:ilvl w:val="0"/>
                <w:numId w:val="23"/>
              </w:numPr>
              <w:rPr>
                <w:b w:val="0"/>
                <w:lang w:eastAsia="ja-JP"/>
              </w:rPr>
            </w:pPr>
            <w:r>
              <w:rPr>
                <w:b w:val="0"/>
                <w:lang w:eastAsia="ja-JP"/>
              </w:rPr>
              <w:t>Sony (R1-2400845)</w:t>
            </w:r>
          </w:p>
          <w:p w14:paraId="0C1C92AC" w14:textId="77777777" w:rsidR="000D2FC8" w:rsidRDefault="006C56B2">
            <w:pPr>
              <w:rPr>
                <w:b/>
                <w:lang w:val="en-US"/>
              </w:rPr>
            </w:pPr>
            <w:bookmarkStart w:id="9" w:name="_Toc159065582"/>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9</w:t>
            </w:r>
            <w:r>
              <w:fldChar w:fldCharType="end"/>
            </w:r>
            <w:r>
              <w:rPr>
                <w:b/>
                <w:lang w:val="en-GB"/>
              </w:rPr>
              <w:t>: Support LOS/NLOS indication as one of the outputs of AI/ML assisted positioning.</w:t>
            </w:r>
            <w:bookmarkEnd w:id="9"/>
          </w:p>
        </w:tc>
      </w:tr>
      <w:tr w:rsidR="000D2FC8" w14:paraId="0C1C92B0" w14:textId="77777777">
        <w:tc>
          <w:tcPr>
            <w:tcW w:w="9962" w:type="dxa"/>
          </w:tcPr>
          <w:p w14:paraId="0C1C92AE" w14:textId="77777777" w:rsidR="000D2FC8" w:rsidRDefault="006C56B2">
            <w:pPr>
              <w:pStyle w:val="Caption"/>
              <w:numPr>
                <w:ilvl w:val="0"/>
                <w:numId w:val="23"/>
              </w:numPr>
              <w:rPr>
                <w:rFonts w:cs="Calibri"/>
                <w:b w:val="0"/>
              </w:rPr>
            </w:pPr>
            <w:r>
              <w:rPr>
                <w:b w:val="0"/>
                <w:lang w:eastAsia="ja-JP"/>
              </w:rPr>
              <w:t>Lenovo</w:t>
            </w:r>
            <w:r>
              <w:rPr>
                <w:rFonts w:cs="Calibri"/>
                <w:b w:val="0"/>
              </w:rPr>
              <w:t xml:space="preserve"> (R1-2400923)</w:t>
            </w:r>
          </w:p>
          <w:p w14:paraId="0C1C92AF" w14:textId="77777777" w:rsidR="000D2FC8" w:rsidRDefault="006C56B2">
            <w:pPr>
              <w:rPr>
                <w:b/>
                <w:bCs/>
                <w:i/>
                <w:iCs/>
                <w:lang w:val="en-US"/>
              </w:rPr>
            </w:pPr>
            <w:r>
              <w:rPr>
                <w:b/>
                <w:bCs/>
                <w:i/>
                <w:iCs/>
                <w:lang w:val="en-US"/>
              </w:rPr>
              <w:t>Proposal 11: For Cases 2a and 3a, at least support an enhanced LOS/NLOS indicator for model inference output.</w:t>
            </w:r>
          </w:p>
        </w:tc>
      </w:tr>
      <w:tr w:rsidR="000D2FC8" w14:paraId="0C1C92B6" w14:textId="77777777">
        <w:tc>
          <w:tcPr>
            <w:tcW w:w="9962" w:type="dxa"/>
          </w:tcPr>
          <w:p w14:paraId="0C1C92B1" w14:textId="77777777" w:rsidR="000D2FC8" w:rsidRDefault="006C56B2">
            <w:pPr>
              <w:pStyle w:val="ListParagraph"/>
              <w:numPr>
                <w:ilvl w:val="0"/>
                <w:numId w:val="22"/>
              </w:numPr>
              <w:rPr>
                <w:rFonts w:ascii="Times New Roman" w:hAnsi="Times New Roman"/>
              </w:rPr>
            </w:pPr>
            <w:r>
              <w:t>Huawei, HiSilicon (R1-2400145)</w:t>
            </w:r>
          </w:p>
          <w:p w14:paraId="0C1C92B2"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0C1C92B3" w14:textId="77777777" w:rsidR="000D2FC8" w:rsidRDefault="006C56B2">
            <w:pPr>
              <w:ind w:left="567"/>
              <w:rPr>
                <w:rFonts w:ascii="Times New Roman" w:hAnsi="Times New Roman" w:cs="Times New Roman"/>
                <w:sz w:val="20"/>
                <w:szCs w:val="20"/>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0C1C92B4" w14:textId="77777777" w:rsidR="000D2FC8" w:rsidRDefault="006C56B2">
            <w:pPr>
              <w:ind w:left="567"/>
              <w:rPr>
                <w:rFonts w:ascii="Times New Roman" w:hAnsi="Times New Roman" w:cs="Times New Roman"/>
                <w:sz w:val="20"/>
                <w:szCs w:val="18"/>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0C1C92B5" w14:textId="77777777" w:rsidR="000D2FC8" w:rsidRDefault="006C56B2">
            <w:pPr>
              <w:rPr>
                <w:rFonts w:ascii="Times New Roman" w:hAnsi="Times New Roman" w:cs="Times New Roman"/>
                <w:lang w:val="en-US"/>
              </w:rPr>
            </w:pPr>
            <w:r>
              <w:rPr>
                <w:rFonts w:ascii="Times New Roman" w:hAnsi="Times New Roman" w:cs="Times New Roman"/>
                <w:b/>
                <w:bCs/>
                <w:sz w:val="20"/>
                <w:szCs w:val="20"/>
                <w:lang w:val="en-US"/>
              </w:rPr>
              <w:t>Observation 6:</w:t>
            </w:r>
            <w:r>
              <w:rPr>
                <w:rFonts w:ascii="Times New Roman" w:hAnsi="Times New Roman" w:cs="Times New Roman"/>
                <w:sz w:val="20"/>
                <w:szCs w:val="20"/>
                <w:lang w:val="en-US"/>
              </w:rPr>
              <w:t xml:space="preserve"> The model inference for Case 2a can be done in a similar manner as for Case 3a with measurements based on PRS and reports from the UE to the LMF.</w:t>
            </w:r>
          </w:p>
        </w:tc>
      </w:tr>
      <w:tr w:rsidR="000D2FC8" w14:paraId="0C1C92BD" w14:textId="77777777">
        <w:tc>
          <w:tcPr>
            <w:tcW w:w="9962" w:type="dxa"/>
          </w:tcPr>
          <w:p w14:paraId="0C1C92B7" w14:textId="77777777" w:rsidR="000D2FC8" w:rsidRDefault="006C56B2">
            <w:pPr>
              <w:pStyle w:val="ListParagraph"/>
              <w:numPr>
                <w:ilvl w:val="0"/>
                <w:numId w:val="22"/>
              </w:numPr>
              <w:spacing w:before="120"/>
              <w:rPr>
                <w:rFonts w:ascii="Times New Roman" w:hAnsi="Times New Roman"/>
              </w:rPr>
            </w:pPr>
            <w:r>
              <w:t>ZTE (R1-2400169)</w:t>
            </w:r>
          </w:p>
          <w:p w14:paraId="0C1C92B8"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Proposal 7</w:t>
            </w:r>
            <w:r>
              <w:rPr>
                <w:rFonts w:ascii="Times New Roman" w:hAnsi="Times New Roman" w:cs="Times New Roman"/>
                <w:sz w:val="20"/>
                <w:szCs w:val="20"/>
                <w:lang w:val="en-US"/>
              </w:rPr>
              <w:t>: For case 1, case 2b and case 3b (direct AI/ML positioning), no more extra types of model output is required in addition to the output listed in TR 38.843.</w:t>
            </w:r>
          </w:p>
          <w:p w14:paraId="0C1C92B9"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case 3a, one or more types of model output can be supported for AI/ML assisted positioning, e.g., LOS/NLOS identification, timing and/or angle of measurement</w:t>
            </w:r>
          </w:p>
          <w:p w14:paraId="0C1C92BA"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Proposal 9</w:t>
            </w:r>
            <w:r>
              <w:rPr>
                <w:rFonts w:ascii="Times New Roman" w:hAnsi="Times New Roman" w:cs="Times New Roman"/>
                <w:sz w:val="20"/>
                <w:szCs w:val="20"/>
                <w:lang w:val="en-US"/>
              </w:rPr>
              <w:t>: For case 2a, the model output based on RSTD is prioritized over TOA for timing estimation.</w:t>
            </w:r>
          </w:p>
          <w:p w14:paraId="0C1C92BB" w14:textId="77777777" w:rsidR="000D2FC8" w:rsidRDefault="006C56B2">
            <w:pPr>
              <w:pStyle w:val="ListParagraph"/>
              <w:numPr>
                <w:ilvl w:val="0"/>
                <w:numId w:val="21"/>
              </w:numPr>
              <w:rPr>
                <w:rFonts w:ascii="Times New Roman" w:hAnsi="Times New Roman" w:cs="Times New Roman"/>
                <w:sz w:val="20"/>
                <w:szCs w:val="20"/>
                <w:lang w:val="en-US"/>
              </w:rPr>
            </w:pPr>
            <w:r>
              <w:rPr>
                <w:rFonts w:ascii="Times New Roman" w:hAnsi="Times New Roman" w:cs="Times New Roman"/>
                <w:sz w:val="20"/>
                <w:szCs w:val="20"/>
                <w:lang w:val="en-US"/>
              </w:rPr>
              <w:t>Other intermediate features in addition to the output listed in TR 38.843 are not precluded.</w:t>
            </w:r>
          </w:p>
          <w:p w14:paraId="0C1C92BC"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10: </w:t>
            </w:r>
            <w:r>
              <w:rPr>
                <w:rFonts w:ascii="Times New Roman" w:hAnsi="Times New Roman" w:cs="Times New Roman"/>
                <w:sz w:val="20"/>
                <w:szCs w:val="20"/>
                <w:lang w:val="en-US"/>
              </w:rPr>
              <w:t>For case 2a, support PRS-RSRPP value(s) at least for the first path as model output.</w:t>
            </w:r>
          </w:p>
        </w:tc>
      </w:tr>
      <w:tr w:rsidR="000D2FC8" w14:paraId="0C1C92C0" w14:textId="77777777">
        <w:tc>
          <w:tcPr>
            <w:tcW w:w="9962" w:type="dxa"/>
          </w:tcPr>
          <w:p w14:paraId="0C1C92BE" w14:textId="77777777" w:rsidR="000D2FC8" w:rsidRDefault="006C56B2">
            <w:pPr>
              <w:pStyle w:val="ListParagraph"/>
              <w:numPr>
                <w:ilvl w:val="0"/>
                <w:numId w:val="22"/>
              </w:numPr>
              <w:overflowPunct w:val="0"/>
              <w:adjustRightInd w:val="0"/>
              <w:spacing w:before="120"/>
              <w:textAlignment w:val="baseline"/>
              <w:rPr>
                <w:b/>
              </w:rPr>
            </w:pPr>
            <w:r>
              <w:lastRenderedPageBreak/>
              <w:t xml:space="preserve">CMCC  (R1-2400317) </w:t>
            </w:r>
            <w:r>
              <w:rPr>
                <w:b/>
                <w:bCs/>
              </w:rPr>
              <w:t xml:space="preserve"> </w:t>
            </w:r>
          </w:p>
          <w:p w14:paraId="0C1C92BF"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6:</w:t>
            </w:r>
            <w:r>
              <w:rPr>
                <w:b w:val="0"/>
                <w:lang w:val="en-US"/>
              </w:rPr>
              <w:t xml:space="preserve"> For AI/ML based positioning, whether the reported measurement is AI based could have </w:t>
            </w:r>
            <w:proofErr w:type="spellStart"/>
            <w:r>
              <w:rPr>
                <w:b w:val="0"/>
                <w:lang w:val="en-US"/>
              </w:rPr>
              <w:t>a</w:t>
            </w:r>
            <w:proofErr w:type="spellEnd"/>
            <w:r>
              <w:rPr>
                <w:b w:val="0"/>
                <w:lang w:val="en-US"/>
              </w:rPr>
              <w:t xml:space="preserve"> indication. </w:t>
            </w:r>
          </w:p>
        </w:tc>
      </w:tr>
      <w:tr w:rsidR="000D2FC8" w14:paraId="0C1C92C3" w14:textId="77777777">
        <w:tc>
          <w:tcPr>
            <w:tcW w:w="9962" w:type="dxa"/>
          </w:tcPr>
          <w:p w14:paraId="0C1C92C1" w14:textId="77777777" w:rsidR="000D2FC8" w:rsidRDefault="006C56B2">
            <w:pPr>
              <w:pStyle w:val="ListParagraph"/>
              <w:numPr>
                <w:ilvl w:val="0"/>
                <w:numId w:val="24"/>
              </w:numPr>
              <w:rPr>
                <w:rFonts w:cs="Calibri"/>
              </w:rPr>
            </w:pPr>
            <w:r>
              <w:rPr>
                <w:rFonts w:cs="Calibri"/>
              </w:rPr>
              <w:t>CATT (R1-2400419)</w:t>
            </w:r>
          </w:p>
          <w:p w14:paraId="0C1C92C2" w14:textId="77777777" w:rsidR="000D2FC8" w:rsidRDefault="006C56B2">
            <w:pPr>
              <w:rPr>
                <w:lang w:val="en-US"/>
              </w:rPr>
            </w:pPr>
            <w:r>
              <w:rPr>
                <w:lang w:val="en-US"/>
              </w:rPr>
              <w:t xml:space="preserve">Proposal 17: For case 2a, reuse legacy positioning measurement (e.g. RSTD) for reporting UE model output to LMF. </w:t>
            </w:r>
          </w:p>
        </w:tc>
      </w:tr>
      <w:tr w:rsidR="000D2FC8" w14:paraId="0C1C92C9" w14:textId="77777777">
        <w:tc>
          <w:tcPr>
            <w:tcW w:w="9962" w:type="dxa"/>
          </w:tcPr>
          <w:p w14:paraId="0C1C92C4" w14:textId="77777777" w:rsidR="000D2FC8" w:rsidRDefault="006C56B2">
            <w:pPr>
              <w:pStyle w:val="ListParagraph"/>
              <w:numPr>
                <w:ilvl w:val="0"/>
                <w:numId w:val="24"/>
              </w:numPr>
            </w:pPr>
            <w:r>
              <w:rPr>
                <w:rFonts w:cs="Calibri"/>
              </w:rPr>
              <w:t>Xiaomi (R1-2400544)</w:t>
            </w:r>
            <w:r>
              <w:t xml:space="preserve">   </w:t>
            </w:r>
          </w:p>
          <w:p w14:paraId="0C1C92C5" w14:textId="77777777" w:rsidR="000D2FC8" w:rsidRDefault="006C56B2">
            <w:pPr>
              <w:rPr>
                <w:rFonts w:ascii="Times New Roman" w:eastAsia="DengXian" w:hAnsi="Times New Roman"/>
                <w:b/>
                <w:lang w:val="en-US"/>
              </w:rPr>
            </w:pPr>
            <w:r>
              <w:rPr>
                <w:rFonts w:ascii="Times New Roman" w:eastAsia="DengXian" w:hAnsi="Times New Roman"/>
                <w:b/>
                <w:lang w:val="en-US"/>
              </w:rPr>
              <w:t xml:space="preserve">Proposal 23: For the inference output type in Case 3a </w:t>
            </w:r>
          </w:p>
          <w:p w14:paraId="0C1C92C6" w14:textId="77777777" w:rsidR="000D2FC8" w:rsidRDefault="006C56B2">
            <w:pPr>
              <w:numPr>
                <w:ilvl w:val="0"/>
                <w:numId w:val="21"/>
              </w:numPr>
              <w:rPr>
                <w:rFonts w:ascii="Times New Roman" w:eastAsia="DengXian" w:hAnsi="Times New Roman"/>
                <w:b/>
                <w:lang w:val="en-US"/>
              </w:rPr>
            </w:pPr>
            <w:r>
              <w:rPr>
                <w:rFonts w:ascii="Times New Roman" w:eastAsia="DengXian" w:hAnsi="Times New Roman"/>
                <w:b/>
                <w:lang w:val="en-US"/>
              </w:rPr>
              <w:t>Prioritize the specification discussion on TOA and LOS/NLOS indicator</w:t>
            </w:r>
          </w:p>
          <w:p w14:paraId="0C1C92C7" w14:textId="318894AA" w:rsidR="000D2FC8" w:rsidRDefault="006C56B2">
            <w:pPr>
              <w:numPr>
                <w:ilvl w:val="0"/>
                <w:numId w:val="21"/>
              </w:numPr>
              <w:rPr>
                <w:rFonts w:ascii="Times New Roman" w:eastAsia="DengXian" w:hAnsi="Times New Roman"/>
                <w:b/>
                <w:lang w:val="en-US"/>
              </w:rPr>
            </w:pPr>
            <w:r>
              <w:rPr>
                <w:rFonts w:ascii="Times New Roman" w:eastAsia="DengXian" w:hAnsi="Times New Roman"/>
                <w:b/>
                <w:lang w:val="en-US"/>
              </w:rPr>
              <w:t xml:space="preserve">Further discuss whether existing </w:t>
            </w:r>
            <w:r w:rsidR="002F6520">
              <w:rPr>
                <w:rFonts w:ascii="Times New Roman" w:eastAsia="DengXian" w:hAnsi="Times New Roman"/>
                <w:b/>
                <w:lang w:val="en-US"/>
              </w:rPr>
              <w:pgNum/>
            </w:r>
            <w:proofErr w:type="spellStart"/>
            <w:r w:rsidR="002F6520">
              <w:rPr>
                <w:rFonts w:ascii="Times New Roman" w:eastAsia="DengXian" w:hAnsi="Times New Roman"/>
                <w:b/>
                <w:lang w:val="en-US"/>
              </w:rPr>
              <w:t>ndicatio</w:t>
            </w:r>
            <w:proofErr w:type="spellEnd"/>
            <w:r>
              <w:rPr>
                <w:rFonts w:ascii="Times New Roman" w:eastAsia="DengXian" w:hAnsi="Times New Roman"/>
                <w:b/>
                <w:lang w:val="en-US"/>
              </w:rPr>
              <w:t xml:space="preserve"> or new </w:t>
            </w:r>
            <w:r w:rsidR="002F6520">
              <w:rPr>
                <w:rFonts w:ascii="Times New Roman" w:eastAsia="DengXian" w:hAnsi="Times New Roman"/>
                <w:b/>
                <w:lang w:val="en-US"/>
              </w:rPr>
              <w:pgNum/>
            </w:r>
            <w:proofErr w:type="spellStart"/>
            <w:r w:rsidR="002F6520">
              <w:rPr>
                <w:rFonts w:ascii="Times New Roman" w:eastAsia="DengXian" w:hAnsi="Times New Roman"/>
                <w:b/>
                <w:lang w:val="en-US"/>
              </w:rPr>
              <w:t>ndicatio</w:t>
            </w:r>
            <w:proofErr w:type="spellEnd"/>
            <w:r>
              <w:rPr>
                <w:rFonts w:ascii="Times New Roman" w:eastAsia="DengXian" w:hAnsi="Times New Roman"/>
                <w:b/>
                <w:lang w:val="en-US"/>
              </w:rPr>
              <w:t xml:space="preserve"> can be utilized to deliver the output to LMF</w:t>
            </w:r>
          </w:p>
          <w:p w14:paraId="0C1C92C8" w14:textId="77777777" w:rsidR="000D2FC8" w:rsidRDefault="000D2FC8">
            <w:pPr>
              <w:rPr>
                <w:rFonts w:cs="Calibri"/>
                <w:lang w:val="en-US"/>
              </w:rPr>
            </w:pPr>
          </w:p>
        </w:tc>
      </w:tr>
      <w:tr w:rsidR="000D2FC8" w14:paraId="0C1C92CF" w14:textId="77777777">
        <w:tc>
          <w:tcPr>
            <w:tcW w:w="9962" w:type="dxa"/>
          </w:tcPr>
          <w:p w14:paraId="0C1C92CA" w14:textId="77777777" w:rsidR="000D2FC8" w:rsidRDefault="006C56B2">
            <w:pPr>
              <w:pStyle w:val="ListParagraph"/>
              <w:numPr>
                <w:ilvl w:val="0"/>
                <w:numId w:val="24"/>
              </w:numPr>
              <w:rPr>
                <w:rFonts w:cs="Calibri"/>
              </w:rPr>
            </w:pPr>
            <w:r>
              <w:rPr>
                <w:rFonts w:cs="Calibri"/>
              </w:rPr>
              <w:t>Ericsson (R1-2400101)</w:t>
            </w:r>
          </w:p>
          <w:p w14:paraId="0C1C92CB" w14:textId="77777777" w:rsidR="000D2FC8" w:rsidRDefault="006C56B2">
            <w:pPr>
              <w:rPr>
                <w:rFonts w:cs="Calibri"/>
                <w:lang w:val="en-US"/>
              </w:rPr>
            </w:pPr>
            <w:r>
              <w:rPr>
                <w:rFonts w:cs="Calibri"/>
                <w:lang w:val="en-US"/>
              </w:rPr>
              <w:t>Proposal 17</w:t>
            </w:r>
            <w:r>
              <w:rPr>
                <w:rFonts w:cs="Calibri"/>
                <w:lang w:val="en-US"/>
              </w:rPr>
              <w:tab/>
              <w:t>For AI/ML assisted positioning in Rel-19, focus on positioning accuracy enhancements of time-based methods up to Rel-17.</w:t>
            </w:r>
          </w:p>
          <w:p w14:paraId="0C1C92CC" w14:textId="77777777" w:rsidR="000D2FC8" w:rsidRDefault="006C56B2">
            <w:pPr>
              <w:rPr>
                <w:rFonts w:cs="Calibri"/>
                <w:lang w:val="en-US"/>
              </w:rPr>
            </w:pPr>
            <w:r>
              <w:rPr>
                <w:rFonts w:cs="Calibri"/>
                <w:lang w:val="en-US"/>
              </w:rPr>
              <w:t>Proposal 18</w:t>
            </w:r>
            <w:r>
              <w:rPr>
                <w:rFonts w:cs="Calibri"/>
                <w:lang w:val="en-US"/>
              </w:rPr>
              <w:tab/>
              <w:t xml:space="preserve">Support LOS/NLOS indicator as model output for AI/ML assisted positioning in Rel-19. </w:t>
            </w:r>
          </w:p>
          <w:p w14:paraId="0C1C92CD" w14:textId="77777777" w:rsidR="000D2FC8" w:rsidRDefault="006C56B2">
            <w:pPr>
              <w:rPr>
                <w:rFonts w:cs="Calibri"/>
                <w:lang w:val="en-US"/>
              </w:rPr>
            </w:pPr>
            <w:r>
              <w:rPr>
                <w:rFonts w:cs="Calibri"/>
                <w:lang w:val="en-US"/>
              </w:rPr>
              <w:t>Proposal 19</w:t>
            </w:r>
            <w:r>
              <w:rPr>
                <w:rFonts w:cs="Calibri"/>
                <w:lang w:val="en-US"/>
              </w:rPr>
              <w:tab/>
              <w:t>Support timing information as model output for AI/ML assisted positioning in Rel-19.</w:t>
            </w:r>
          </w:p>
          <w:p w14:paraId="0C1C92CE" w14:textId="77777777" w:rsidR="000D2FC8" w:rsidRDefault="000D2FC8">
            <w:pPr>
              <w:rPr>
                <w:rFonts w:cs="Calibri"/>
                <w:lang w:val="en-US"/>
              </w:rPr>
            </w:pPr>
          </w:p>
        </w:tc>
      </w:tr>
      <w:tr w:rsidR="000D2FC8" w14:paraId="0C1C92EF" w14:textId="77777777">
        <w:tc>
          <w:tcPr>
            <w:tcW w:w="9962" w:type="dxa"/>
          </w:tcPr>
          <w:p w14:paraId="0C1C92D0" w14:textId="77777777" w:rsidR="000D2FC8" w:rsidRDefault="006C56B2">
            <w:pPr>
              <w:pStyle w:val="ListParagraph"/>
              <w:numPr>
                <w:ilvl w:val="0"/>
                <w:numId w:val="24"/>
              </w:numPr>
              <w:rPr>
                <w:rFonts w:cs="Calibri"/>
              </w:rPr>
            </w:pPr>
            <w:r>
              <w:rPr>
                <w:rFonts w:cs="Calibri"/>
              </w:rPr>
              <w:t>O</w:t>
            </w:r>
            <w:r>
              <w:rPr>
                <w:rFonts w:cs="Calibri"/>
                <w:lang w:val="en-US"/>
              </w:rPr>
              <w:t>PPO</w:t>
            </w:r>
            <w:r>
              <w:rPr>
                <w:rFonts w:cs="Calibri"/>
              </w:rPr>
              <w:t xml:space="preserve"> (R1-2400619</w:t>
            </w:r>
            <w:r>
              <w:rPr>
                <w:rFonts w:cs="Calibri"/>
                <w:lang w:val="en-US"/>
              </w:rPr>
              <w:t>)</w:t>
            </w:r>
          </w:p>
          <w:p w14:paraId="0C1C92D1" w14:textId="77777777" w:rsidR="000D2FC8" w:rsidRDefault="006C56B2">
            <w:pPr>
              <w:pStyle w:val="00Text"/>
              <w:ind w:left="993" w:hanging="993"/>
              <w:rPr>
                <w:b/>
                <w:i/>
                <w:lang w:val="en-US"/>
              </w:rPr>
            </w:pPr>
            <w:r>
              <w:rPr>
                <w:b/>
                <w:i/>
                <w:lang w:val="en-US"/>
              </w:rPr>
              <w:t>Proposal 2: For UE-assisted/LMF based positioning with LMF-side model (Case 2b) and NG-RAN node assisted positioning with LMF-side model (Case 3b), reuse the existing measurements of NR positioning as the baseline</w:t>
            </w:r>
          </w:p>
          <w:p w14:paraId="0C1C92D2" w14:textId="77777777" w:rsidR="000D2FC8" w:rsidRDefault="006C56B2">
            <w:pPr>
              <w:pStyle w:val="00Text"/>
              <w:numPr>
                <w:ilvl w:val="0"/>
                <w:numId w:val="42"/>
              </w:numPr>
              <w:spacing w:after="120"/>
              <w:ind w:left="1418"/>
              <w:rPr>
                <w:b/>
                <w:i/>
                <w:lang w:val="en-US"/>
              </w:rPr>
            </w:pPr>
            <w:r>
              <w:rPr>
                <w:b/>
                <w:i/>
                <w:lang w:val="en-US"/>
              </w:rPr>
              <w:t>FFS: whether or not to introduce new values (N) for the maximal number of additional paths (e.g., N &gt; 8).</w:t>
            </w:r>
          </w:p>
          <w:p w14:paraId="0C1C92D3" w14:textId="77777777" w:rsidR="000D2FC8" w:rsidRDefault="006C56B2">
            <w:pPr>
              <w:pStyle w:val="00Text"/>
              <w:ind w:left="993" w:hanging="993"/>
              <w:rPr>
                <w:b/>
                <w:i/>
                <w:lang w:val="en-US"/>
              </w:rPr>
            </w:pPr>
            <w:r>
              <w:rPr>
                <w:b/>
                <w:i/>
                <w:lang w:val="en-US"/>
              </w:rPr>
              <w:t xml:space="preserve">Proposal 3: For UE-assisted/LMF based positioning with UE-side model (Case 2a) and NG-RAN node assisted positioning with gNB-side model (Case 3a), reuse the existing measurements of NR positioning as the baseline </w:t>
            </w:r>
          </w:p>
          <w:p w14:paraId="0C1C92D4" w14:textId="77777777" w:rsidR="000D2FC8" w:rsidRDefault="006C56B2">
            <w:pPr>
              <w:pStyle w:val="00Text"/>
              <w:numPr>
                <w:ilvl w:val="0"/>
                <w:numId w:val="42"/>
              </w:numPr>
              <w:spacing w:after="120"/>
              <w:ind w:left="1418"/>
              <w:rPr>
                <w:b/>
                <w:i/>
                <w:lang w:val="en-US"/>
              </w:rPr>
            </w:pPr>
            <w:r>
              <w:rPr>
                <w:b/>
                <w:i/>
                <w:lang w:val="en-US"/>
              </w:rPr>
              <w:t>Introduce new information in the reporting to indicate the reported results are generated by legacy method or AI-based method</w:t>
            </w:r>
          </w:p>
          <w:p w14:paraId="0C1C92D5" w14:textId="77777777" w:rsidR="000D2FC8" w:rsidRDefault="006C56B2">
            <w:pPr>
              <w:pStyle w:val="00Text"/>
              <w:numPr>
                <w:ilvl w:val="0"/>
                <w:numId w:val="42"/>
              </w:numPr>
              <w:spacing w:after="120"/>
              <w:ind w:left="1418"/>
              <w:rPr>
                <w:b/>
                <w:i/>
                <w:lang w:val="en-US"/>
              </w:rPr>
            </w:pPr>
            <w:r>
              <w:rPr>
                <w:b/>
                <w:i/>
                <w:lang w:val="en-US"/>
              </w:rPr>
              <w:t>FFS: whether to reuse the existing quality (e.g., NR-</w:t>
            </w:r>
            <w:proofErr w:type="spellStart"/>
            <w:r>
              <w:rPr>
                <w:b/>
                <w:i/>
                <w:lang w:val="en-US"/>
              </w:rPr>
              <w:t>TimingQuality</w:t>
            </w:r>
            <w:proofErr w:type="spellEnd"/>
            <w:r>
              <w:rPr>
                <w:b/>
                <w:i/>
                <w:lang w:val="en-US"/>
              </w:rPr>
              <w:t xml:space="preserve">) or new field/IE to reflect the quality/confidence/probability of reported results based on AI model output </w:t>
            </w:r>
          </w:p>
          <w:p w14:paraId="0C1C92D6" w14:textId="77777777" w:rsidR="000D2FC8" w:rsidRDefault="006C56B2">
            <w:pPr>
              <w:pStyle w:val="00Text"/>
              <w:ind w:left="993" w:hanging="993"/>
              <w:rPr>
                <w:b/>
                <w:i/>
                <w:lang w:val="en-US"/>
              </w:rPr>
            </w:pPr>
            <w:r>
              <w:rPr>
                <w:b/>
                <w:i/>
                <w:lang w:val="en-US"/>
              </w:rPr>
              <w:t>Proposal 12: For the model inference for NG-RAN node assisted positioning with gNB-side model (Case 3a),</w:t>
            </w:r>
          </w:p>
          <w:p w14:paraId="0C1C92D7" w14:textId="77777777" w:rsidR="000D2FC8" w:rsidRDefault="006C56B2">
            <w:pPr>
              <w:pStyle w:val="00Text"/>
              <w:numPr>
                <w:ilvl w:val="0"/>
                <w:numId w:val="36"/>
              </w:numPr>
              <w:spacing w:after="120"/>
              <w:ind w:left="1560" w:hanging="426"/>
              <w:rPr>
                <w:b/>
                <w:i/>
                <w:lang w:val="en-US"/>
              </w:rPr>
            </w:pPr>
            <w:r>
              <w:rPr>
                <w:b/>
                <w:i/>
                <w:lang w:val="en-US"/>
              </w:rPr>
              <w:lastRenderedPageBreak/>
              <w:t>No need to specify the format/contents of AI model inputs since they are up to gNB/TRP implementation and transparent from the perspective of air interface</w:t>
            </w:r>
          </w:p>
          <w:p w14:paraId="0C1C92D8" w14:textId="77777777" w:rsidR="000D2FC8" w:rsidRDefault="006C56B2">
            <w:pPr>
              <w:pStyle w:val="00Text"/>
              <w:numPr>
                <w:ilvl w:val="0"/>
                <w:numId w:val="36"/>
              </w:numPr>
              <w:spacing w:after="120"/>
              <w:ind w:left="1560" w:hanging="426"/>
              <w:rPr>
                <w:b/>
                <w:i/>
                <w:lang w:val="en-US"/>
              </w:rPr>
            </w:pPr>
            <w:r>
              <w:rPr>
                <w:b/>
                <w:i/>
                <w:lang w:val="en-US"/>
              </w:rPr>
              <w:t xml:space="preserve">gNB can report the measurement results that are based on AI model output via existing </w:t>
            </w:r>
            <w:proofErr w:type="spellStart"/>
            <w:r>
              <w:rPr>
                <w:b/>
                <w:i/>
                <w:lang w:val="en-US"/>
              </w:rPr>
              <w:t>NRPPa</w:t>
            </w:r>
            <w:proofErr w:type="spellEnd"/>
            <w:r>
              <w:rPr>
                <w:b/>
                <w:i/>
                <w:lang w:val="en-US"/>
              </w:rPr>
              <w:t xml:space="preserve"> signaling</w:t>
            </w:r>
          </w:p>
          <w:p w14:paraId="0C1C92D9" w14:textId="77777777" w:rsidR="000D2FC8" w:rsidRDefault="006C56B2">
            <w:pPr>
              <w:pStyle w:val="00Text"/>
              <w:numPr>
                <w:ilvl w:val="1"/>
                <w:numId w:val="36"/>
              </w:numPr>
              <w:spacing w:after="120"/>
              <w:ind w:left="1843" w:hanging="283"/>
              <w:rPr>
                <w:b/>
                <w:i/>
                <w:lang w:val="en-US"/>
              </w:rPr>
            </w:pPr>
            <w:r>
              <w:rPr>
                <w:b/>
                <w:i/>
                <w:lang w:val="en-US"/>
              </w:rPr>
              <w:t>The existing measurement types are reused</w:t>
            </w:r>
          </w:p>
          <w:p w14:paraId="0C1C92DA" w14:textId="77777777" w:rsidR="000D2FC8" w:rsidRDefault="006C56B2">
            <w:pPr>
              <w:pStyle w:val="00Text"/>
              <w:numPr>
                <w:ilvl w:val="1"/>
                <w:numId w:val="36"/>
              </w:numPr>
              <w:spacing w:after="120"/>
              <w:ind w:left="1843" w:hanging="283"/>
              <w:rPr>
                <w:b/>
                <w:i/>
                <w:lang w:val="en-US"/>
              </w:rPr>
            </w:pPr>
            <w:r>
              <w:rPr>
                <w:b/>
                <w:i/>
                <w:lang w:val="en-US"/>
              </w:rPr>
              <w:t>Introduce new information to indicate the reported results are generated by legacy method or AI-based method</w:t>
            </w:r>
          </w:p>
          <w:p w14:paraId="0C1C92DB" w14:textId="77777777" w:rsidR="000D2FC8" w:rsidRDefault="006C56B2">
            <w:pPr>
              <w:rPr>
                <w:b/>
                <w:i/>
                <w:lang w:val="en-US"/>
              </w:rPr>
            </w:pPr>
            <w:r>
              <w:rPr>
                <w:b/>
                <w:i/>
                <w:lang w:val="en-US"/>
              </w:rPr>
              <w:t>FFS: whether to reuse the existing quality (e.g., Measurement Quality) or introduce a new field/IE to reflect the quality/confidence/probability of reported measurement results that are based on AI model output</w:t>
            </w:r>
          </w:p>
          <w:p w14:paraId="0C1C92DC" w14:textId="77777777" w:rsidR="000D2FC8" w:rsidRDefault="000D2FC8">
            <w:pPr>
              <w:rPr>
                <w:b/>
                <w:i/>
                <w:lang w:val="en-US"/>
              </w:rPr>
            </w:pPr>
          </w:p>
          <w:p w14:paraId="0C1C92DD" w14:textId="77777777" w:rsidR="000D2FC8" w:rsidRDefault="006C56B2">
            <w:pPr>
              <w:pStyle w:val="00Text"/>
              <w:ind w:left="993" w:hanging="993"/>
              <w:rPr>
                <w:b/>
                <w:i/>
                <w:lang w:val="en-US"/>
              </w:rPr>
            </w:pPr>
            <w:r>
              <w:rPr>
                <w:b/>
                <w:i/>
                <w:lang w:val="en-US"/>
              </w:rPr>
              <w:t>Proposal 11: For the model inference for UE-assisted/LMF based positioning with LMF-side model (Case 2b),</w:t>
            </w:r>
          </w:p>
          <w:p w14:paraId="0C1C92DE" w14:textId="77777777" w:rsidR="000D2FC8" w:rsidRDefault="006C56B2">
            <w:pPr>
              <w:pStyle w:val="00Text"/>
              <w:numPr>
                <w:ilvl w:val="0"/>
                <w:numId w:val="36"/>
              </w:numPr>
              <w:spacing w:after="120"/>
              <w:ind w:left="1560" w:hanging="426"/>
              <w:rPr>
                <w:b/>
                <w:i/>
                <w:lang w:val="en-US"/>
              </w:rPr>
            </w:pPr>
            <w:r>
              <w:rPr>
                <w:b/>
                <w:i/>
                <w:lang w:val="en-US"/>
              </w:rPr>
              <w:t>UE can do the measurement and report the results via existing LPP signaling</w:t>
            </w:r>
          </w:p>
          <w:p w14:paraId="0C1C92DF" w14:textId="77777777" w:rsidR="000D2FC8" w:rsidRDefault="006C56B2">
            <w:pPr>
              <w:pStyle w:val="00Text"/>
              <w:numPr>
                <w:ilvl w:val="1"/>
                <w:numId w:val="36"/>
              </w:numPr>
              <w:spacing w:after="120"/>
              <w:ind w:left="1843" w:hanging="283"/>
              <w:rPr>
                <w:lang w:val="en-US"/>
              </w:rPr>
            </w:pPr>
            <w:r>
              <w:rPr>
                <w:b/>
                <w:i/>
                <w:lang w:val="en-US"/>
              </w:rPr>
              <w:t>The existing measurement types are reused</w:t>
            </w:r>
          </w:p>
          <w:p w14:paraId="0C1C92E0" w14:textId="77777777" w:rsidR="000D2FC8" w:rsidRDefault="006C56B2">
            <w:pPr>
              <w:pStyle w:val="ListParagraph"/>
              <w:numPr>
                <w:ilvl w:val="0"/>
                <w:numId w:val="36"/>
              </w:numPr>
              <w:spacing w:after="120" w:line="264" w:lineRule="auto"/>
              <w:contextualSpacing/>
              <w:rPr>
                <w:rFonts w:eastAsia="SimSun"/>
                <w:b/>
                <w:i/>
                <w:lang w:val="en-US"/>
              </w:rPr>
            </w:pPr>
            <w:r>
              <w:rPr>
                <w:rFonts w:eastAsia="SimSun"/>
                <w:b/>
                <w:i/>
                <w:lang w:val="en-US"/>
              </w:rPr>
              <w:t>FFS: whether or not to introduce new values (N) for the maximal number of additional paths (e.g., N &gt; 8).</w:t>
            </w:r>
          </w:p>
          <w:p w14:paraId="0C1C92E1" w14:textId="77777777" w:rsidR="000D2FC8" w:rsidRDefault="006C56B2">
            <w:pPr>
              <w:pStyle w:val="00Text"/>
              <w:ind w:left="993" w:hanging="993"/>
              <w:rPr>
                <w:b/>
                <w:i/>
                <w:lang w:val="en-US"/>
              </w:rPr>
            </w:pPr>
            <w:r>
              <w:rPr>
                <w:b/>
                <w:i/>
                <w:lang w:val="en-US"/>
              </w:rPr>
              <w:t>Proposal 10: For the model inference for UE-assisted/LMF based positioning with UE-side model (Case 2a),</w:t>
            </w:r>
          </w:p>
          <w:p w14:paraId="0C1C92E2" w14:textId="77777777" w:rsidR="000D2FC8" w:rsidRDefault="006C56B2">
            <w:pPr>
              <w:pStyle w:val="00Text"/>
              <w:numPr>
                <w:ilvl w:val="0"/>
                <w:numId w:val="36"/>
              </w:numPr>
              <w:spacing w:after="120"/>
              <w:ind w:left="1560" w:hanging="426"/>
              <w:rPr>
                <w:b/>
                <w:i/>
                <w:lang w:val="en-US"/>
              </w:rPr>
            </w:pPr>
            <w:r>
              <w:rPr>
                <w:b/>
                <w:i/>
                <w:lang w:val="en-US"/>
              </w:rPr>
              <w:t xml:space="preserve">Some indication (e.g., in form of configuration ID or model ID) is signaled from network to ensure the consistency of AI model training and AI model inference </w:t>
            </w:r>
          </w:p>
          <w:p w14:paraId="0C1C92E3" w14:textId="77777777" w:rsidR="000D2FC8" w:rsidRDefault="006C56B2">
            <w:pPr>
              <w:pStyle w:val="00Text"/>
              <w:numPr>
                <w:ilvl w:val="0"/>
                <w:numId w:val="36"/>
              </w:numPr>
              <w:spacing w:after="120"/>
              <w:ind w:left="1560" w:hanging="426"/>
              <w:rPr>
                <w:b/>
                <w:i/>
                <w:lang w:val="en-US"/>
              </w:rPr>
            </w:pPr>
            <w:r>
              <w:rPr>
                <w:b/>
                <w:i/>
                <w:lang w:val="en-US"/>
              </w:rPr>
              <w:t>No need to specify the format/contents of AI model inputs since they are up to UE implementation and transparent from the perspective of air interface</w:t>
            </w:r>
          </w:p>
          <w:p w14:paraId="0C1C92E4" w14:textId="77777777" w:rsidR="000D2FC8" w:rsidRDefault="006C56B2">
            <w:pPr>
              <w:pStyle w:val="00Text"/>
              <w:numPr>
                <w:ilvl w:val="0"/>
                <w:numId w:val="36"/>
              </w:numPr>
              <w:spacing w:after="120"/>
              <w:ind w:left="1560" w:hanging="426"/>
              <w:rPr>
                <w:b/>
                <w:i/>
                <w:lang w:val="en-US"/>
              </w:rPr>
            </w:pPr>
            <w:r>
              <w:rPr>
                <w:b/>
                <w:i/>
                <w:lang w:val="en-US"/>
              </w:rPr>
              <w:t>UE can report the measurement results via existing LPP signaling</w:t>
            </w:r>
          </w:p>
          <w:p w14:paraId="0C1C92E5" w14:textId="77777777" w:rsidR="000D2FC8" w:rsidRDefault="006C56B2">
            <w:pPr>
              <w:pStyle w:val="00Text"/>
              <w:numPr>
                <w:ilvl w:val="1"/>
                <w:numId w:val="36"/>
              </w:numPr>
              <w:spacing w:after="120"/>
              <w:ind w:left="1843" w:hanging="283"/>
              <w:rPr>
                <w:b/>
                <w:i/>
                <w:lang w:val="en-US"/>
              </w:rPr>
            </w:pPr>
            <w:r>
              <w:rPr>
                <w:b/>
                <w:i/>
                <w:lang w:val="en-US"/>
              </w:rPr>
              <w:t>The existing measurement types are reused</w:t>
            </w:r>
          </w:p>
          <w:p w14:paraId="0C1C92E6" w14:textId="77777777" w:rsidR="000D2FC8" w:rsidRDefault="006C56B2">
            <w:pPr>
              <w:pStyle w:val="00Text"/>
              <w:numPr>
                <w:ilvl w:val="1"/>
                <w:numId w:val="36"/>
              </w:numPr>
              <w:spacing w:after="120"/>
              <w:ind w:left="1843" w:hanging="283"/>
              <w:rPr>
                <w:b/>
                <w:i/>
                <w:lang w:val="en-US"/>
              </w:rPr>
            </w:pPr>
            <w:r>
              <w:rPr>
                <w:b/>
                <w:i/>
                <w:lang w:val="en-US"/>
              </w:rPr>
              <w:t>Introduce new information to indicate the reported results are generated by legacy method or AI-based method</w:t>
            </w:r>
          </w:p>
          <w:p w14:paraId="0C1C92E7" w14:textId="77777777" w:rsidR="000D2FC8" w:rsidRDefault="006C56B2">
            <w:pPr>
              <w:pStyle w:val="00Text"/>
              <w:numPr>
                <w:ilvl w:val="0"/>
                <w:numId w:val="36"/>
              </w:numPr>
              <w:spacing w:after="120"/>
              <w:ind w:left="1560" w:hanging="426"/>
              <w:rPr>
                <w:b/>
                <w:i/>
                <w:lang w:val="en-US"/>
              </w:rPr>
            </w:pPr>
            <w:r>
              <w:rPr>
                <w:b/>
                <w:i/>
                <w:lang w:val="en-US"/>
              </w:rPr>
              <w:t>FFS: whether to reuse the existing quality (e.g., NR-</w:t>
            </w:r>
            <w:proofErr w:type="spellStart"/>
            <w:r>
              <w:rPr>
                <w:b/>
                <w:i/>
                <w:lang w:val="en-US"/>
              </w:rPr>
              <w:t>TimingQuality</w:t>
            </w:r>
            <w:proofErr w:type="spellEnd"/>
            <w:r>
              <w:rPr>
                <w:b/>
                <w:i/>
                <w:lang w:val="en-US"/>
              </w:rPr>
              <w:t>) or introduce a new field/IE to reflect the quality/confidence/probability of reported measurement results that are based on AI model output</w:t>
            </w:r>
          </w:p>
          <w:p w14:paraId="0C1C92E8" w14:textId="77777777" w:rsidR="000D2FC8" w:rsidRDefault="006C56B2">
            <w:pPr>
              <w:pStyle w:val="00Text"/>
              <w:ind w:left="993" w:hanging="993"/>
              <w:rPr>
                <w:b/>
                <w:i/>
                <w:lang w:val="en-US"/>
              </w:rPr>
            </w:pPr>
            <w:r>
              <w:rPr>
                <w:b/>
                <w:i/>
                <w:lang w:val="en-US"/>
              </w:rPr>
              <w:t>Proposal 9: For the model inference for UE-based positioning with UE-side model (Case 1),</w:t>
            </w:r>
          </w:p>
          <w:p w14:paraId="0C1C92E9" w14:textId="77777777" w:rsidR="000D2FC8" w:rsidRDefault="006C56B2">
            <w:pPr>
              <w:pStyle w:val="00Text"/>
              <w:numPr>
                <w:ilvl w:val="0"/>
                <w:numId w:val="36"/>
              </w:numPr>
              <w:spacing w:after="120"/>
              <w:ind w:left="1418" w:hanging="425"/>
              <w:rPr>
                <w:b/>
                <w:i/>
                <w:lang w:val="en-US"/>
              </w:rPr>
            </w:pPr>
            <w:r>
              <w:rPr>
                <w:b/>
                <w:i/>
                <w:lang w:val="en-US"/>
              </w:rPr>
              <w:t xml:space="preserve">Some indication (e.g., in form of configuration ID or model ID) is signaled from network to ensure the consistency of AI model training and AI model inference </w:t>
            </w:r>
          </w:p>
          <w:p w14:paraId="0C1C92EA" w14:textId="77777777" w:rsidR="000D2FC8" w:rsidRDefault="006C56B2">
            <w:pPr>
              <w:pStyle w:val="00Text"/>
              <w:numPr>
                <w:ilvl w:val="0"/>
                <w:numId w:val="36"/>
              </w:numPr>
              <w:spacing w:after="120"/>
              <w:ind w:left="1418" w:hanging="425"/>
              <w:rPr>
                <w:b/>
                <w:i/>
                <w:lang w:val="en-US"/>
              </w:rPr>
            </w:pPr>
            <w:r>
              <w:rPr>
                <w:b/>
                <w:i/>
                <w:lang w:val="en-US"/>
              </w:rPr>
              <w:t>No need to specify the format/contents of AI model input since they are up to UE implementation and transparent from the perspective of air interface</w:t>
            </w:r>
          </w:p>
          <w:p w14:paraId="0C1C92EB" w14:textId="77777777" w:rsidR="000D2FC8" w:rsidRDefault="006C56B2">
            <w:pPr>
              <w:pStyle w:val="00Text"/>
              <w:numPr>
                <w:ilvl w:val="0"/>
                <w:numId w:val="36"/>
              </w:numPr>
              <w:spacing w:after="120"/>
              <w:ind w:left="1418" w:hanging="425"/>
              <w:rPr>
                <w:b/>
                <w:i/>
                <w:lang w:val="en-US"/>
              </w:rPr>
            </w:pPr>
            <w:r>
              <w:rPr>
                <w:b/>
                <w:i/>
                <w:lang w:val="en-US"/>
              </w:rPr>
              <w:t>UE can report the estimated location information via existing LPP signaling</w:t>
            </w:r>
          </w:p>
          <w:p w14:paraId="0C1C92EC" w14:textId="77777777" w:rsidR="000D2FC8" w:rsidRDefault="006C56B2">
            <w:pPr>
              <w:pStyle w:val="00Text"/>
              <w:numPr>
                <w:ilvl w:val="1"/>
                <w:numId w:val="36"/>
              </w:numPr>
              <w:spacing w:after="120"/>
              <w:ind w:left="1843" w:hanging="283"/>
              <w:rPr>
                <w:b/>
                <w:i/>
                <w:lang w:val="en-US"/>
              </w:rPr>
            </w:pPr>
            <w:r>
              <w:rPr>
                <w:b/>
                <w:i/>
                <w:lang w:val="en-US"/>
              </w:rPr>
              <w:lastRenderedPageBreak/>
              <w:t>Introduce new information to indicate the reported results are generated by legacy method or AI-based method</w:t>
            </w:r>
          </w:p>
          <w:p w14:paraId="0C1C92ED" w14:textId="77777777" w:rsidR="000D2FC8" w:rsidRDefault="006C56B2">
            <w:pPr>
              <w:pStyle w:val="00Text"/>
              <w:numPr>
                <w:ilvl w:val="0"/>
                <w:numId w:val="36"/>
              </w:numPr>
              <w:spacing w:after="120"/>
              <w:ind w:left="1418" w:hanging="425"/>
              <w:rPr>
                <w:b/>
                <w:i/>
                <w:lang w:val="en-US"/>
              </w:rPr>
            </w:pPr>
            <w:r>
              <w:rPr>
                <w:b/>
                <w:i/>
                <w:lang w:val="en-US"/>
              </w:rPr>
              <w:t>FFS: whether the current field about the uncertainty can be reused or some new field/IE should be introduced to report the associated quality/probability/confidence of AI model estimated location</w:t>
            </w:r>
          </w:p>
          <w:p w14:paraId="0C1C92EE" w14:textId="77777777" w:rsidR="000D2FC8" w:rsidRDefault="000D2FC8">
            <w:pPr>
              <w:rPr>
                <w:rFonts w:cs="Calibri"/>
                <w:lang w:val="en-US"/>
              </w:rPr>
            </w:pPr>
          </w:p>
        </w:tc>
      </w:tr>
      <w:tr w:rsidR="000D2FC8" w14:paraId="0C1C92F3" w14:textId="77777777">
        <w:tc>
          <w:tcPr>
            <w:tcW w:w="9962" w:type="dxa"/>
          </w:tcPr>
          <w:p w14:paraId="0C1C92F0" w14:textId="77777777" w:rsidR="000D2FC8" w:rsidRDefault="006C56B2">
            <w:pPr>
              <w:pStyle w:val="ListParagraph"/>
              <w:numPr>
                <w:ilvl w:val="0"/>
                <w:numId w:val="22"/>
              </w:numPr>
              <w:ind w:firstLine="200"/>
              <w:rPr>
                <w:rFonts w:ascii="Times New Roman" w:hAnsi="Times New Roman"/>
              </w:rPr>
            </w:pPr>
            <w:r>
              <w:lastRenderedPageBreak/>
              <w:t>Samsung (R1-2400721)</w:t>
            </w:r>
          </w:p>
          <w:p w14:paraId="0C1C92F1" w14:textId="77777777" w:rsidR="000D2FC8" w:rsidRDefault="006C56B2">
            <w:pPr>
              <w:ind w:firstLineChars="200" w:firstLine="440"/>
              <w:rPr>
                <w:rFonts w:eastAsia="DengXian"/>
                <w:b/>
                <w:bCs/>
                <w:i/>
                <w:iCs/>
                <w:lang w:val="en-GB"/>
              </w:rPr>
            </w:pPr>
            <w:r>
              <w:rPr>
                <w:rFonts w:eastAsia="DengXian"/>
                <w:b/>
                <w:bCs/>
                <w:i/>
                <w:iCs/>
                <w:lang w:val="en-GB"/>
              </w:rPr>
              <w:t>Proposal 11: in attached to the model output, the time stamp and quality information is supported.</w:t>
            </w:r>
          </w:p>
          <w:p w14:paraId="0C1C92F2" w14:textId="77777777" w:rsidR="000D2FC8" w:rsidRDefault="006C56B2">
            <w:pPr>
              <w:ind w:firstLineChars="200" w:firstLine="440"/>
              <w:rPr>
                <w:rFonts w:eastAsia="DengXian"/>
                <w:b/>
                <w:bCs/>
                <w:i/>
                <w:iCs/>
                <w:lang w:val="en-GB"/>
              </w:rPr>
            </w:pPr>
            <w:r>
              <w:rPr>
                <w:rFonts w:eastAsia="DengXian"/>
                <w:b/>
                <w:bCs/>
                <w:i/>
                <w:iCs/>
                <w:lang w:val="en-GB"/>
              </w:rPr>
              <w:t>Proposal 12: RAN1 supports TRP to signal the model output to LMF in case 3a.</w:t>
            </w:r>
          </w:p>
        </w:tc>
      </w:tr>
      <w:tr w:rsidR="000D2FC8" w14:paraId="0C1C92F8" w14:textId="77777777">
        <w:tc>
          <w:tcPr>
            <w:tcW w:w="9962" w:type="dxa"/>
          </w:tcPr>
          <w:p w14:paraId="0C1C92F4" w14:textId="77777777" w:rsidR="000D2FC8" w:rsidRDefault="006C56B2">
            <w:pPr>
              <w:pStyle w:val="ListParagraph"/>
              <w:numPr>
                <w:ilvl w:val="0"/>
                <w:numId w:val="24"/>
              </w:numPr>
              <w:rPr>
                <w:rFonts w:cs="Calibri"/>
              </w:rPr>
            </w:pPr>
            <w:r>
              <w:rPr>
                <w:rFonts w:cs="Calibri"/>
              </w:rPr>
              <w:t>CICTCI (R1-2400757)</w:t>
            </w:r>
          </w:p>
          <w:p w14:paraId="0C1C92F5" w14:textId="77777777" w:rsidR="000D2FC8" w:rsidRDefault="000D2FC8">
            <w:pPr>
              <w:rPr>
                <w:rFonts w:cs="Calibri"/>
              </w:rPr>
            </w:pPr>
          </w:p>
          <w:p w14:paraId="0C1C92F6" w14:textId="4B58777B" w:rsidR="000D2FC8" w:rsidRDefault="006C56B2">
            <w:pPr>
              <w:rPr>
                <w:rFonts w:cs="Calibri"/>
                <w:b/>
                <w:bCs/>
                <w:i/>
                <w:iCs/>
                <w:lang w:val="en-US"/>
              </w:rPr>
            </w:pPr>
            <w:r>
              <w:rPr>
                <w:rFonts w:cs="Calibri"/>
                <w:b/>
                <w:bCs/>
                <w:i/>
                <w:iCs/>
                <w:lang w:val="en-US"/>
              </w:rPr>
              <w:t xml:space="preserve">Proposal 7: For model inference of case 3a, at least legacy timing estimation information such as </w:t>
            </w:r>
            <w:proofErr w:type="spellStart"/>
            <w:r>
              <w:rPr>
                <w:rFonts w:cs="Calibri"/>
                <w:b/>
                <w:bCs/>
                <w:i/>
                <w:iCs/>
                <w:lang w:val="en-US"/>
              </w:rPr>
              <w:t>R</w:t>
            </w:r>
            <w:r w:rsidR="002F6520">
              <w:rPr>
                <w:rFonts w:cs="Calibri"/>
                <w:b/>
                <w:bCs/>
                <w:i/>
                <w:iCs/>
                <w:lang w:val="en-US"/>
              </w:rPr>
              <w:t>t</w:t>
            </w:r>
            <w:r>
              <w:rPr>
                <w:rFonts w:cs="Calibri"/>
                <w:b/>
                <w:bCs/>
                <w:i/>
                <w:iCs/>
                <w:lang w:val="en-US"/>
              </w:rPr>
              <w:t>oA</w:t>
            </w:r>
            <w:proofErr w:type="spellEnd"/>
            <w:r>
              <w:rPr>
                <w:rFonts w:cs="Calibri"/>
                <w:b/>
                <w:bCs/>
                <w:i/>
                <w:iCs/>
                <w:lang w:val="en-US"/>
              </w:rPr>
              <w:t xml:space="preserve"> and LOS/NLOS indicator can be reused.</w:t>
            </w:r>
          </w:p>
          <w:p w14:paraId="0C1C92F7" w14:textId="77777777" w:rsidR="000D2FC8" w:rsidRDefault="000D2FC8">
            <w:pPr>
              <w:rPr>
                <w:rFonts w:cs="Calibri"/>
                <w:lang w:val="en-US"/>
              </w:rPr>
            </w:pPr>
          </w:p>
        </w:tc>
      </w:tr>
      <w:tr w:rsidR="000D2FC8" w14:paraId="0C1C92FB" w14:textId="77777777">
        <w:tc>
          <w:tcPr>
            <w:tcW w:w="9962" w:type="dxa"/>
          </w:tcPr>
          <w:p w14:paraId="0C1C92F9" w14:textId="77777777" w:rsidR="000D2FC8" w:rsidRDefault="006C56B2">
            <w:pPr>
              <w:pStyle w:val="ListParagraph"/>
              <w:numPr>
                <w:ilvl w:val="0"/>
                <w:numId w:val="24"/>
              </w:numPr>
            </w:pPr>
            <w:r>
              <w:rPr>
                <w:rFonts w:cs="Calibri"/>
              </w:rPr>
              <w:t>Sharp (R1-2401172)</w:t>
            </w:r>
          </w:p>
          <w:p w14:paraId="0C1C92FA" w14:textId="5D056BC3" w:rsidR="000D2FC8" w:rsidRDefault="006C56B2">
            <w:pPr>
              <w:rPr>
                <w:lang w:val="en-GB"/>
              </w:rPr>
            </w:pPr>
            <w:r>
              <w:rPr>
                <w:b/>
                <w:u w:val="single"/>
                <w:lang w:val="en-US"/>
              </w:rPr>
              <w:t xml:space="preserve">Proposal 3: </w:t>
            </w:r>
            <w:r>
              <w:rPr>
                <w:lang w:val="en-GB"/>
              </w:rPr>
              <w:t xml:space="preserve">For AI/ML assisted positioning (case 2a and 3a), introduce </w:t>
            </w:r>
            <w:r>
              <w:rPr>
                <w:bCs/>
                <w:lang w:val="en-US"/>
              </w:rPr>
              <w:t xml:space="preserve">new </w:t>
            </w:r>
            <w:proofErr w:type="spellStart"/>
            <w:r>
              <w:rPr>
                <w:bCs/>
                <w:lang w:val="en-US"/>
              </w:rPr>
              <w:t>I</w:t>
            </w:r>
            <w:r w:rsidR="002F6520">
              <w:rPr>
                <w:bCs/>
                <w:lang w:val="en-US"/>
              </w:rPr>
              <w:t>e</w:t>
            </w:r>
            <w:r>
              <w:rPr>
                <w:bCs/>
                <w:lang w:val="en-US"/>
              </w:rPr>
              <w:t>s</w:t>
            </w:r>
            <w:proofErr w:type="spellEnd"/>
            <w:r>
              <w:rPr>
                <w:bCs/>
                <w:lang w:val="en-US"/>
              </w:rPr>
              <w:t xml:space="preserve"> in LPP or </w:t>
            </w:r>
            <w:proofErr w:type="spellStart"/>
            <w:r>
              <w:rPr>
                <w:bCs/>
                <w:lang w:val="en-US"/>
              </w:rPr>
              <w:t>NRPPa</w:t>
            </w:r>
            <w:proofErr w:type="spellEnd"/>
            <w:r>
              <w:rPr>
                <w:bCs/>
                <w:lang w:val="en-US"/>
              </w:rPr>
              <w:t xml:space="preserve"> signaling to report the new measurement such as </w:t>
            </w:r>
            <w:proofErr w:type="spellStart"/>
            <w:r>
              <w:rPr>
                <w:bCs/>
                <w:lang w:val="en-US"/>
              </w:rPr>
              <w:t>ToA</w:t>
            </w:r>
            <w:proofErr w:type="spellEnd"/>
            <w:r>
              <w:rPr>
                <w:bCs/>
                <w:lang w:val="en-US"/>
              </w:rPr>
              <w:t>.</w:t>
            </w:r>
          </w:p>
        </w:tc>
      </w:tr>
    </w:tbl>
    <w:p w14:paraId="0C1C92FC" w14:textId="77777777" w:rsidR="000D2FC8" w:rsidRDefault="000D2FC8"/>
    <w:p w14:paraId="0C1C92FD" w14:textId="77777777" w:rsidR="000D2FC8" w:rsidRDefault="006C56B2">
      <w:pPr>
        <w:pStyle w:val="Heading3"/>
      </w:pPr>
      <w:r>
        <w:t>1</w:t>
      </w:r>
      <w:r w:rsidRPr="002F6520">
        <w:rPr>
          <w:vertAlign w:val="superscript"/>
        </w:rPr>
        <w:t>st</w:t>
      </w:r>
      <w:r>
        <w:t xml:space="preserve"> round discussion</w:t>
      </w:r>
    </w:p>
    <w:p w14:paraId="0C1C92FE" w14:textId="188918CC" w:rsidR="000D2FC8" w:rsidRDefault="006C56B2">
      <w:r>
        <w:t>Based on companies</w:t>
      </w:r>
      <w:r w:rsidR="002F6520">
        <w:t>’</w:t>
      </w:r>
      <w:r>
        <w:t xml:space="preserve"> contribution, majority companies suggest to support LOS/NLOS indicator and timing information as model output of assisted positioning, which were extensively evaluated in Rel-18 study item phase. In terms of timing information, the exact format needs more discussion, since companies have different views on how to report, e.g., TOA, RSTD, differential timing. Angle information and power information lack evaluations from Rel-18 study item and can be studied further. </w:t>
      </w:r>
    </w:p>
    <w:p w14:paraId="0C1C92FF" w14:textId="77777777" w:rsidR="000D2FC8" w:rsidRDefault="000D2FC8"/>
    <w:p w14:paraId="0C1C9300" w14:textId="77777777" w:rsidR="000D2FC8" w:rsidRDefault="006C56B2">
      <w:pPr>
        <w:rPr>
          <w:b/>
          <w:u w:val="single"/>
        </w:rPr>
      </w:pPr>
      <w:r>
        <w:rPr>
          <w:b/>
          <w:highlight w:val="yellow"/>
          <w:u w:val="single"/>
        </w:rPr>
        <w:t>Proposal 4.1.2-1</w:t>
      </w:r>
    </w:p>
    <w:p w14:paraId="0C1C9301" w14:textId="77777777" w:rsidR="000D2FC8" w:rsidRDefault="006C56B2">
      <w:r>
        <w:t xml:space="preserve">For AI/ML assisted positioning (i.e., Case 2a and 3a), at least LOS/NLOS indicator and timing information are supported as potential model output. </w:t>
      </w:r>
    </w:p>
    <w:p w14:paraId="0C1C9302" w14:textId="77777777" w:rsidR="000D2FC8" w:rsidRDefault="006C56B2">
      <w:pPr>
        <w:pStyle w:val="ListParagraph"/>
        <w:numPr>
          <w:ilvl w:val="0"/>
          <w:numId w:val="24"/>
        </w:numPr>
        <w:rPr>
          <w:lang w:val="en-US"/>
        </w:rPr>
      </w:pPr>
      <w:r>
        <w:rPr>
          <w:lang w:val="en-US"/>
        </w:rPr>
        <w:t>FFS: The exact format of timing information for DL and UL measurements, respectively.</w:t>
      </w:r>
    </w:p>
    <w:p w14:paraId="0C1C9303" w14:textId="77777777" w:rsidR="000D2FC8" w:rsidRDefault="006C56B2">
      <w:pPr>
        <w:pStyle w:val="ListParagraph"/>
        <w:numPr>
          <w:ilvl w:val="0"/>
          <w:numId w:val="24"/>
        </w:numPr>
        <w:rPr>
          <w:lang w:val="en-US"/>
        </w:rPr>
      </w:pPr>
      <w:r>
        <w:rPr>
          <w:lang w:val="en-US"/>
        </w:rPr>
        <w:t>FFS: whether angle information and power information are also supported as potential model output.</w:t>
      </w:r>
    </w:p>
    <w:p w14:paraId="0C1C9304"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307" w14:textId="77777777">
        <w:tc>
          <w:tcPr>
            <w:tcW w:w="1418" w:type="dxa"/>
          </w:tcPr>
          <w:p w14:paraId="0C1C9305" w14:textId="77777777" w:rsidR="000D2FC8" w:rsidRDefault="000D2FC8">
            <w:pPr>
              <w:rPr>
                <w:b/>
              </w:rPr>
            </w:pPr>
          </w:p>
        </w:tc>
        <w:tc>
          <w:tcPr>
            <w:tcW w:w="8572" w:type="dxa"/>
          </w:tcPr>
          <w:p w14:paraId="0C1C9306" w14:textId="77777777" w:rsidR="000D2FC8" w:rsidRDefault="006C56B2">
            <w:pPr>
              <w:jc w:val="center"/>
              <w:rPr>
                <w:b/>
              </w:rPr>
            </w:pPr>
            <w:r>
              <w:rPr>
                <w:rFonts w:hint="eastAsia"/>
                <w:b/>
                <w:lang w:val="zh-CN"/>
              </w:rPr>
              <w:t>Company</w:t>
            </w:r>
          </w:p>
        </w:tc>
      </w:tr>
      <w:tr w:rsidR="000D2FC8" w14:paraId="0C1C930A" w14:textId="77777777">
        <w:tc>
          <w:tcPr>
            <w:tcW w:w="1418" w:type="dxa"/>
          </w:tcPr>
          <w:p w14:paraId="0C1C9308" w14:textId="77777777" w:rsidR="000D2FC8" w:rsidRDefault="006C56B2">
            <w:r>
              <w:rPr>
                <w:rFonts w:hint="eastAsia"/>
                <w:lang w:val="zh-CN"/>
              </w:rPr>
              <w:lastRenderedPageBreak/>
              <w:t>Support</w:t>
            </w:r>
          </w:p>
        </w:tc>
        <w:tc>
          <w:tcPr>
            <w:tcW w:w="8572" w:type="dxa"/>
          </w:tcPr>
          <w:p w14:paraId="0C1C9309" w14:textId="77777777" w:rsidR="000D2FC8" w:rsidRDefault="006C56B2">
            <w:r>
              <w:rPr>
                <w:rFonts w:hint="eastAsia"/>
              </w:rPr>
              <w:t>F</w:t>
            </w:r>
            <w:r>
              <w:t xml:space="preserve">ujitsu, </w:t>
            </w:r>
            <w:proofErr w:type="spellStart"/>
            <w:r>
              <w:t>mtk</w:t>
            </w:r>
            <w:proofErr w:type="spellEnd"/>
            <w:r>
              <w:rPr>
                <w:rFonts w:hint="eastAsia"/>
              </w:rPr>
              <w:t>, ZTE</w:t>
            </w:r>
            <w:r>
              <w:t>, CMCC, TCL</w:t>
            </w:r>
            <w:r>
              <w:rPr>
                <w:rFonts w:hint="eastAsia"/>
              </w:rPr>
              <w:t>,</w:t>
            </w:r>
            <w:r>
              <w:rPr>
                <w:rFonts w:eastAsiaTheme="minorEastAsia" w:hint="eastAsia"/>
              </w:rPr>
              <w:t xml:space="preserve"> CATT</w:t>
            </w:r>
            <w:r>
              <w:rPr>
                <w:rFonts w:eastAsiaTheme="minorEastAsia"/>
              </w:rPr>
              <w:t xml:space="preserve">, </w:t>
            </w:r>
            <w:proofErr w:type="spellStart"/>
            <w:r>
              <w:rPr>
                <w:rFonts w:eastAsiaTheme="minorEastAsia"/>
              </w:rPr>
              <w:t>NEC,Xiaomi</w:t>
            </w:r>
            <w:proofErr w:type="spellEnd"/>
            <w:r>
              <w:rPr>
                <w:rFonts w:eastAsiaTheme="minorEastAsia"/>
              </w:rPr>
              <w:t xml:space="preserve">, </w:t>
            </w:r>
            <w:r>
              <w:t>Nokia/NSB (Partially), [</w:t>
            </w:r>
            <w:proofErr w:type="spellStart"/>
            <w:r>
              <w:t>HwHiSi</w:t>
            </w:r>
            <w:proofErr w:type="spellEnd"/>
            <w:r>
              <w:t>],Ericsson</w:t>
            </w:r>
          </w:p>
        </w:tc>
      </w:tr>
      <w:tr w:rsidR="000D2FC8" w14:paraId="0C1C930D" w14:textId="77777777">
        <w:tc>
          <w:tcPr>
            <w:tcW w:w="1418" w:type="dxa"/>
          </w:tcPr>
          <w:p w14:paraId="0C1C930B" w14:textId="77777777" w:rsidR="000D2FC8" w:rsidRDefault="006C56B2">
            <w:r>
              <w:rPr>
                <w:rFonts w:hint="eastAsia"/>
                <w:lang w:val="zh-CN"/>
              </w:rPr>
              <w:t>Not support</w:t>
            </w:r>
          </w:p>
        </w:tc>
        <w:tc>
          <w:tcPr>
            <w:tcW w:w="8572" w:type="dxa"/>
          </w:tcPr>
          <w:p w14:paraId="0C1C930C" w14:textId="77777777" w:rsidR="000D2FC8" w:rsidRDefault="000D2FC8"/>
        </w:tc>
      </w:tr>
    </w:tbl>
    <w:p w14:paraId="0C1C930E"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311" w14:textId="77777777">
        <w:tc>
          <w:tcPr>
            <w:tcW w:w="1411" w:type="dxa"/>
          </w:tcPr>
          <w:p w14:paraId="0C1C930F" w14:textId="77777777" w:rsidR="000D2FC8" w:rsidRDefault="006C56B2">
            <w:pPr>
              <w:rPr>
                <w:b/>
              </w:rPr>
            </w:pPr>
            <w:r>
              <w:rPr>
                <w:b/>
              </w:rPr>
              <w:t>Company</w:t>
            </w:r>
          </w:p>
        </w:tc>
        <w:tc>
          <w:tcPr>
            <w:tcW w:w="8574" w:type="dxa"/>
          </w:tcPr>
          <w:p w14:paraId="0C1C9310" w14:textId="77777777" w:rsidR="000D2FC8" w:rsidRDefault="006C56B2">
            <w:pPr>
              <w:jc w:val="center"/>
              <w:rPr>
                <w:b/>
              </w:rPr>
            </w:pPr>
            <w:r>
              <w:rPr>
                <w:b/>
              </w:rPr>
              <w:t>Comments</w:t>
            </w:r>
          </w:p>
        </w:tc>
      </w:tr>
      <w:tr w:rsidR="000D2FC8" w14:paraId="0C1C9314" w14:textId="77777777">
        <w:tc>
          <w:tcPr>
            <w:tcW w:w="1411" w:type="dxa"/>
          </w:tcPr>
          <w:p w14:paraId="0C1C9312" w14:textId="77777777" w:rsidR="000D2FC8" w:rsidRDefault="006C56B2">
            <w:r>
              <w:t>InterDigital</w:t>
            </w:r>
          </w:p>
        </w:tc>
        <w:tc>
          <w:tcPr>
            <w:tcW w:w="8574" w:type="dxa"/>
          </w:tcPr>
          <w:p w14:paraId="0C1C9313" w14:textId="77777777" w:rsidR="000D2FC8" w:rsidRDefault="006C56B2">
            <w:pPr>
              <w:rPr>
                <w:lang w:val="en-US"/>
              </w:rPr>
            </w:pPr>
            <w:r>
              <w:rPr>
                <w:lang w:val="en-US"/>
              </w:rPr>
              <w:t>Partial support. Ok with LOS/NLOS indicator. We don’t support timing information part in the proposal. Without having a list of potential candidates for timing information for AIML assisted positioning, the proposal is not clear.</w:t>
            </w:r>
          </w:p>
        </w:tc>
      </w:tr>
      <w:tr w:rsidR="000D2FC8" w14:paraId="0C1C9317" w14:textId="77777777">
        <w:tc>
          <w:tcPr>
            <w:tcW w:w="1411" w:type="dxa"/>
          </w:tcPr>
          <w:p w14:paraId="0C1C9315" w14:textId="77777777" w:rsidR="000D2FC8" w:rsidRDefault="006C56B2">
            <w:pPr>
              <w:rPr>
                <w:rFonts w:eastAsia="SimSun"/>
              </w:rPr>
            </w:pPr>
            <w:r>
              <w:rPr>
                <w:rFonts w:eastAsia="SimSun" w:hint="eastAsia"/>
                <w:lang w:val="en-US"/>
              </w:rPr>
              <w:t>ZTE</w:t>
            </w:r>
          </w:p>
        </w:tc>
        <w:tc>
          <w:tcPr>
            <w:tcW w:w="8574" w:type="dxa"/>
          </w:tcPr>
          <w:p w14:paraId="0C1C9316" w14:textId="77777777" w:rsidR="000D2FC8" w:rsidRDefault="006C56B2">
            <w:pPr>
              <w:rPr>
                <w:rFonts w:eastAsia="SimSun"/>
                <w:lang w:val="en-US"/>
              </w:rPr>
            </w:pPr>
            <w:r>
              <w:rPr>
                <w:rFonts w:eastAsia="SimSun" w:hint="eastAsia"/>
                <w:lang w:val="en-US"/>
              </w:rPr>
              <w:t>We can following majority companies</w:t>
            </w:r>
            <w:r>
              <w:rPr>
                <w:rFonts w:eastAsia="SimSun"/>
                <w:lang w:val="en-US"/>
              </w:rPr>
              <w:t>’</w:t>
            </w:r>
            <w:r>
              <w:rPr>
                <w:rFonts w:eastAsia="SimSun" w:hint="eastAsia"/>
                <w:lang w:val="en-US"/>
              </w:rPr>
              <w:t xml:space="preserve"> view to start with LOS/NLOS indicator and timing information.</w:t>
            </w:r>
          </w:p>
        </w:tc>
      </w:tr>
      <w:tr w:rsidR="000D2FC8" w14:paraId="0C1C931A" w14:textId="77777777">
        <w:tc>
          <w:tcPr>
            <w:tcW w:w="1411" w:type="dxa"/>
          </w:tcPr>
          <w:p w14:paraId="0C1C9318" w14:textId="77777777" w:rsidR="000D2FC8" w:rsidRDefault="006C56B2">
            <w:r>
              <w:rPr>
                <w:rFonts w:eastAsiaTheme="minorEastAsia" w:hint="eastAsia"/>
              </w:rPr>
              <w:t>N</w:t>
            </w:r>
            <w:r>
              <w:rPr>
                <w:rFonts w:eastAsiaTheme="minorEastAsia"/>
              </w:rPr>
              <w:t>EC</w:t>
            </w:r>
          </w:p>
        </w:tc>
        <w:tc>
          <w:tcPr>
            <w:tcW w:w="8574" w:type="dxa"/>
          </w:tcPr>
          <w:p w14:paraId="0C1C9319" w14:textId="77777777" w:rsidR="000D2FC8" w:rsidRDefault="006C56B2">
            <w:pPr>
              <w:rPr>
                <w:lang w:val="en-US"/>
              </w:rPr>
            </w:pPr>
            <w:r>
              <w:rPr>
                <w:rFonts w:eastAsiaTheme="minorEastAsia"/>
                <w:lang w:val="en-US"/>
              </w:rPr>
              <w:t xml:space="preserve">For LOS/NLOS indicator, does it defaulted that reuse all legacy two ways? i.e., both hard value and soft value? </w:t>
            </w:r>
          </w:p>
        </w:tc>
      </w:tr>
      <w:tr w:rsidR="000D2FC8" w14:paraId="0C1C9321" w14:textId="77777777">
        <w:tc>
          <w:tcPr>
            <w:tcW w:w="1411" w:type="dxa"/>
          </w:tcPr>
          <w:p w14:paraId="0C1C931B" w14:textId="77777777" w:rsidR="000D2FC8" w:rsidRDefault="006C56B2">
            <w:r>
              <w:rPr>
                <w:rFonts w:eastAsia="SimSun"/>
              </w:rPr>
              <w:t>Nokia/NSB</w:t>
            </w:r>
          </w:p>
        </w:tc>
        <w:tc>
          <w:tcPr>
            <w:tcW w:w="8574" w:type="dxa"/>
          </w:tcPr>
          <w:p w14:paraId="0C1C931C" w14:textId="77777777" w:rsidR="000D2FC8" w:rsidRDefault="006C56B2">
            <w:pPr>
              <w:rPr>
                <w:b/>
                <w:u w:val="single"/>
                <w:lang w:val="en-GB"/>
              </w:rPr>
            </w:pPr>
            <w:r>
              <w:rPr>
                <w:lang w:val="en-GB"/>
              </w:rPr>
              <w:t>We agree partially with the proposal. However, we propose the following rewording:</w:t>
            </w:r>
            <w:r>
              <w:rPr>
                <w:lang w:val="en-GB"/>
              </w:rPr>
              <w:br/>
            </w:r>
            <w:r>
              <w:rPr>
                <w:lang w:val="en-GB"/>
              </w:rPr>
              <w:br/>
            </w:r>
            <w:r>
              <w:rPr>
                <w:b/>
                <w:highlight w:val="yellow"/>
                <w:u w:val="single"/>
                <w:lang w:val="en-GB"/>
              </w:rPr>
              <w:t>Proposal 4.1.2-1</w:t>
            </w:r>
            <w:r>
              <w:rPr>
                <w:b/>
                <w:color w:val="FF0000"/>
                <w:u w:val="single"/>
                <w:lang w:val="en-GB"/>
              </w:rPr>
              <w:t>(Updated)</w:t>
            </w:r>
          </w:p>
          <w:p w14:paraId="0C1C931D" w14:textId="77777777" w:rsidR="000D2FC8" w:rsidRDefault="006C56B2">
            <w:pPr>
              <w:rPr>
                <w:lang w:val="en-GB"/>
              </w:rPr>
            </w:pPr>
            <w:r>
              <w:rPr>
                <w:lang w:val="en-GB"/>
              </w:rPr>
              <w:t xml:space="preserve">For AI/ML assisted positioning (i.e., </w:t>
            </w:r>
            <w:r>
              <w:rPr>
                <w:strike/>
                <w:color w:val="FF0000"/>
                <w:lang w:val="en-GB"/>
              </w:rPr>
              <w:t>Case 2a and</w:t>
            </w:r>
            <w:r>
              <w:rPr>
                <w:color w:val="FF0000"/>
                <w:lang w:val="en-GB"/>
              </w:rPr>
              <w:t xml:space="preserve"> </w:t>
            </w:r>
            <w:r>
              <w:rPr>
                <w:lang w:val="en-GB"/>
              </w:rPr>
              <w:t xml:space="preserve">3a), at least LOS/NLOS indicator and timing information are supported as potential model output. </w:t>
            </w:r>
          </w:p>
          <w:p w14:paraId="0C1C931E" w14:textId="77777777" w:rsidR="000D2FC8" w:rsidRDefault="006C56B2">
            <w:pPr>
              <w:pStyle w:val="ListParagraph"/>
              <w:numPr>
                <w:ilvl w:val="0"/>
                <w:numId w:val="24"/>
              </w:numPr>
              <w:rPr>
                <w:lang w:val="en-GB"/>
              </w:rPr>
            </w:pPr>
            <w:r>
              <w:rPr>
                <w:lang w:val="en-GB"/>
              </w:rPr>
              <w:t>FFS: The exact format of timing information for DL and UL measurements, respectively.</w:t>
            </w:r>
          </w:p>
          <w:p w14:paraId="0C1C931F" w14:textId="77777777" w:rsidR="000D2FC8" w:rsidRDefault="006C56B2">
            <w:pPr>
              <w:pStyle w:val="ListParagraph"/>
              <w:numPr>
                <w:ilvl w:val="0"/>
                <w:numId w:val="24"/>
              </w:numPr>
              <w:rPr>
                <w:strike/>
                <w:color w:val="FF0000"/>
                <w:lang w:val="en-GB"/>
              </w:rPr>
            </w:pPr>
            <w:r>
              <w:rPr>
                <w:strike/>
                <w:color w:val="FF0000"/>
                <w:lang w:val="en-GB"/>
              </w:rPr>
              <w:t>FFS: whether angle information and power information are also supported as potential model output.</w:t>
            </w:r>
          </w:p>
          <w:p w14:paraId="0C1C9320" w14:textId="77777777" w:rsidR="000D2FC8" w:rsidRDefault="000D2FC8">
            <w:pPr>
              <w:rPr>
                <w:lang w:val="en-US"/>
              </w:rPr>
            </w:pPr>
          </w:p>
        </w:tc>
      </w:tr>
      <w:tr w:rsidR="000D2FC8" w14:paraId="0C1C9324" w14:textId="77777777">
        <w:tc>
          <w:tcPr>
            <w:tcW w:w="1411" w:type="dxa"/>
          </w:tcPr>
          <w:p w14:paraId="0C1C9322" w14:textId="77777777" w:rsidR="000D2FC8" w:rsidRDefault="006C56B2">
            <w:pPr>
              <w:rPr>
                <w:rFonts w:eastAsia="SimSun"/>
              </w:rPr>
            </w:pPr>
            <w:r>
              <w:rPr>
                <w:rFonts w:eastAsia="SimSun"/>
              </w:rPr>
              <w:t>OPPO</w:t>
            </w:r>
          </w:p>
        </w:tc>
        <w:tc>
          <w:tcPr>
            <w:tcW w:w="8574" w:type="dxa"/>
          </w:tcPr>
          <w:p w14:paraId="0C1C9323" w14:textId="494FAB56" w:rsidR="000D2FC8" w:rsidRDefault="006C56B2">
            <w:pPr>
              <w:rPr>
                <w:lang w:val="en-GB"/>
              </w:rPr>
            </w:pPr>
            <w:r>
              <w:rPr>
                <w:rFonts w:eastAsia="SimSun"/>
                <w:lang w:val="en-US"/>
              </w:rPr>
              <w:t xml:space="preserve">We think the existing measurement type (e.g., RSTD) should be supported.  The </w:t>
            </w:r>
            <w:r w:rsidR="002F6520">
              <w:rPr>
                <w:rFonts w:eastAsia="SimSun"/>
                <w:lang w:val="en-US"/>
              </w:rPr>
              <w:pgNum/>
            </w:r>
            <w:proofErr w:type="spellStart"/>
            <w:r w:rsidR="002F6520">
              <w:rPr>
                <w:rFonts w:eastAsia="SimSun"/>
                <w:lang w:val="en-US"/>
              </w:rPr>
              <w:t>ndication</w:t>
            </w:r>
            <w:proofErr w:type="spellEnd"/>
            <w:r w:rsidR="002F6520">
              <w:rPr>
                <w:rFonts w:eastAsia="SimSun"/>
                <w:lang w:val="en-US"/>
              </w:rPr>
              <w:pgNum/>
            </w:r>
            <w:r w:rsidR="002F6520">
              <w:rPr>
                <w:rFonts w:eastAsia="SimSun"/>
                <w:lang w:val="en-US"/>
              </w:rPr>
              <w:t>al</w:t>
            </w:r>
            <w:r>
              <w:rPr>
                <w:rFonts w:eastAsia="SimSun"/>
                <w:lang w:val="en-US"/>
              </w:rPr>
              <w:t xml:space="preserve"> part is whether some new type of timing information is supported (e.g., TOA)</w:t>
            </w:r>
          </w:p>
        </w:tc>
      </w:tr>
      <w:tr w:rsidR="000D2FC8" w14:paraId="0C1C932D" w14:textId="77777777">
        <w:tc>
          <w:tcPr>
            <w:tcW w:w="1411" w:type="dxa"/>
          </w:tcPr>
          <w:p w14:paraId="0C1C9325" w14:textId="77777777" w:rsidR="000D2FC8" w:rsidRDefault="006C56B2">
            <w:pPr>
              <w:rPr>
                <w:rFonts w:eastAsia="SimSun"/>
              </w:rPr>
            </w:pPr>
            <w:r>
              <w:rPr>
                <w:rFonts w:eastAsia="SimSun"/>
              </w:rPr>
              <w:t>Qualcomm</w:t>
            </w:r>
          </w:p>
        </w:tc>
        <w:tc>
          <w:tcPr>
            <w:tcW w:w="8574" w:type="dxa"/>
          </w:tcPr>
          <w:p w14:paraId="0C1C9326" w14:textId="77777777" w:rsidR="000D2FC8" w:rsidRDefault="006C56B2">
            <w:pPr>
              <w:pStyle w:val="ListParagraph"/>
              <w:numPr>
                <w:ilvl w:val="0"/>
                <w:numId w:val="55"/>
              </w:numPr>
              <w:rPr>
                <w:lang w:val="en-US"/>
              </w:rPr>
            </w:pPr>
            <w:r>
              <w:rPr>
                <w:lang w:val="en-US"/>
              </w:rPr>
              <w:t>First, would you please include our proposals on model output in the summary?</w:t>
            </w:r>
          </w:p>
          <w:p w14:paraId="0C1C9327" w14:textId="77777777" w:rsidR="000D2FC8" w:rsidRDefault="006C56B2">
            <w:pPr>
              <w:pStyle w:val="ListParagraph"/>
              <w:numPr>
                <w:ilvl w:val="0"/>
                <w:numId w:val="24"/>
              </w:numPr>
              <w:rPr>
                <w:i/>
                <w:iCs/>
                <w:lang w:val="en-US"/>
              </w:rPr>
            </w:pPr>
            <w:r>
              <w:rPr>
                <w:lang w:val="en-US"/>
              </w:rPr>
              <w:t xml:space="preserve">We suggest better clarifying the scope of formats. Please add wording from TR.  E.g., </w:t>
            </w:r>
            <w:r>
              <w:rPr>
                <w:i/>
                <w:iCs/>
                <w:lang w:val="en-US"/>
              </w:rPr>
              <w:t xml:space="preserve">FFS: The exact format of timing information for DL and UL measurements, including </w:t>
            </w:r>
            <w:r>
              <w:rPr>
                <w:i/>
                <w:iCs/>
                <w:highlight w:val="cyan"/>
                <w:lang w:val="en-US"/>
              </w:rPr>
              <w:t>hard- or soft- value</w:t>
            </w:r>
            <w:r>
              <w:rPr>
                <w:i/>
                <w:iCs/>
                <w:lang w:val="en-US"/>
              </w:rPr>
              <w:t>, respectively.</w:t>
            </w:r>
          </w:p>
          <w:p w14:paraId="0C1C9328" w14:textId="77777777" w:rsidR="000D2FC8" w:rsidRDefault="000D2FC8">
            <w:pPr>
              <w:pStyle w:val="ListParagraph"/>
              <w:rPr>
                <w:lang w:val="en-US"/>
              </w:rPr>
            </w:pPr>
          </w:p>
          <w:p w14:paraId="0C1C9329" w14:textId="77777777" w:rsidR="000D2FC8" w:rsidRDefault="000D2FC8">
            <w:pPr>
              <w:rPr>
                <w:lang w:val="en-US"/>
              </w:rPr>
            </w:pPr>
          </w:p>
          <w:p w14:paraId="0C1C932A" w14:textId="77777777" w:rsidR="000D2FC8" w:rsidRDefault="006C56B2">
            <w:pPr>
              <w:rPr>
                <w:u w:val="single"/>
              </w:rPr>
            </w:pPr>
            <w:r>
              <w:rPr>
                <w:u w:val="single"/>
              </w:rPr>
              <w:t>TR 38.843:</w:t>
            </w:r>
          </w:p>
          <w:p w14:paraId="0C1C932B" w14:textId="77777777" w:rsidR="000D2FC8" w:rsidRDefault="006C56B2">
            <w:pPr>
              <w:pStyle w:val="ListParagraph"/>
              <w:numPr>
                <w:ilvl w:val="0"/>
                <w:numId w:val="56"/>
              </w:numPr>
              <w:spacing w:after="180"/>
              <w:rPr>
                <w:lang w:val="en-US"/>
              </w:rPr>
            </w:pPr>
            <w:r>
              <w:rPr>
                <w:b/>
                <w:bCs/>
                <w:u w:val="single"/>
                <w:lang w:val="en-US"/>
              </w:rPr>
              <w:t>Model output of AI/ML assisted positioning</w:t>
            </w:r>
            <w:r>
              <w:rPr>
                <w:lang w:val="en-US"/>
              </w:rPr>
              <w:t xml:space="preserve">. For AI/ML assisted positioning, evaluations are carried out where the model output includes timing information and/or LOS/NLOS indicator, </w:t>
            </w:r>
            <w:r>
              <w:rPr>
                <w:highlight w:val="cyan"/>
                <w:lang w:val="en-US"/>
              </w:rPr>
              <w:t>in the format of hard- or soft- value</w:t>
            </w:r>
            <w:r>
              <w:rPr>
                <w:lang w:val="en-US"/>
              </w:rPr>
              <w:t>.</w:t>
            </w:r>
          </w:p>
          <w:p w14:paraId="0C1C932C" w14:textId="77777777" w:rsidR="000D2FC8" w:rsidRDefault="000D2FC8">
            <w:pPr>
              <w:rPr>
                <w:rFonts w:eastAsia="SimSun"/>
                <w:lang w:val="en-US"/>
              </w:rPr>
            </w:pPr>
          </w:p>
        </w:tc>
      </w:tr>
      <w:tr w:rsidR="000D2FC8" w14:paraId="0C1C9335" w14:textId="77777777">
        <w:tc>
          <w:tcPr>
            <w:tcW w:w="1411" w:type="dxa"/>
          </w:tcPr>
          <w:p w14:paraId="0C1C932E" w14:textId="77777777" w:rsidR="000D2FC8" w:rsidRDefault="006C56B2">
            <w:pPr>
              <w:rPr>
                <w:rFonts w:eastAsia="SimSun"/>
              </w:rPr>
            </w:pPr>
            <w:r>
              <w:rPr>
                <w:rFonts w:eastAsia="SimSun"/>
              </w:rPr>
              <w:lastRenderedPageBreak/>
              <w:t>HW/HiSi</w:t>
            </w:r>
          </w:p>
        </w:tc>
        <w:tc>
          <w:tcPr>
            <w:tcW w:w="8574" w:type="dxa"/>
          </w:tcPr>
          <w:p w14:paraId="0C1C932F" w14:textId="77777777" w:rsidR="000D2FC8" w:rsidRDefault="006C56B2">
            <w:pPr>
              <w:rPr>
                <w:lang w:val="en-US"/>
              </w:rPr>
            </w:pPr>
            <w:r>
              <w:rPr>
                <w:lang w:val="en-US"/>
              </w:rPr>
              <w:t xml:space="preserve">Partial support. For angle info and power as </w:t>
            </w:r>
            <w:proofErr w:type="spellStart"/>
            <w:r>
              <w:rPr>
                <w:lang w:val="en-US"/>
              </w:rPr>
              <w:t>ouput</w:t>
            </w:r>
            <w:proofErr w:type="spellEnd"/>
            <w:r>
              <w:rPr>
                <w:lang w:val="en-US"/>
              </w:rPr>
              <w:t>, there is not enough evidence from the SI:</w:t>
            </w:r>
          </w:p>
          <w:p w14:paraId="0C1C9330" w14:textId="77777777" w:rsidR="000D2FC8" w:rsidRDefault="006C56B2">
            <w:pPr>
              <w:rPr>
                <w:b/>
                <w:u w:val="single"/>
                <w:lang w:val="en-US"/>
              </w:rPr>
            </w:pPr>
            <w:r>
              <w:rPr>
                <w:b/>
                <w:color w:val="FF0000"/>
                <w:highlight w:val="yellow"/>
                <w:u w:val="single"/>
                <w:lang w:val="en-US"/>
              </w:rPr>
              <w:t xml:space="preserve">Updated </w:t>
            </w:r>
            <w:r>
              <w:rPr>
                <w:b/>
                <w:highlight w:val="yellow"/>
                <w:u w:val="single"/>
                <w:lang w:val="en-US"/>
              </w:rPr>
              <w:t>Proposal 4.1.2-1</w:t>
            </w:r>
          </w:p>
          <w:p w14:paraId="0C1C9331" w14:textId="77777777" w:rsidR="000D2FC8" w:rsidRDefault="006C56B2">
            <w:pPr>
              <w:rPr>
                <w:lang w:val="en-US"/>
              </w:rPr>
            </w:pPr>
            <w:r>
              <w:rPr>
                <w:lang w:val="en-US"/>
              </w:rPr>
              <w:t xml:space="preserve">For AI/ML assisted positioning (i.e., Case 2a and 3a), at least LOS/NLOS indicator and timing information are supported as potential model output. </w:t>
            </w:r>
          </w:p>
          <w:p w14:paraId="0C1C9332" w14:textId="77777777" w:rsidR="000D2FC8" w:rsidRDefault="006C56B2">
            <w:pPr>
              <w:pStyle w:val="ListParagraph"/>
              <w:numPr>
                <w:ilvl w:val="0"/>
                <w:numId w:val="24"/>
              </w:numPr>
              <w:rPr>
                <w:lang w:val="en-US"/>
              </w:rPr>
            </w:pPr>
            <w:r>
              <w:rPr>
                <w:lang w:val="en-US"/>
              </w:rPr>
              <w:t>FFS: The exact format of timing information for DL and UL measurements, respectively.</w:t>
            </w:r>
          </w:p>
          <w:p w14:paraId="0C1C9333" w14:textId="77777777" w:rsidR="000D2FC8" w:rsidRDefault="006C56B2">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0C1C9334" w14:textId="77777777" w:rsidR="000D2FC8" w:rsidRDefault="000D2FC8">
            <w:pPr>
              <w:rPr>
                <w:lang w:val="en-US"/>
              </w:rPr>
            </w:pPr>
          </w:p>
        </w:tc>
      </w:tr>
    </w:tbl>
    <w:p w14:paraId="0C1C9336" w14:textId="77777777" w:rsidR="000D2FC8" w:rsidRDefault="000D2FC8"/>
    <w:p w14:paraId="0C1C9337" w14:textId="77777777" w:rsidR="000D2FC8" w:rsidRDefault="006C56B2">
      <w:r>
        <w:t>Apart from the measurement report from model output, several companies pointed out the need to provide an indication to LMF that the intermediate measurements are generated by an AI/ML model, not an conventional non-AI method.</w:t>
      </w:r>
    </w:p>
    <w:p w14:paraId="0C1C9338" w14:textId="77777777" w:rsidR="000D2FC8" w:rsidRDefault="006C56B2">
      <w:pPr>
        <w:rPr>
          <w:b/>
          <w:u w:val="single"/>
        </w:rPr>
      </w:pPr>
      <w:r>
        <w:rPr>
          <w:b/>
          <w:highlight w:val="yellow"/>
          <w:u w:val="single"/>
        </w:rPr>
        <w:t>Proposal 4.1.2-2</w:t>
      </w:r>
    </w:p>
    <w:p w14:paraId="0C1C9339" w14:textId="77777777" w:rsidR="000D2FC8" w:rsidRDefault="006C56B2">
      <w:r>
        <w:t>For AI/ML assisted positioning (i.e., Case 2a and 3a), an indication is included in the measurement report to notify LMF that the intermediate measurement is generated by an AI/ML model.</w:t>
      </w:r>
    </w:p>
    <w:p w14:paraId="0C1C933A"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33D" w14:textId="77777777">
        <w:tc>
          <w:tcPr>
            <w:tcW w:w="1418" w:type="dxa"/>
          </w:tcPr>
          <w:p w14:paraId="0C1C933B" w14:textId="77777777" w:rsidR="000D2FC8" w:rsidRDefault="000D2FC8">
            <w:pPr>
              <w:rPr>
                <w:b/>
              </w:rPr>
            </w:pPr>
          </w:p>
        </w:tc>
        <w:tc>
          <w:tcPr>
            <w:tcW w:w="8572" w:type="dxa"/>
          </w:tcPr>
          <w:p w14:paraId="0C1C933C" w14:textId="77777777" w:rsidR="000D2FC8" w:rsidRDefault="006C56B2">
            <w:pPr>
              <w:jc w:val="center"/>
              <w:rPr>
                <w:b/>
              </w:rPr>
            </w:pPr>
            <w:r>
              <w:rPr>
                <w:rFonts w:hint="eastAsia"/>
                <w:b/>
                <w:lang w:val="zh-CN"/>
              </w:rPr>
              <w:t>Company</w:t>
            </w:r>
          </w:p>
        </w:tc>
      </w:tr>
      <w:tr w:rsidR="000D2FC8" w14:paraId="0C1C9340" w14:textId="77777777">
        <w:tc>
          <w:tcPr>
            <w:tcW w:w="1418" w:type="dxa"/>
          </w:tcPr>
          <w:p w14:paraId="0C1C933E" w14:textId="77777777" w:rsidR="000D2FC8" w:rsidRDefault="006C56B2">
            <w:r>
              <w:rPr>
                <w:rFonts w:hint="eastAsia"/>
                <w:lang w:val="zh-CN"/>
              </w:rPr>
              <w:t>Support</w:t>
            </w:r>
          </w:p>
        </w:tc>
        <w:tc>
          <w:tcPr>
            <w:tcW w:w="8572" w:type="dxa"/>
          </w:tcPr>
          <w:p w14:paraId="0C1C933F" w14:textId="77777777" w:rsidR="000D2FC8" w:rsidRDefault="006C56B2">
            <w:proofErr w:type="spellStart"/>
            <w:r>
              <w:t>InterDigital</w:t>
            </w:r>
            <w:proofErr w:type="spellEnd"/>
            <w:r>
              <w:t xml:space="preserve">, CMCC, </w:t>
            </w:r>
            <w:proofErr w:type="spellStart"/>
            <w:r>
              <w:t>Hw</w:t>
            </w:r>
            <w:proofErr w:type="spellEnd"/>
            <w:r>
              <w:t>/</w:t>
            </w:r>
            <w:proofErr w:type="spellStart"/>
            <w:r>
              <w:t>HiSi</w:t>
            </w:r>
            <w:proofErr w:type="spellEnd"/>
          </w:p>
        </w:tc>
      </w:tr>
      <w:tr w:rsidR="000D2FC8" w14:paraId="0C1C9343" w14:textId="77777777">
        <w:tc>
          <w:tcPr>
            <w:tcW w:w="1418" w:type="dxa"/>
          </w:tcPr>
          <w:p w14:paraId="0C1C9341" w14:textId="77777777" w:rsidR="000D2FC8" w:rsidRDefault="006C56B2">
            <w:r>
              <w:rPr>
                <w:rFonts w:hint="eastAsia"/>
                <w:lang w:val="zh-CN"/>
              </w:rPr>
              <w:t>Not support</w:t>
            </w:r>
          </w:p>
        </w:tc>
        <w:tc>
          <w:tcPr>
            <w:tcW w:w="8572" w:type="dxa"/>
          </w:tcPr>
          <w:p w14:paraId="0C1C9342" w14:textId="77777777" w:rsidR="000D2FC8" w:rsidRDefault="006C56B2">
            <w:r>
              <w:t>Nokia/NSB</w:t>
            </w:r>
          </w:p>
        </w:tc>
      </w:tr>
    </w:tbl>
    <w:p w14:paraId="0C1C9344"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347" w14:textId="77777777">
        <w:tc>
          <w:tcPr>
            <w:tcW w:w="1411" w:type="dxa"/>
          </w:tcPr>
          <w:p w14:paraId="0C1C9345" w14:textId="77777777" w:rsidR="000D2FC8" w:rsidRDefault="006C56B2">
            <w:pPr>
              <w:rPr>
                <w:b/>
              </w:rPr>
            </w:pPr>
            <w:r>
              <w:rPr>
                <w:b/>
              </w:rPr>
              <w:t>Company</w:t>
            </w:r>
          </w:p>
        </w:tc>
        <w:tc>
          <w:tcPr>
            <w:tcW w:w="8574" w:type="dxa"/>
          </w:tcPr>
          <w:p w14:paraId="0C1C9346" w14:textId="77777777" w:rsidR="000D2FC8" w:rsidRDefault="006C56B2">
            <w:pPr>
              <w:jc w:val="center"/>
              <w:rPr>
                <w:b/>
              </w:rPr>
            </w:pPr>
            <w:r>
              <w:rPr>
                <w:b/>
              </w:rPr>
              <w:t>Comments</w:t>
            </w:r>
          </w:p>
        </w:tc>
      </w:tr>
      <w:tr w:rsidR="000D2FC8" w14:paraId="0C1C934A" w14:textId="77777777">
        <w:tc>
          <w:tcPr>
            <w:tcW w:w="1411" w:type="dxa"/>
          </w:tcPr>
          <w:p w14:paraId="0C1C9348" w14:textId="77777777" w:rsidR="000D2FC8" w:rsidRDefault="006C56B2">
            <w:pPr>
              <w:rPr>
                <w:rFonts w:eastAsia="SimSun"/>
              </w:rPr>
            </w:pPr>
            <w:r>
              <w:rPr>
                <w:rFonts w:eastAsia="SimSun" w:hint="eastAsia"/>
                <w:lang w:val="en-US"/>
              </w:rPr>
              <w:t>ZTE</w:t>
            </w:r>
          </w:p>
        </w:tc>
        <w:tc>
          <w:tcPr>
            <w:tcW w:w="8574" w:type="dxa"/>
          </w:tcPr>
          <w:p w14:paraId="0C1C9349" w14:textId="77777777" w:rsidR="000D2FC8" w:rsidRDefault="006C56B2">
            <w:pPr>
              <w:rPr>
                <w:rFonts w:eastAsia="SimSun"/>
              </w:rPr>
            </w:pPr>
            <w:r>
              <w:rPr>
                <w:rFonts w:eastAsia="SimSun" w:hint="eastAsia"/>
                <w:lang w:val="en-US"/>
              </w:rPr>
              <w:t>We believe it</w:t>
            </w:r>
            <w:r>
              <w:rPr>
                <w:rFonts w:eastAsia="SimSun"/>
                <w:lang w:val="en-US"/>
              </w:rPr>
              <w:t>’</w:t>
            </w:r>
            <w:r>
              <w:rPr>
                <w:rFonts w:eastAsia="SimSun" w:hint="eastAsia"/>
                <w:lang w:val="en-US"/>
              </w:rPr>
              <w:t>s a reasonable enhancement, but from our perspective, this can be discussed if AI/ML use exactly the same intermediate feature and the same IE. (e.g., after proposal 4.2.2-1 is agreed.)</w:t>
            </w:r>
          </w:p>
        </w:tc>
      </w:tr>
      <w:tr w:rsidR="000D2FC8" w14:paraId="0C1C934D" w14:textId="77777777">
        <w:tc>
          <w:tcPr>
            <w:tcW w:w="1411" w:type="dxa"/>
          </w:tcPr>
          <w:p w14:paraId="0C1C934B" w14:textId="77777777" w:rsidR="000D2FC8" w:rsidRDefault="006C56B2">
            <w:pPr>
              <w:rPr>
                <w:rFonts w:eastAsia="SimSun"/>
              </w:rPr>
            </w:pPr>
            <w:r>
              <w:rPr>
                <w:rFonts w:eastAsia="SimSun" w:hint="eastAsia"/>
              </w:rPr>
              <w:t>T</w:t>
            </w:r>
            <w:r>
              <w:rPr>
                <w:rFonts w:eastAsia="SimSun"/>
              </w:rPr>
              <w:t>CL</w:t>
            </w:r>
          </w:p>
        </w:tc>
        <w:tc>
          <w:tcPr>
            <w:tcW w:w="8574" w:type="dxa"/>
          </w:tcPr>
          <w:p w14:paraId="0C1C934C" w14:textId="77777777" w:rsidR="000D2FC8" w:rsidRDefault="006C56B2">
            <w:pPr>
              <w:rPr>
                <w:rFonts w:eastAsia="SimSun"/>
                <w:lang w:val="en-US"/>
              </w:rPr>
            </w:pPr>
            <w:r>
              <w:rPr>
                <w:rFonts w:eastAsiaTheme="minorEastAsia" w:hint="eastAsia"/>
                <w:lang w:val="en-US"/>
              </w:rPr>
              <w:t>T</w:t>
            </w:r>
            <w:r>
              <w:rPr>
                <w:rFonts w:eastAsiaTheme="minorEastAsia"/>
                <w:lang w:val="en-US"/>
              </w:rPr>
              <w:t>he indication could also be included in the reference signal configurations to avoid the duplicated indication in the measurement report.</w:t>
            </w:r>
          </w:p>
        </w:tc>
      </w:tr>
      <w:tr w:rsidR="000D2FC8" w14:paraId="0C1C9350" w14:textId="77777777">
        <w:tc>
          <w:tcPr>
            <w:tcW w:w="1411" w:type="dxa"/>
          </w:tcPr>
          <w:p w14:paraId="0C1C934E" w14:textId="3A412EF1" w:rsidR="000D2FC8" w:rsidRDefault="002F6520">
            <w:pPr>
              <w:rPr>
                <w:rFonts w:eastAsia="SimSun"/>
              </w:rPr>
            </w:pPr>
            <w:r>
              <w:t>V</w:t>
            </w:r>
            <w:r w:rsidR="006C56B2">
              <w:t>ivo</w:t>
            </w:r>
          </w:p>
        </w:tc>
        <w:tc>
          <w:tcPr>
            <w:tcW w:w="8574" w:type="dxa"/>
          </w:tcPr>
          <w:p w14:paraId="0C1C934F" w14:textId="77777777" w:rsidR="000D2FC8" w:rsidRDefault="006C56B2">
            <w:pPr>
              <w:rPr>
                <w:lang w:val="en-US"/>
              </w:rPr>
            </w:pPr>
            <w:r>
              <w:rPr>
                <w:lang w:val="en-US"/>
              </w:rPr>
              <w:t>In principle, we support this intention. However, we think this is necessary only if the exact same report format is reused as in existing specification.</w:t>
            </w:r>
          </w:p>
        </w:tc>
      </w:tr>
      <w:tr w:rsidR="000D2FC8" w14:paraId="0C1C9353" w14:textId="77777777">
        <w:tc>
          <w:tcPr>
            <w:tcW w:w="1411" w:type="dxa"/>
          </w:tcPr>
          <w:p w14:paraId="0C1C9351" w14:textId="77777777" w:rsidR="000D2FC8" w:rsidRDefault="006C56B2">
            <w:r>
              <w:rPr>
                <w:rFonts w:eastAsiaTheme="minorEastAsia" w:hint="eastAsia"/>
              </w:rPr>
              <w:t>CATT</w:t>
            </w:r>
          </w:p>
        </w:tc>
        <w:tc>
          <w:tcPr>
            <w:tcW w:w="8574" w:type="dxa"/>
          </w:tcPr>
          <w:p w14:paraId="0C1C9352" w14:textId="7B1B5AAE" w:rsidR="000D2FC8" w:rsidRDefault="006C56B2">
            <w:pPr>
              <w:rPr>
                <w:lang w:val="en-US"/>
              </w:rPr>
            </w:pPr>
            <w:r>
              <w:rPr>
                <w:rFonts w:eastAsiaTheme="minorEastAsia" w:hint="eastAsia"/>
                <w:lang w:val="en-US"/>
              </w:rPr>
              <w:t xml:space="preserve">Seems too early to consider this. It is not so clear how to use such indication at LMF side. Also, if different reporting RRC/LPP </w:t>
            </w:r>
            <w:r w:rsidR="002F6520">
              <w:rPr>
                <w:rFonts w:eastAsiaTheme="minorEastAsia"/>
                <w:lang w:val="en-US"/>
              </w:rPr>
              <w:pgNum/>
            </w:r>
            <w:proofErr w:type="spellStart"/>
            <w:r w:rsidR="002F6520">
              <w:rPr>
                <w:rFonts w:eastAsiaTheme="minorEastAsia"/>
                <w:lang w:val="en-US"/>
              </w:rPr>
              <w:t>ndicatio</w:t>
            </w:r>
            <w:proofErr w:type="spellEnd"/>
            <w:r>
              <w:rPr>
                <w:rFonts w:eastAsiaTheme="minorEastAsia" w:hint="eastAsia"/>
                <w:lang w:val="en-US"/>
              </w:rPr>
              <w:t xml:space="preserve"> is used between AI-based or non-AI-based positioning, this </w:t>
            </w:r>
            <w:r w:rsidR="002F6520">
              <w:rPr>
                <w:rFonts w:eastAsiaTheme="minorEastAsia"/>
                <w:lang w:val="en-US"/>
              </w:rPr>
              <w:pgNum/>
            </w:r>
            <w:proofErr w:type="spellStart"/>
            <w:r w:rsidR="002F6520">
              <w:rPr>
                <w:rFonts w:eastAsiaTheme="minorEastAsia"/>
                <w:lang w:val="en-US"/>
              </w:rPr>
              <w:t>ndication</w:t>
            </w:r>
            <w:proofErr w:type="spellEnd"/>
            <w:r>
              <w:rPr>
                <w:rFonts w:eastAsiaTheme="minorEastAsia" w:hint="eastAsia"/>
                <w:lang w:val="en-US"/>
              </w:rPr>
              <w:t xml:space="preserve"> may not be needed.</w:t>
            </w:r>
          </w:p>
        </w:tc>
      </w:tr>
      <w:tr w:rsidR="000D2FC8" w14:paraId="0C1C9356" w14:textId="77777777">
        <w:tc>
          <w:tcPr>
            <w:tcW w:w="1411" w:type="dxa"/>
          </w:tcPr>
          <w:p w14:paraId="0C1C9354" w14:textId="77777777" w:rsidR="000D2FC8" w:rsidRDefault="006C56B2">
            <w:r>
              <w:rPr>
                <w:rFonts w:eastAsiaTheme="minorEastAsia" w:hint="eastAsia"/>
              </w:rPr>
              <w:lastRenderedPageBreak/>
              <w:t>N</w:t>
            </w:r>
            <w:r>
              <w:rPr>
                <w:rFonts w:eastAsiaTheme="minorEastAsia"/>
              </w:rPr>
              <w:t>EC</w:t>
            </w:r>
          </w:p>
        </w:tc>
        <w:tc>
          <w:tcPr>
            <w:tcW w:w="8574" w:type="dxa"/>
          </w:tcPr>
          <w:p w14:paraId="0C1C9355" w14:textId="77777777" w:rsidR="000D2FC8" w:rsidRDefault="006C56B2">
            <w:pPr>
              <w:rPr>
                <w:lang w:val="en-US"/>
              </w:rPr>
            </w:pPr>
            <w:r>
              <w:rPr>
                <w:rFonts w:eastAsiaTheme="minorEastAsia"/>
                <w:lang w:val="en-US"/>
              </w:rPr>
              <w:t xml:space="preserve">Does it means that the LMF implements the different algorithm for the measurements sourcing from different ways(AI/ML model or RS) when calculate the UE location? Otherwise, what is the intention to indicate to the LFM that the measurement source either from AI/ML model or the legacy one? </w:t>
            </w:r>
          </w:p>
        </w:tc>
      </w:tr>
      <w:tr w:rsidR="000D2FC8" w14:paraId="0C1C935A" w14:textId="77777777">
        <w:tc>
          <w:tcPr>
            <w:tcW w:w="1411" w:type="dxa"/>
          </w:tcPr>
          <w:p w14:paraId="0C1C9357" w14:textId="77777777" w:rsidR="000D2FC8" w:rsidRDefault="006C56B2">
            <w:r>
              <w:rPr>
                <w:rFonts w:eastAsiaTheme="minorEastAsia"/>
              </w:rPr>
              <w:t>Nokia/NSB</w:t>
            </w:r>
          </w:p>
        </w:tc>
        <w:tc>
          <w:tcPr>
            <w:tcW w:w="8574" w:type="dxa"/>
          </w:tcPr>
          <w:p w14:paraId="0C1C9358" w14:textId="77777777" w:rsidR="000D2FC8" w:rsidRDefault="006C56B2">
            <w:pPr>
              <w:pStyle w:val="pf0"/>
              <w:rPr>
                <w:rFonts w:asciiTheme="minorHAnsi" w:eastAsiaTheme="minorEastAsia" w:hAnsiTheme="minorHAnsi" w:cstheme="minorBidi"/>
                <w:lang w:val="en-US"/>
              </w:rPr>
            </w:pPr>
            <w:r>
              <w:rPr>
                <w:rFonts w:asciiTheme="minorHAnsi" w:eastAsiaTheme="minorEastAsia" w:hAnsiTheme="minorHAnsi" w:cstheme="minorBidi"/>
                <w:lang w:val="en-US"/>
              </w:rPr>
              <w:t>To FL, could you clarify of the meaning of “indication to be included ” ?. If LMF requests measurements/estimation from UE by activating the corresponding AI/ML functionality (thus at least indicating that AIML will be used), then does UE needs to again indicate that it used AIML for its estimations?</w:t>
            </w:r>
          </w:p>
          <w:p w14:paraId="0C1C9359" w14:textId="77777777" w:rsidR="000D2FC8" w:rsidRDefault="000D2FC8">
            <w:pPr>
              <w:rPr>
                <w:lang w:val="en-US"/>
              </w:rPr>
            </w:pPr>
          </w:p>
        </w:tc>
      </w:tr>
      <w:tr w:rsidR="000D2FC8" w14:paraId="0C1C935D" w14:textId="77777777">
        <w:tc>
          <w:tcPr>
            <w:tcW w:w="1411" w:type="dxa"/>
          </w:tcPr>
          <w:p w14:paraId="0C1C935B" w14:textId="77777777" w:rsidR="000D2FC8" w:rsidRDefault="006C56B2">
            <w:r>
              <w:rPr>
                <w:rFonts w:eastAsia="SimSun"/>
              </w:rPr>
              <w:t>OPPO</w:t>
            </w:r>
          </w:p>
        </w:tc>
        <w:tc>
          <w:tcPr>
            <w:tcW w:w="8574" w:type="dxa"/>
          </w:tcPr>
          <w:p w14:paraId="0C1C935C" w14:textId="77777777" w:rsidR="000D2FC8" w:rsidRDefault="006C56B2">
            <w:pPr>
              <w:pStyle w:val="pf0"/>
              <w:rPr>
                <w:rFonts w:asciiTheme="minorHAnsi" w:eastAsiaTheme="minorEastAsia" w:hAnsiTheme="minorHAnsi" w:cstheme="minorBidi"/>
              </w:rPr>
            </w:pPr>
            <w:r>
              <w:t>Support</w:t>
            </w:r>
          </w:p>
        </w:tc>
      </w:tr>
      <w:tr w:rsidR="000D2FC8" w14:paraId="0C1C9360" w14:textId="77777777">
        <w:tc>
          <w:tcPr>
            <w:tcW w:w="1411" w:type="dxa"/>
          </w:tcPr>
          <w:p w14:paraId="0C1C935E" w14:textId="77777777" w:rsidR="000D2FC8" w:rsidRDefault="006C56B2">
            <w:pPr>
              <w:rPr>
                <w:rFonts w:eastAsia="SimSun"/>
              </w:rPr>
            </w:pPr>
            <w:r>
              <w:rPr>
                <w:rFonts w:eastAsia="SimSun"/>
              </w:rPr>
              <w:t>HW/HiSi</w:t>
            </w:r>
          </w:p>
        </w:tc>
        <w:tc>
          <w:tcPr>
            <w:tcW w:w="8574" w:type="dxa"/>
          </w:tcPr>
          <w:p w14:paraId="0C1C935F" w14:textId="77777777" w:rsidR="000D2FC8" w:rsidRDefault="006C56B2">
            <w:pPr>
              <w:pStyle w:val="pf0"/>
            </w:pPr>
            <w:r>
              <w:t>Support</w:t>
            </w:r>
          </w:p>
        </w:tc>
      </w:tr>
      <w:tr w:rsidR="000D2FC8" w14:paraId="0C1C9363" w14:textId="77777777">
        <w:tc>
          <w:tcPr>
            <w:tcW w:w="1411" w:type="dxa"/>
          </w:tcPr>
          <w:p w14:paraId="0C1C9361" w14:textId="77777777" w:rsidR="000D2FC8" w:rsidRDefault="006C56B2">
            <w:pPr>
              <w:rPr>
                <w:rFonts w:eastAsia="SimSun"/>
              </w:rPr>
            </w:pPr>
            <w:r>
              <w:rPr>
                <w:rFonts w:eastAsiaTheme="minorEastAsia" w:hint="eastAsia"/>
                <w:sz w:val="20"/>
                <w:szCs w:val="21"/>
              </w:rPr>
              <w:t>N</w:t>
            </w:r>
            <w:r>
              <w:rPr>
                <w:rFonts w:eastAsiaTheme="minorEastAsia"/>
                <w:sz w:val="20"/>
                <w:szCs w:val="21"/>
              </w:rPr>
              <w:t>TT DOCOMO</w:t>
            </w:r>
          </w:p>
        </w:tc>
        <w:tc>
          <w:tcPr>
            <w:tcW w:w="8574" w:type="dxa"/>
          </w:tcPr>
          <w:p w14:paraId="0C1C9362" w14:textId="77777777" w:rsidR="000D2FC8" w:rsidRDefault="006C56B2">
            <w:pPr>
              <w:pStyle w:val="pf0"/>
              <w:rPr>
                <w:rFonts w:asciiTheme="minorHAnsi" w:eastAsiaTheme="minorEastAsia" w:hAnsiTheme="minorHAnsi" w:cstheme="minorBidi"/>
                <w:lang w:val="en-US"/>
              </w:rPr>
            </w:pPr>
            <w:r>
              <w:rPr>
                <w:rFonts w:asciiTheme="minorHAnsi" w:eastAsiaTheme="minorEastAsia" w:hAnsiTheme="minorHAnsi" w:cstheme="minorBidi" w:hint="eastAsia"/>
                <w:lang w:val="en-US"/>
              </w:rPr>
              <w:t>S</w:t>
            </w:r>
            <w:r>
              <w:rPr>
                <w:rFonts w:asciiTheme="minorHAnsi" w:eastAsiaTheme="minorEastAsia" w:hAnsiTheme="minorHAnsi" w:cstheme="minorBidi"/>
                <w:lang w:val="en-US"/>
              </w:rPr>
              <w:t xml:space="preserve">imilar view with CATT. Necessity of such indication should be </w:t>
            </w:r>
            <w:proofErr w:type="spellStart"/>
            <w:r>
              <w:rPr>
                <w:rFonts w:asciiTheme="minorHAnsi" w:eastAsiaTheme="minorEastAsia" w:hAnsiTheme="minorHAnsi" w:cstheme="minorBidi"/>
                <w:lang w:val="en-US"/>
              </w:rPr>
              <w:t>futher</w:t>
            </w:r>
            <w:proofErr w:type="spellEnd"/>
            <w:r>
              <w:rPr>
                <w:rFonts w:asciiTheme="minorHAnsi" w:eastAsiaTheme="minorEastAsia" w:hAnsiTheme="minorHAnsi" w:cstheme="minorBidi"/>
                <w:lang w:val="en-US"/>
              </w:rPr>
              <w:t xml:space="preserve"> clarified. More detailed information (e.g., which additional condition is applicable?) may be </w:t>
            </w:r>
            <w:proofErr w:type="spellStart"/>
            <w:r>
              <w:rPr>
                <w:rFonts w:asciiTheme="minorHAnsi" w:eastAsiaTheme="minorEastAsia" w:hAnsiTheme="minorHAnsi" w:cstheme="minorBidi"/>
                <w:lang w:val="en-US"/>
              </w:rPr>
              <w:t>benefitial</w:t>
            </w:r>
            <w:proofErr w:type="spellEnd"/>
            <w:r>
              <w:rPr>
                <w:rFonts w:asciiTheme="minorHAnsi" w:eastAsiaTheme="minorEastAsia" w:hAnsiTheme="minorHAnsi" w:cstheme="minorBidi"/>
                <w:lang w:val="en-US"/>
              </w:rPr>
              <w:t>.</w:t>
            </w:r>
          </w:p>
        </w:tc>
      </w:tr>
    </w:tbl>
    <w:p w14:paraId="0C1C9364" w14:textId="77777777" w:rsidR="000D2FC8" w:rsidRDefault="000D2FC8"/>
    <w:p w14:paraId="0C1C9365" w14:textId="77777777" w:rsidR="000D2FC8" w:rsidRDefault="006C56B2">
      <w:pPr>
        <w:pStyle w:val="Heading3"/>
      </w:pPr>
      <w:r>
        <w:t>2</w:t>
      </w:r>
      <w:r w:rsidRPr="002F6520">
        <w:rPr>
          <w:vertAlign w:val="superscript"/>
        </w:rPr>
        <w:t>nd</w:t>
      </w:r>
      <w:r>
        <w:t xml:space="preserve"> round / offline session</w:t>
      </w:r>
    </w:p>
    <w:p w14:paraId="0C1C9366" w14:textId="77777777" w:rsidR="000D2FC8" w:rsidRDefault="006C56B2">
      <w:pPr>
        <w:rPr>
          <w:b/>
          <w:u w:val="single"/>
        </w:rPr>
      </w:pPr>
      <w:r>
        <w:rPr>
          <w:b/>
          <w:highlight w:val="yellow"/>
          <w:u w:val="single"/>
        </w:rPr>
        <w:t>Proposal 4.1.3-1</w:t>
      </w:r>
    </w:p>
    <w:p w14:paraId="0C1C9367" w14:textId="77777777" w:rsidR="000D2FC8" w:rsidRDefault="006C56B2">
      <w:r>
        <w:t xml:space="preserve">For AI/ML assisted positioning </w:t>
      </w:r>
      <w:r>
        <w:rPr>
          <w:strike/>
          <w:color w:val="FF0000"/>
        </w:rPr>
        <w:t>(i.e., Case 2a and 3a)</w:t>
      </w:r>
      <w:r>
        <w:t xml:space="preserve">, at least LOS/NLOS indicator and timing information are supported as potential model output. </w:t>
      </w:r>
    </w:p>
    <w:p w14:paraId="0C1C9368" w14:textId="77777777" w:rsidR="000D2FC8" w:rsidRDefault="006C56B2">
      <w:pPr>
        <w:pStyle w:val="ListParagraph"/>
        <w:numPr>
          <w:ilvl w:val="0"/>
          <w:numId w:val="24"/>
        </w:numPr>
        <w:rPr>
          <w:lang w:val="en-US"/>
        </w:rPr>
      </w:pPr>
      <w:r>
        <w:rPr>
          <w:lang w:val="en-US"/>
        </w:rPr>
        <w:t>FFS: The exact format of timing information for DL and UL measurements, respectively.</w:t>
      </w:r>
    </w:p>
    <w:p w14:paraId="0C1C9369" w14:textId="77777777" w:rsidR="000D2FC8" w:rsidRDefault="006C56B2">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0C1C936A"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36D" w14:textId="77777777">
        <w:tc>
          <w:tcPr>
            <w:tcW w:w="1418" w:type="dxa"/>
          </w:tcPr>
          <w:p w14:paraId="0C1C936B" w14:textId="77777777" w:rsidR="000D2FC8" w:rsidRDefault="000D2FC8">
            <w:pPr>
              <w:rPr>
                <w:b/>
              </w:rPr>
            </w:pPr>
          </w:p>
        </w:tc>
        <w:tc>
          <w:tcPr>
            <w:tcW w:w="8572" w:type="dxa"/>
          </w:tcPr>
          <w:p w14:paraId="0C1C936C" w14:textId="77777777" w:rsidR="000D2FC8" w:rsidRDefault="006C56B2">
            <w:pPr>
              <w:jc w:val="center"/>
              <w:rPr>
                <w:b/>
              </w:rPr>
            </w:pPr>
            <w:r>
              <w:rPr>
                <w:rFonts w:hint="eastAsia"/>
                <w:b/>
                <w:lang w:val="zh-CN"/>
              </w:rPr>
              <w:t>Company</w:t>
            </w:r>
          </w:p>
        </w:tc>
      </w:tr>
      <w:tr w:rsidR="000D2FC8" w14:paraId="0C1C9370" w14:textId="77777777">
        <w:tc>
          <w:tcPr>
            <w:tcW w:w="1418" w:type="dxa"/>
          </w:tcPr>
          <w:p w14:paraId="0C1C936E" w14:textId="77777777" w:rsidR="000D2FC8" w:rsidRDefault="006C56B2">
            <w:r>
              <w:rPr>
                <w:rFonts w:hint="eastAsia"/>
                <w:lang w:val="zh-CN"/>
              </w:rPr>
              <w:t>Support</w:t>
            </w:r>
          </w:p>
        </w:tc>
        <w:tc>
          <w:tcPr>
            <w:tcW w:w="8572" w:type="dxa"/>
          </w:tcPr>
          <w:p w14:paraId="0C1C936F" w14:textId="77777777" w:rsidR="000D2FC8" w:rsidRDefault="006C56B2">
            <w:r>
              <w:t>NTT DOCOMO, Fujitsu, LG</w:t>
            </w:r>
            <w:r>
              <w:rPr>
                <w:rFonts w:hint="eastAsia"/>
              </w:rPr>
              <w:t>, ZTE</w:t>
            </w:r>
          </w:p>
        </w:tc>
      </w:tr>
      <w:tr w:rsidR="000D2FC8" w14:paraId="0C1C9373" w14:textId="77777777">
        <w:tc>
          <w:tcPr>
            <w:tcW w:w="1418" w:type="dxa"/>
          </w:tcPr>
          <w:p w14:paraId="0C1C9371" w14:textId="77777777" w:rsidR="000D2FC8" w:rsidRDefault="006C56B2">
            <w:r>
              <w:rPr>
                <w:rFonts w:hint="eastAsia"/>
                <w:lang w:val="zh-CN"/>
              </w:rPr>
              <w:t>Not support</w:t>
            </w:r>
          </w:p>
        </w:tc>
        <w:tc>
          <w:tcPr>
            <w:tcW w:w="8572" w:type="dxa"/>
          </w:tcPr>
          <w:p w14:paraId="0C1C9372" w14:textId="77777777" w:rsidR="000D2FC8" w:rsidRDefault="006C56B2">
            <w:r>
              <w:t>InterDigital (Support if timing information is removed, since we still don’t know what timing information is. Without resolving the FFS, we cannot agree to support timing information as an output of the AIML model)</w:t>
            </w:r>
          </w:p>
        </w:tc>
      </w:tr>
    </w:tbl>
    <w:p w14:paraId="0C1C9374"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377" w14:textId="77777777">
        <w:tc>
          <w:tcPr>
            <w:tcW w:w="1947" w:type="dxa"/>
          </w:tcPr>
          <w:p w14:paraId="0C1C9375" w14:textId="77777777" w:rsidR="000D2FC8" w:rsidRDefault="006C56B2">
            <w:pPr>
              <w:rPr>
                <w:b/>
              </w:rPr>
            </w:pPr>
            <w:r>
              <w:rPr>
                <w:b/>
              </w:rPr>
              <w:t>Company</w:t>
            </w:r>
          </w:p>
        </w:tc>
        <w:tc>
          <w:tcPr>
            <w:tcW w:w="8038" w:type="dxa"/>
          </w:tcPr>
          <w:p w14:paraId="0C1C9376" w14:textId="77777777" w:rsidR="000D2FC8" w:rsidRDefault="006C56B2">
            <w:pPr>
              <w:jc w:val="center"/>
              <w:rPr>
                <w:b/>
              </w:rPr>
            </w:pPr>
            <w:r>
              <w:rPr>
                <w:b/>
              </w:rPr>
              <w:t>Comments</w:t>
            </w:r>
          </w:p>
        </w:tc>
      </w:tr>
      <w:tr w:rsidR="000D2FC8" w14:paraId="0C1C937A" w14:textId="77777777">
        <w:tc>
          <w:tcPr>
            <w:tcW w:w="1947" w:type="dxa"/>
          </w:tcPr>
          <w:p w14:paraId="0C1C9378" w14:textId="77777777" w:rsidR="000D2FC8" w:rsidRDefault="006C56B2">
            <w:r>
              <w:rPr>
                <w:rFonts w:eastAsiaTheme="minorEastAsia" w:hint="eastAsia"/>
              </w:rPr>
              <w:t>T</w:t>
            </w:r>
            <w:r>
              <w:rPr>
                <w:rFonts w:eastAsiaTheme="minorEastAsia"/>
              </w:rPr>
              <w:t>CL</w:t>
            </w:r>
          </w:p>
        </w:tc>
        <w:tc>
          <w:tcPr>
            <w:tcW w:w="8038" w:type="dxa"/>
          </w:tcPr>
          <w:p w14:paraId="0C1C9379" w14:textId="77777777" w:rsidR="000D2FC8" w:rsidRDefault="006C56B2">
            <w:pPr>
              <w:rPr>
                <w:lang w:val="en-US"/>
              </w:rPr>
            </w:pPr>
            <w:r>
              <w:rPr>
                <w:lang w:val="en-US"/>
              </w:rPr>
              <w:t>This proposal mentions the format of timing information, so we propose to merge proposals 4.1.3-1, 4.2.3-1 and 4.2.3-2 to mention the format of LOS/NLOS indicator.</w:t>
            </w:r>
          </w:p>
        </w:tc>
      </w:tr>
      <w:tr w:rsidR="000D2FC8" w14:paraId="0C1C9382" w14:textId="77777777">
        <w:tc>
          <w:tcPr>
            <w:tcW w:w="1947" w:type="dxa"/>
          </w:tcPr>
          <w:p w14:paraId="0C1C937B" w14:textId="77777777" w:rsidR="000D2FC8" w:rsidRDefault="006C56B2">
            <w:r>
              <w:t>Qualcomm</w:t>
            </w:r>
          </w:p>
        </w:tc>
        <w:tc>
          <w:tcPr>
            <w:tcW w:w="8038" w:type="dxa"/>
          </w:tcPr>
          <w:p w14:paraId="0C1C937C" w14:textId="77777777" w:rsidR="000D2FC8" w:rsidRDefault="006C56B2">
            <w:pPr>
              <w:rPr>
                <w:lang w:val="en-US"/>
              </w:rPr>
            </w:pPr>
            <w:r>
              <w:rPr>
                <w:lang w:val="en-US"/>
              </w:rPr>
              <w:t>As discussed in TR summary, please incorporate that this can apply to both hard and soft model output:</w:t>
            </w:r>
          </w:p>
          <w:p w14:paraId="0C1C937D" w14:textId="77777777" w:rsidR="000D2FC8" w:rsidRDefault="000D2FC8">
            <w:pPr>
              <w:rPr>
                <w:lang w:val="en-US"/>
              </w:rPr>
            </w:pPr>
          </w:p>
          <w:p w14:paraId="0C1C937E" w14:textId="77777777" w:rsidR="000D2FC8" w:rsidRDefault="006C56B2">
            <w:pPr>
              <w:rPr>
                <w:u w:val="single"/>
                <w:lang w:val="en-US"/>
              </w:rPr>
            </w:pPr>
            <w:r>
              <w:rPr>
                <w:u w:val="single"/>
                <w:lang w:val="en-US"/>
              </w:rPr>
              <w:lastRenderedPageBreak/>
              <w:t>Modified version</w:t>
            </w:r>
          </w:p>
          <w:p w14:paraId="0C1C937F" w14:textId="77777777" w:rsidR="000D2FC8" w:rsidRDefault="006C56B2">
            <w:pPr>
              <w:rPr>
                <w:lang w:val="en-US"/>
              </w:rPr>
            </w:pPr>
            <w:r>
              <w:rPr>
                <w:lang w:val="en-US"/>
              </w:rPr>
              <w:t xml:space="preserve">For AI/ML assisted positioning </w:t>
            </w:r>
            <w:r>
              <w:rPr>
                <w:strike/>
                <w:color w:val="FF0000"/>
                <w:lang w:val="en-US"/>
              </w:rPr>
              <w:t>(i.e., Case 2a and 3a)</w:t>
            </w:r>
            <w:r>
              <w:rPr>
                <w:lang w:val="en-US"/>
              </w:rPr>
              <w:t>, at least LOS/NLOS indicator and timing information are supported as potential model output</w:t>
            </w:r>
            <w:r>
              <w:rPr>
                <w:color w:val="4472C4" w:themeColor="accent1"/>
                <w:lang w:val="en-US"/>
              </w:rPr>
              <w:t xml:space="preserve">, including their soft- and hard-value representation. </w:t>
            </w:r>
          </w:p>
          <w:p w14:paraId="0C1C9380" w14:textId="77777777" w:rsidR="000D2FC8" w:rsidRDefault="006C56B2">
            <w:pPr>
              <w:pStyle w:val="ListParagraph"/>
              <w:numPr>
                <w:ilvl w:val="0"/>
                <w:numId w:val="24"/>
              </w:numPr>
              <w:rPr>
                <w:lang w:val="en-US"/>
              </w:rPr>
            </w:pPr>
            <w:r>
              <w:rPr>
                <w:lang w:val="en-US"/>
              </w:rPr>
              <w:t>FFS: The exact format of timing information for DL and UL measurements, respectively.</w:t>
            </w:r>
          </w:p>
          <w:p w14:paraId="0C1C9381" w14:textId="77777777" w:rsidR="000D2FC8" w:rsidRDefault="000D2FC8">
            <w:pPr>
              <w:rPr>
                <w:lang w:val="en-US"/>
              </w:rPr>
            </w:pPr>
          </w:p>
        </w:tc>
      </w:tr>
      <w:tr w:rsidR="000D2FC8" w14:paraId="0C1C9385" w14:textId="77777777">
        <w:tc>
          <w:tcPr>
            <w:tcW w:w="1947" w:type="dxa"/>
          </w:tcPr>
          <w:p w14:paraId="0C1C9383" w14:textId="77777777" w:rsidR="000D2FC8" w:rsidRDefault="006C56B2">
            <w:r>
              <w:lastRenderedPageBreak/>
              <w:t>Nokia/NSB</w:t>
            </w:r>
          </w:p>
        </w:tc>
        <w:tc>
          <w:tcPr>
            <w:tcW w:w="8038" w:type="dxa"/>
          </w:tcPr>
          <w:p w14:paraId="0C1C9384" w14:textId="77777777" w:rsidR="000D2FC8" w:rsidRDefault="006C56B2">
            <w:pPr>
              <w:rPr>
                <w:lang w:val="en-US"/>
              </w:rPr>
            </w:pPr>
            <w:r>
              <w:rPr>
                <w:lang w:val="en-US"/>
              </w:rPr>
              <w:t xml:space="preserve">Ok with the direction of the proposal. </w:t>
            </w:r>
          </w:p>
        </w:tc>
      </w:tr>
      <w:tr w:rsidR="000D2FC8" w14:paraId="0C1C9388" w14:textId="77777777">
        <w:tc>
          <w:tcPr>
            <w:tcW w:w="1947" w:type="dxa"/>
          </w:tcPr>
          <w:p w14:paraId="0C1C9386" w14:textId="77777777" w:rsidR="000D2FC8" w:rsidRDefault="006C56B2">
            <w:r>
              <w:t>Apple</w:t>
            </w:r>
          </w:p>
        </w:tc>
        <w:tc>
          <w:tcPr>
            <w:tcW w:w="8038" w:type="dxa"/>
          </w:tcPr>
          <w:p w14:paraId="0C1C9387" w14:textId="77777777" w:rsidR="000D2FC8" w:rsidRDefault="006C56B2">
            <w:r>
              <w:t>OK</w:t>
            </w:r>
          </w:p>
        </w:tc>
      </w:tr>
    </w:tbl>
    <w:p w14:paraId="0C1C9389" w14:textId="77777777" w:rsidR="000D2FC8" w:rsidRDefault="000D2FC8"/>
    <w:p w14:paraId="0C1C938A" w14:textId="77777777" w:rsidR="000D2FC8" w:rsidRDefault="006C56B2">
      <w:pPr>
        <w:pStyle w:val="Heading3"/>
      </w:pPr>
      <w:r>
        <w:t>3</w:t>
      </w:r>
      <w:r w:rsidRPr="002F6520">
        <w:rPr>
          <w:vertAlign w:val="superscript"/>
        </w:rPr>
        <w:t>rd</w:t>
      </w:r>
      <w:r>
        <w:t xml:space="preserve"> round discussion</w:t>
      </w:r>
    </w:p>
    <w:p w14:paraId="0C1C938B" w14:textId="77777777" w:rsidR="000D2FC8" w:rsidRDefault="006C56B2">
      <w:pPr>
        <w:rPr>
          <w:lang w:val="en-GB"/>
        </w:rPr>
      </w:pPr>
      <w:r>
        <w:rPr>
          <w:lang w:val="en-GB"/>
        </w:rPr>
        <w:t>As suggested by TCL, the proposals on LOS/NLOS indicator and timing info are combined into one proposal below.</w:t>
      </w:r>
    </w:p>
    <w:p w14:paraId="0C1C938C" w14:textId="77777777" w:rsidR="000D2FC8" w:rsidRDefault="006C56B2">
      <w:r>
        <w:rPr>
          <w:lang w:val="en-GB"/>
        </w:rPr>
        <w:t xml:space="preserve">As illustrated in </w:t>
      </w:r>
      <w:r>
        <w:rPr>
          <w:rFonts w:cs="Calibri"/>
        </w:rPr>
        <w:t>Ericsson (R1-2400101), the timing information at the model output have a different meaning if AI/ML model is used to generate it. Thus at least an indicator is needed to notify LMF about the AI/ML generated timing information. The indicator can be implicit or explicit, and exactly details FFS.</w:t>
      </w:r>
    </w:p>
    <w:p w14:paraId="0C1C938D" w14:textId="77777777" w:rsidR="000D2FC8" w:rsidRDefault="000D2FC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0D2FC8" w14:paraId="0C1C9390" w14:textId="77777777">
        <w:tc>
          <w:tcPr>
            <w:tcW w:w="4981" w:type="dxa"/>
          </w:tcPr>
          <w:p w14:paraId="0C1C938E" w14:textId="77777777" w:rsidR="000D2FC8" w:rsidRDefault="006C56B2">
            <w:pPr>
              <w:jc w:val="center"/>
            </w:pPr>
            <w:r>
              <w:rPr>
                <w:noProof/>
              </w:rPr>
              <w:drawing>
                <wp:inline distT="0" distB="0" distL="0" distR="0" wp14:anchorId="0C1C9B0F" wp14:editId="0C1C9B10">
                  <wp:extent cx="2139315" cy="2157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139696" cy="2157984"/>
                          </a:xfrm>
                          <a:prstGeom prst="rect">
                            <a:avLst/>
                          </a:prstGeom>
                          <a:noFill/>
                        </pic:spPr>
                      </pic:pic>
                    </a:graphicData>
                  </a:graphic>
                </wp:inline>
              </w:drawing>
            </w:r>
          </w:p>
        </w:tc>
        <w:tc>
          <w:tcPr>
            <w:tcW w:w="4981" w:type="dxa"/>
          </w:tcPr>
          <w:p w14:paraId="0C1C938F" w14:textId="77777777" w:rsidR="000D2FC8" w:rsidRDefault="006C56B2">
            <w:pPr>
              <w:jc w:val="center"/>
            </w:pPr>
            <w:r>
              <w:rPr>
                <w:noProof/>
              </w:rPr>
              <w:drawing>
                <wp:inline distT="0" distB="0" distL="0" distR="0" wp14:anchorId="0C1C9B11" wp14:editId="38B214B9">
                  <wp:extent cx="2139315" cy="2157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139696" cy="2157984"/>
                          </a:xfrm>
                          <a:prstGeom prst="rect">
                            <a:avLst/>
                          </a:prstGeom>
                          <a:noFill/>
                        </pic:spPr>
                      </pic:pic>
                    </a:graphicData>
                  </a:graphic>
                </wp:inline>
              </w:drawing>
            </w:r>
          </w:p>
        </w:tc>
      </w:tr>
    </w:tbl>
    <w:p w14:paraId="0C1C9391" w14:textId="77777777" w:rsidR="000D2FC8" w:rsidRDefault="000D2FC8"/>
    <w:p w14:paraId="0C1C9392" w14:textId="77777777" w:rsidR="000D2FC8" w:rsidRDefault="000D2FC8"/>
    <w:p w14:paraId="0C1C9393" w14:textId="77777777" w:rsidR="000D2FC8" w:rsidRDefault="006C56B2">
      <w:pPr>
        <w:rPr>
          <w:b/>
          <w:u w:val="single"/>
        </w:rPr>
      </w:pPr>
      <w:r>
        <w:rPr>
          <w:b/>
          <w:highlight w:val="yellow"/>
          <w:u w:val="single"/>
        </w:rPr>
        <w:t>Proposal 4.1.3-1</w:t>
      </w:r>
    </w:p>
    <w:p w14:paraId="0C1C9394" w14:textId="77777777" w:rsidR="000D2FC8" w:rsidRDefault="006C56B2">
      <w:r>
        <w:t xml:space="preserve">For AI/ML assisted positioning Case 3a, at least LOS/NLOS indicator and timing information are supported as potential model output. </w:t>
      </w:r>
    </w:p>
    <w:p w14:paraId="0C1C9395" w14:textId="77777777" w:rsidR="000D2FC8" w:rsidRDefault="006C56B2">
      <w:pPr>
        <w:pStyle w:val="ListParagraph"/>
        <w:numPr>
          <w:ilvl w:val="0"/>
          <w:numId w:val="24"/>
        </w:numPr>
        <w:rPr>
          <w:lang w:val="en-US"/>
        </w:rPr>
      </w:pPr>
      <w:r>
        <w:rPr>
          <w:lang w:val="en-US"/>
        </w:rPr>
        <w:t xml:space="preserve">The timing information </w:t>
      </w:r>
      <w:r>
        <w:rPr>
          <w:rFonts w:cstheme="minorHAnsi"/>
          <w:lang w:val="en-US"/>
        </w:rPr>
        <w:t xml:space="preserve">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lang w:val="en-US"/>
              </w:rPr>
              <m:t>0</m:t>
            </m:r>
          </m:sub>
        </m:sSub>
        <m:r>
          <w:rPr>
            <w:rFonts w:ascii="Cambria Math" w:hAnsi="Cambria Math" w:cstheme="minorHAnsi"/>
            <w:lang w:val="en-US"/>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lang w:val="en-US"/>
              </w:rPr>
              <m:t>SRS</m:t>
            </m:r>
          </m:sub>
        </m:sSub>
      </m:oMath>
      <w:r>
        <w:rPr>
          <w:rFonts w:cstheme="minorHAnsi"/>
          <w:lang w:val="en-US"/>
        </w:rPr>
        <w:t xml:space="preserve"> as defined in 38.215</w:t>
      </w:r>
      <w:r>
        <w:rPr>
          <w:lang w:val="en-US"/>
        </w:rPr>
        <w:t>.</w:t>
      </w:r>
    </w:p>
    <w:p w14:paraId="0C1C9396" w14:textId="43A4F57F" w:rsidR="000D2FC8" w:rsidRDefault="006C56B2">
      <w:pPr>
        <w:pStyle w:val="ListParagraph"/>
        <w:numPr>
          <w:ilvl w:val="0"/>
          <w:numId w:val="24"/>
        </w:numPr>
        <w:rPr>
          <w:lang w:val="en-US"/>
        </w:rPr>
      </w:pPr>
      <w:r>
        <w:rPr>
          <w:lang w:val="en-US"/>
        </w:rPr>
        <w:lastRenderedPageBreak/>
        <w:t xml:space="preserve">If LOS/NLOS indicator is generated as model output and reported, </w:t>
      </w:r>
      <w:r>
        <w:rPr>
          <w:color w:val="FF0000"/>
          <w:lang w:val="en-US"/>
        </w:rPr>
        <w:t xml:space="preserve">the indicator can be reported as soft indicator or hard indicator, with the same value range as in existing IE </w:t>
      </w:r>
      <w:proofErr w:type="spellStart"/>
      <w:r>
        <w:rPr>
          <w:i/>
          <w:iCs/>
          <w:color w:val="FF0000"/>
          <w:lang w:val="en-US"/>
        </w:rPr>
        <w:t>LoS-N</w:t>
      </w:r>
      <w:r w:rsidR="002F6520">
        <w:rPr>
          <w:i/>
          <w:iCs/>
          <w:color w:val="FF0000"/>
          <w:lang w:val="en-US"/>
        </w:rPr>
        <w:t>l</w:t>
      </w:r>
      <w:r>
        <w:rPr>
          <w:i/>
          <w:iCs/>
          <w:color w:val="FF0000"/>
          <w:lang w:val="en-US"/>
        </w:rPr>
        <w:t>oSInformation</w:t>
      </w:r>
      <w:proofErr w:type="spellEnd"/>
      <w:r>
        <w:rPr>
          <w:i/>
          <w:iCs/>
          <w:color w:val="FF0000"/>
          <w:lang w:val="en-US"/>
        </w:rPr>
        <w:t xml:space="preserve"> </w:t>
      </w:r>
      <w:r>
        <w:rPr>
          <w:color w:val="FF0000"/>
          <w:lang w:val="en-US"/>
        </w:rPr>
        <w:t>in 38.455, clause 9.2.77.</w:t>
      </w:r>
    </w:p>
    <w:p w14:paraId="0C1C9397" w14:textId="77777777" w:rsidR="000D2FC8" w:rsidRDefault="006C56B2">
      <w:pPr>
        <w:pStyle w:val="ListParagraph"/>
        <w:numPr>
          <w:ilvl w:val="0"/>
          <w:numId w:val="24"/>
        </w:numPr>
        <w:rPr>
          <w:lang w:val="en-US"/>
        </w:rPr>
      </w:pPr>
      <w:r>
        <w:rPr>
          <w:lang w:val="en-US"/>
        </w:rPr>
        <w:t>An indication (implicit or explicit) is included in the measurement report to notify LMF that the timing information is generated by an AI/ML model. FFS: details of the indication</w:t>
      </w:r>
    </w:p>
    <w:p w14:paraId="0C1C9398"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39B" w14:textId="77777777">
        <w:tc>
          <w:tcPr>
            <w:tcW w:w="1418" w:type="dxa"/>
          </w:tcPr>
          <w:p w14:paraId="0C1C9399" w14:textId="77777777" w:rsidR="000D2FC8" w:rsidRDefault="000D2FC8">
            <w:pPr>
              <w:rPr>
                <w:b/>
              </w:rPr>
            </w:pPr>
          </w:p>
        </w:tc>
        <w:tc>
          <w:tcPr>
            <w:tcW w:w="8572" w:type="dxa"/>
          </w:tcPr>
          <w:p w14:paraId="0C1C939A" w14:textId="77777777" w:rsidR="000D2FC8" w:rsidRDefault="006C56B2">
            <w:pPr>
              <w:jc w:val="center"/>
              <w:rPr>
                <w:b/>
              </w:rPr>
            </w:pPr>
            <w:r>
              <w:rPr>
                <w:rFonts w:hint="eastAsia"/>
                <w:b/>
                <w:lang w:val="zh-CN"/>
              </w:rPr>
              <w:t>Company</w:t>
            </w:r>
          </w:p>
        </w:tc>
      </w:tr>
      <w:tr w:rsidR="000D2FC8" w14:paraId="0C1C939E" w14:textId="77777777">
        <w:tc>
          <w:tcPr>
            <w:tcW w:w="1418" w:type="dxa"/>
          </w:tcPr>
          <w:p w14:paraId="0C1C939C" w14:textId="77777777" w:rsidR="000D2FC8" w:rsidRDefault="006C56B2">
            <w:r>
              <w:rPr>
                <w:rFonts w:hint="eastAsia"/>
                <w:lang w:val="zh-CN"/>
              </w:rPr>
              <w:t>Support</w:t>
            </w:r>
          </w:p>
        </w:tc>
        <w:tc>
          <w:tcPr>
            <w:tcW w:w="8572" w:type="dxa"/>
          </w:tcPr>
          <w:p w14:paraId="0C1C939D" w14:textId="77777777" w:rsidR="000D2FC8" w:rsidRDefault="000D2FC8"/>
        </w:tc>
      </w:tr>
      <w:tr w:rsidR="000D2FC8" w14:paraId="0C1C93A1" w14:textId="77777777">
        <w:tc>
          <w:tcPr>
            <w:tcW w:w="1418" w:type="dxa"/>
          </w:tcPr>
          <w:p w14:paraId="0C1C939F" w14:textId="77777777" w:rsidR="000D2FC8" w:rsidRDefault="006C56B2">
            <w:r>
              <w:rPr>
                <w:rFonts w:hint="eastAsia"/>
                <w:lang w:val="zh-CN"/>
              </w:rPr>
              <w:t>Not support</w:t>
            </w:r>
          </w:p>
        </w:tc>
        <w:tc>
          <w:tcPr>
            <w:tcW w:w="8572" w:type="dxa"/>
          </w:tcPr>
          <w:p w14:paraId="0C1C93A0" w14:textId="77777777" w:rsidR="000D2FC8" w:rsidRDefault="006C56B2">
            <w:r>
              <w:t>InterDigital</w:t>
            </w:r>
          </w:p>
        </w:tc>
      </w:tr>
    </w:tbl>
    <w:p w14:paraId="0C1C93A2"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3A5" w14:textId="77777777">
        <w:tc>
          <w:tcPr>
            <w:tcW w:w="1411" w:type="dxa"/>
          </w:tcPr>
          <w:p w14:paraId="0C1C93A3" w14:textId="77777777" w:rsidR="000D2FC8" w:rsidRDefault="006C56B2">
            <w:pPr>
              <w:rPr>
                <w:b/>
                <w:bCs/>
              </w:rPr>
            </w:pPr>
            <w:r>
              <w:rPr>
                <w:b/>
                <w:bCs/>
              </w:rPr>
              <w:t>Company</w:t>
            </w:r>
          </w:p>
        </w:tc>
        <w:tc>
          <w:tcPr>
            <w:tcW w:w="8574" w:type="dxa"/>
          </w:tcPr>
          <w:p w14:paraId="0C1C93A4" w14:textId="77777777" w:rsidR="000D2FC8" w:rsidRDefault="006C56B2">
            <w:pPr>
              <w:jc w:val="center"/>
              <w:rPr>
                <w:b/>
                <w:bCs/>
              </w:rPr>
            </w:pPr>
            <w:r>
              <w:rPr>
                <w:b/>
                <w:bCs/>
              </w:rPr>
              <w:t>Comments</w:t>
            </w:r>
          </w:p>
        </w:tc>
      </w:tr>
      <w:tr w:rsidR="000D2FC8" w14:paraId="0C1C93A8" w14:textId="77777777">
        <w:tc>
          <w:tcPr>
            <w:tcW w:w="1411" w:type="dxa"/>
          </w:tcPr>
          <w:p w14:paraId="0C1C93A6" w14:textId="77777777" w:rsidR="000D2FC8" w:rsidRDefault="006C56B2">
            <w:r>
              <w:t>InterDigital</w:t>
            </w:r>
          </w:p>
        </w:tc>
        <w:tc>
          <w:tcPr>
            <w:tcW w:w="8574" w:type="dxa"/>
          </w:tcPr>
          <w:p w14:paraId="0C1C93A7" w14:textId="77777777" w:rsidR="000D2FC8" w:rsidRDefault="006C56B2">
            <w:pPr>
              <w:rPr>
                <w:lang w:val="en-US"/>
              </w:rPr>
            </w:pPr>
            <w:r>
              <w:rPr>
                <w:lang w:val="en-US"/>
              </w:rPr>
              <w:t>As we are still discussing details of timing information, the proposal should focus on LOS/NLOS indicator. We support the details related to the LOS/NLOS indicator.</w:t>
            </w:r>
          </w:p>
        </w:tc>
      </w:tr>
      <w:tr w:rsidR="000D2FC8" w14:paraId="0C1C93AB" w14:textId="77777777">
        <w:tc>
          <w:tcPr>
            <w:tcW w:w="1411" w:type="dxa"/>
          </w:tcPr>
          <w:p w14:paraId="0C1C93A9" w14:textId="77777777" w:rsidR="000D2FC8" w:rsidRDefault="006C56B2">
            <w:r>
              <w:t>Sony</w:t>
            </w:r>
          </w:p>
        </w:tc>
        <w:tc>
          <w:tcPr>
            <w:tcW w:w="8574" w:type="dxa"/>
          </w:tcPr>
          <w:p w14:paraId="0C1C93AA" w14:textId="77777777" w:rsidR="000D2FC8" w:rsidRDefault="006C56B2">
            <w:pPr>
              <w:rPr>
                <w:lang w:val="en-US"/>
              </w:rPr>
            </w:pPr>
            <w:r>
              <w:rPr>
                <w:lang w:val="en-US"/>
              </w:rPr>
              <w:t xml:space="preserve">Generally support. We can leave out the timing information if it creates issue. </w:t>
            </w:r>
          </w:p>
        </w:tc>
      </w:tr>
      <w:tr w:rsidR="000D2FC8" w14:paraId="0C1C93AE" w14:textId="77777777">
        <w:tc>
          <w:tcPr>
            <w:tcW w:w="1411" w:type="dxa"/>
          </w:tcPr>
          <w:p w14:paraId="0C1C93AC" w14:textId="77777777" w:rsidR="000D2FC8" w:rsidRDefault="006C56B2">
            <w:pPr>
              <w:rPr>
                <w:rFonts w:eastAsia="SimSun"/>
                <w:lang w:val="en-US"/>
              </w:rPr>
            </w:pPr>
            <w:r>
              <w:rPr>
                <w:rFonts w:eastAsia="SimSun" w:hint="eastAsia"/>
                <w:lang w:val="en-US"/>
              </w:rPr>
              <w:t>ZTE</w:t>
            </w:r>
          </w:p>
        </w:tc>
        <w:tc>
          <w:tcPr>
            <w:tcW w:w="8574" w:type="dxa"/>
          </w:tcPr>
          <w:p w14:paraId="0C1C93AD" w14:textId="77777777" w:rsidR="000D2FC8" w:rsidRDefault="006C56B2">
            <w:pPr>
              <w:rPr>
                <w:rFonts w:eastAsia="SimSun"/>
                <w:lang w:val="en-US"/>
              </w:rPr>
            </w:pPr>
            <w:r>
              <w:rPr>
                <w:rFonts w:eastAsia="SimSun" w:hint="eastAsia"/>
                <w:lang w:val="en-US"/>
              </w:rPr>
              <w:t>Prefer discuss these two issues separately.</w:t>
            </w:r>
          </w:p>
        </w:tc>
      </w:tr>
      <w:tr w:rsidR="000D2FC8" w14:paraId="0C1C93B1" w14:textId="77777777">
        <w:tc>
          <w:tcPr>
            <w:tcW w:w="1411" w:type="dxa"/>
          </w:tcPr>
          <w:p w14:paraId="0C1C93AF" w14:textId="77777777" w:rsidR="000D2FC8" w:rsidRDefault="006C56B2">
            <w:pPr>
              <w:rPr>
                <w:rFonts w:eastAsia="SimSun"/>
              </w:rPr>
            </w:pPr>
            <w:r>
              <w:rPr>
                <w:rFonts w:eastAsia="SimSun"/>
              </w:rPr>
              <w:t>Fujitsu</w:t>
            </w:r>
          </w:p>
        </w:tc>
        <w:tc>
          <w:tcPr>
            <w:tcW w:w="8574" w:type="dxa"/>
          </w:tcPr>
          <w:p w14:paraId="0C1C93B0" w14:textId="77777777" w:rsidR="000D2FC8" w:rsidRDefault="006C56B2">
            <w:pPr>
              <w:rPr>
                <w:rFonts w:eastAsia="SimSun"/>
                <w:lang w:val="en-US"/>
              </w:rPr>
            </w:pPr>
            <w:r>
              <w:rPr>
                <w:rFonts w:eastAsia="SimSun"/>
                <w:lang w:val="en-US"/>
              </w:rPr>
              <w:t>Similar view as that of ZTE. AI/ML running belongs to LCM.</w:t>
            </w:r>
          </w:p>
        </w:tc>
      </w:tr>
      <w:tr w:rsidR="000D2FC8" w14:paraId="0C1C93B4" w14:textId="77777777">
        <w:tc>
          <w:tcPr>
            <w:tcW w:w="1411" w:type="dxa"/>
          </w:tcPr>
          <w:p w14:paraId="0C1C93B2" w14:textId="77777777" w:rsidR="000D2FC8" w:rsidRDefault="006C56B2">
            <w:pPr>
              <w:rPr>
                <w:rFonts w:eastAsia="SimSun"/>
              </w:rPr>
            </w:pPr>
            <w:r>
              <w:rPr>
                <w:rFonts w:eastAsia="SimSun"/>
              </w:rPr>
              <w:t>Nokia/NSB</w:t>
            </w:r>
          </w:p>
        </w:tc>
        <w:tc>
          <w:tcPr>
            <w:tcW w:w="8574" w:type="dxa"/>
          </w:tcPr>
          <w:p w14:paraId="0C1C93B3" w14:textId="77777777" w:rsidR="000D2FC8" w:rsidRDefault="006C56B2">
            <w:pPr>
              <w:rPr>
                <w:rFonts w:eastAsia="SimSun"/>
                <w:lang w:val="en-US"/>
              </w:rPr>
            </w:pPr>
            <w:r>
              <w:rPr>
                <w:rFonts w:eastAsia="SimSun"/>
                <w:lang w:val="en-US"/>
              </w:rPr>
              <w:t xml:space="preserve">This proposal has a dependency of </w:t>
            </w:r>
            <w:r>
              <w:rPr>
                <w:b/>
                <w:u w:val="single"/>
                <w:lang w:val="en-US"/>
              </w:rPr>
              <w:t xml:space="preserve">Proposal 3.4.2-2. </w:t>
            </w:r>
            <w:r>
              <w:rPr>
                <w:bCs/>
                <w:lang w:val="en-US"/>
              </w:rPr>
              <w:t xml:space="preserve">Our suggestion is to separate the discussion of both aspects LOS/NLOS indicator and timing information separately. </w:t>
            </w:r>
          </w:p>
        </w:tc>
      </w:tr>
    </w:tbl>
    <w:p w14:paraId="0C1C93B5" w14:textId="77777777" w:rsidR="000D2FC8" w:rsidRDefault="000D2FC8"/>
    <w:p w14:paraId="41BE42D3" w14:textId="77777777" w:rsidR="00833173" w:rsidRDefault="00833173" w:rsidP="00833173">
      <w:pPr>
        <w:pStyle w:val="Heading3"/>
      </w:pPr>
      <w:r>
        <w:t>Wednesday offline discussion</w:t>
      </w:r>
    </w:p>
    <w:p w14:paraId="3B165F89" w14:textId="04A8ADF8" w:rsidR="00833173" w:rsidRDefault="00833173" w:rsidP="00833173">
      <w:pPr>
        <w:rPr>
          <w:b/>
          <w:u w:val="single"/>
        </w:rPr>
      </w:pPr>
      <w:r w:rsidRPr="006D63E1">
        <w:rPr>
          <w:b/>
          <w:highlight w:val="cyan"/>
          <w:u w:val="single"/>
        </w:rPr>
        <w:t>Proposal 4.1.</w:t>
      </w:r>
      <w:r w:rsidR="00A51D81" w:rsidRPr="006D63E1">
        <w:rPr>
          <w:b/>
          <w:highlight w:val="cyan"/>
          <w:u w:val="single"/>
        </w:rPr>
        <w:t>5</w:t>
      </w:r>
      <w:r w:rsidRPr="006D63E1">
        <w:rPr>
          <w:b/>
          <w:highlight w:val="cyan"/>
          <w:u w:val="single"/>
        </w:rPr>
        <w:t>-1</w:t>
      </w:r>
    </w:p>
    <w:p w14:paraId="645BDE2A" w14:textId="77777777" w:rsidR="00833173" w:rsidRDefault="00833173" w:rsidP="00833173">
      <w:r>
        <w:t>For AI/ML assisted positioning Case 3a, at least LOS/NLOS indicator and timing information are supported as candidate report.</w:t>
      </w:r>
    </w:p>
    <w:p w14:paraId="3366D178" w14:textId="604D911B" w:rsidR="00833173" w:rsidRPr="00167A50" w:rsidRDefault="00833173" w:rsidP="00833173">
      <w:pPr>
        <w:pStyle w:val="ListParagraph"/>
        <w:numPr>
          <w:ilvl w:val="0"/>
          <w:numId w:val="24"/>
        </w:numPr>
        <w:rPr>
          <w:lang w:val="en-US"/>
        </w:rPr>
      </w:pPr>
      <w:r>
        <w:rPr>
          <w:lang w:val="en-US"/>
        </w:rPr>
        <w:t xml:space="preserve">If LOS/NLOS indicator is reported, </w:t>
      </w:r>
      <w:r>
        <w:rPr>
          <w:color w:val="FF0000"/>
          <w:lang w:val="en-US"/>
        </w:rPr>
        <w:t xml:space="preserve">the indicator can be reported as soft indicator or hard indicator, with the same value range and resolution as in existing IE </w:t>
      </w:r>
      <w:proofErr w:type="spellStart"/>
      <w:r>
        <w:rPr>
          <w:i/>
          <w:iCs/>
          <w:color w:val="FF0000"/>
          <w:lang w:val="en-US"/>
        </w:rPr>
        <w:t>LoS-N</w:t>
      </w:r>
      <w:r w:rsidR="002F6520">
        <w:rPr>
          <w:i/>
          <w:iCs/>
          <w:color w:val="FF0000"/>
          <w:lang w:val="en-US"/>
        </w:rPr>
        <w:t>l</w:t>
      </w:r>
      <w:r>
        <w:rPr>
          <w:i/>
          <w:iCs/>
          <w:color w:val="FF0000"/>
          <w:lang w:val="en-US"/>
        </w:rPr>
        <w:t>oSInformation</w:t>
      </w:r>
      <w:proofErr w:type="spellEnd"/>
      <w:r>
        <w:rPr>
          <w:i/>
          <w:iCs/>
          <w:color w:val="FF0000"/>
          <w:lang w:val="en-US"/>
        </w:rPr>
        <w:t xml:space="preserve"> </w:t>
      </w:r>
      <w:r>
        <w:rPr>
          <w:color w:val="FF0000"/>
          <w:lang w:val="en-US"/>
        </w:rPr>
        <w:t>in 38.455, clause 9.2.77.</w:t>
      </w:r>
    </w:p>
    <w:p w14:paraId="0A7EA4C4" w14:textId="77777777" w:rsidR="00833173" w:rsidRPr="00A93276" w:rsidRDefault="00833173" w:rsidP="00833173">
      <w:pPr>
        <w:pStyle w:val="ListParagraph"/>
        <w:numPr>
          <w:ilvl w:val="0"/>
          <w:numId w:val="24"/>
        </w:numPr>
        <w:rPr>
          <w:lang w:val="en-US"/>
        </w:rPr>
      </w:pPr>
      <w:r w:rsidRPr="00167A50">
        <w:rPr>
          <w:color w:val="FF0000"/>
          <w:lang w:val="en-US"/>
        </w:rPr>
        <w:t xml:space="preserve">If timing information is reported, the timing information </w:t>
      </w:r>
      <w:r>
        <w:rPr>
          <w:color w:val="FF0000"/>
          <w:lang w:val="en-US"/>
        </w:rPr>
        <w:t>may</w:t>
      </w:r>
      <w:r w:rsidRPr="00167A50">
        <w:rPr>
          <w:color w:val="FF0000"/>
          <w:lang w:val="en-US"/>
        </w:rPr>
        <w:t xml:space="preserve"> be reported in the format according to the associated measurement type </w:t>
      </w:r>
      <w:r>
        <w:rPr>
          <w:color w:val="FF0000"/>
          <w:lang w:val="en-US"/>
        </w:rPr>
        <w:t xml:space="preserve">as </w:t>
      </w:r>
      <w:r w:rsidRPr="00167A50">
        <w:rPr>
          <w:color w:val="FF0000"/>
          <w:lang w:val="en-US"/>
        </w:rPr>
        <w:t>defined in 38.215.</w:t>
      </w:r>
    </w:p>
    <w:p w14:paraId="3783A136" w14:textId="77777777" w:rsidR="00833173" w:rsidRDefault="00833173" w:rsidP="00833173"/>
    <w:tbl>
      <w:tblPr>
        <w:tblStyle w:val="TableGrid"/>
        <w:tblW w:w="9985" w:type="dxa"/>
        <w:tblLook w:val="04A0" w:firstRow="1" w:lastRow="0" w:firstColumn="1" w:lastColumn="0" w:noHBand="0" w:noVBand="1"/>
      </w:tblPr>
      <w:tblGrid>
        <w:gridCol w:w="1411"/>
        <w:gridCol w:w="8574"/>
      </w:tblGrid>
      <w:tr w:rsidR="00833173" w14:paraId="5E9E8E32" w14:textId="77777777" w:rsidTr="0053242A">
        <w:tc>
          <w:tcPr>
            <w:tcW w:w="1411" w:type="dxa"/>
          </w:tcPr>
          <w:p w14:paraId="4FCC5C53" w14:textId="77777777" w:rsidR="00833173" w:rsidRDefault="00833173" w:rsidP="0053242A">
            <w:pPr>
              <w:rPr>
                <w:b/>
                <w:bCs/>
              </w:rPr>
            </w:pPr>
            <w:r>
              <w:rPr>
                <w:b/>
                <w:bCs/>
              </w:rPr>
              <w:t>Company</w:t>
            </w:r>
          </w:p>
        </w:tc>
        <w:tc>
          <w:tcPr>
            <w:tcW w:w="8574" w:type="dxa"/>
          </w:tcPr>
          <w:p w14:paraId="6DFEAF78" w14:textId="77777777" w:rsidR="00833173" w:rsidRDefault="00833173" w:rsidP="0053242A">
            <w:pPr>
              <w:jc w:val="center"/>
              <w:rPr>
                <w:b/>
                <w:bCs/>
              </w:rPr>
            </w:pPr>
            <w:r>
              <w:rPr>
                <w:b/>
                <w:bCs/>
              </w:rPr>
              <w:t>Comments</w:t>
            </w:r>
          </w:p>
        </w:tc>
      </w:tr>
      <w:tr w:rsidR="00833173" w14:paraId="24DD4DDB" w14:textId="77777777" w:rsidTr="0053242A">
        <w:tc>
          <w:tcPr>
            <w:tcW w:w="1411" w:type="dxa"/>
          </w:tcPr>
          <w:p w14:paraId="03C1FAE5" w14:textId="054C1A08" w:rsidR="00833173" w:rsidRPr="00460FA5" w:rsidRDefault="00074721" w:rsidP="0053242A">
            <w:r w:rsidRPr="00460FA5">
              <w:t>Intel</w:t>
            </w:r>
          </w:p>
        </w:tc>
        <w:tc>
          <w:tcPr>
            <w:tcW w:w="8574" w:type="dxa"/>
          </w:tcPr>
          <w:p w14:paraId="59268C3E" w14:textId="123D3EE8" w:rsidR="00833173" w:rsidRPr="00460FA5" w:rsidRDefault="00E623F7" w:rsidP="00074721">
            <w:r w:rsidRPr="00460FA5">
              <w:t xml:space="preserve">For the second sub-bullet, why not list the existing </w:t>
            </w:r>
            <w:r w:rsidR="00E907BA" w:rsidRPr="00460FA5">
              <w:t>measurements, viz., UL RTOA and gnB Rx-Tx time difference?</w:t>
            </w:r>
          </w:p>
          <w:p w14:paraId="36DF1651" w14:textId="0F365914" w:rsidR="00E907BA" w:rsidRPr="00A93276" w:rsidRDefault="00E907BA" w:rsidP="00E907BA">
            <w:pPr>
              <w:pStyle w:val="ListParagraph"/>
              <w:numPr>
                <w:ilvl w:val="0"/>
                <w:numId w:val="24"/>
              </w:numPr>
              <w:rPr>
                <w:lang w:val="en-US"/>
              </w:rPr>
            </w:pPr>
            <w:r w:rsidRPr="00167A50">
              <w:rPr>
                <w:color w:val="FF0000"/>
                <w:lang w:val="en-US"/>
              </w:rPr>
              <w:lastRenderedPageBreak/>
              <w:t xml:space="preserve">If timing information is reported, </w:t>
            </w:r>
            <w:r w:rsidRPr="00B30CBF">
              <w:rPr>
                <w:strike/>
                <w:color w:val="FF0000"/>
                <w:lang w:val="en-US"/>
              </w:rPr>
              <w:t>the timing information may be reported in the format according to the associated measurement type</w:t>
            </w:r>
            <w:r w:rsidRPr="00167A50">
              <w:rPr>
                <w:color w:val="FF0000"/>
                <w:lang w:val="en-US"/>
              </w:rPr>
              <w:t xml:space="preserve"> </w:t>
            </w:r>
            <w:r w:rsidR="00C12C75" w:rsidRPr="00C12C75">
              <w:rPr>
                <w:b/>
                <w:bCs/>
                <w:color w:val="00B0F0"/>
                <w:lang w:val="en-US"/>
              </w:rPr>
              <w:t xml:space="preserve">the </w:t>
            </w:r>
            <w:r w:rsidR="00E7714F">
              <w:rPr>
                <w:b/>
                <w:bCs/>
                <w:color w:val="00B0F0"/>
                <w:lang w:val="en-US"/>
              </w:rPr>
              <w:t>timing information can</w:t>
            </w:r>
            <w:r w:rsidR="00C12C75" w:rsidRPr="00C12C75">
              <w:rPr>
                <w:b/>
                <w:bCs/>
                <w:color w:val="00B0F0"/>
                <w:lang w:val="en-US"/>
              </w:rPr>
              <w:t xml:space="preserve"> </w:t>
            </w:r>
            <w:r w:rsidR="00E7714F">
              <w:rPr>
                <w:b/>
                <w:bCs/>
                <w:color w:val="00B0F0"/>
                <w:lang w:val="en-US"/>
              </w:rPr>
              <w:t>be</w:t>
            </w:r>
            <w:r w:rsidR="00C12C75" w:rsidRPr="00C12C75">
              <w:rPr>
                <w:b/>
                <w:bCs/>
                <w:color w:val="00B0F0"/>
                <w:lang w:val="en-US"/>
              </w:rPr>
              <w:t xml:space="preserve"> </w:t>
            </w:r>
            <w:r w:rsidR="004234A9">
              <w:rPr>
                <w:b/>
                <w:bCs/>
                <w:color w:val="00B0F0"/>
                <w:lang w:val="en-US"/>
              </w:rPr>
              <w:t xml:space="preserve">reported via </w:t>
            </w:r>
            <w:r w:rsidR="00C12C75" w:rsidRPr="00C12C75">
              <w:rPr>
                <w:b/>
                <w:bCs/>
                <w:color w:val="00B0F0"/>
                <w:lang w:val="en-US"/>
              </w:rPr>
              <w:t>UL RTOA and gNB Rx-Tx time difference</w:t>
            </w:r>
            <w:r w:rsidR="00C12C75" w:rsidRPr="00C12C75">
              <w:rPr>
                <w:color w:val="00B0F0"/>
                <w:lang w:val="en-US"/>
              </w:rPr>
              <w:t xml:space="preserve"> </w:t>
            </w:r>
            <w:r>
              <w:rPr>
                <w:color w:val="FF0000"/>
                <w:lang w:val="en-US"/>
              </w:rPr>
              <w:t xml:space="preserve">as </w:t>
            </w:r>
            <w:r w:rsidRPr="00167A50">
              <w:rPr>
                <w:color w:val="FF0000"/>
                <w:lang w:val="en-US"/>
              </w:rPr>
              <w:t>defined in 38.215.</w:t>
            </w:r>
          </w:p>
          <w:p w14:paraId="43C2D7CB" w14:textId="4136540E" w:rsidR="00E907BA" w:rsidRDefault="00E907BA" w:rsidP="00074721">
            <w:pPr>
              <w:rPr>
                <w:b/>
                <w:bCs/>
              </w:rPr>
            </w:pPr>
          </w:p>
        </w:tc>
      </w:tr>
      <w:tr w:rsidR="00BD0852" w14:paraId="19439725" w14:textId="77777777" w:rsidTr="0053242A">
        <w:tc>
          <w:tcPr>
            <w:tcW w:w="1411" w:type="dxa"/>
          </w:tcPr>
          <w:p w14:paraId="4A846C12" w14:textId="6DCB5107" w:rsidR="00BD0852" w:rsidRPr="00460FA5" w:rsidRDefault="00BD0852" w:rsidP="0053242A">
            <w:r w:rsidRPr="00BD0852">
              <w:lastRenderedPageBreak/>
              <w:t>InterDigital</w:t>
            </w:r>
          </w:p>
        </w:tc>
        <w:tc>
          <w:tcPr>
            <w:tcW w:w="8574" w:type="dxa"/>
          </w:tcPr>
          <w:p w14:paraId="5532CF32" w14:textId="2A21AB96" w:rsidR="00BD0852" w:rsidRPr="00460FA5" w:rsidRDefault="00BD0852" w:rsidP="00074721">
            <w:r>
              <w:t>Support</w:t>
            </w:r>
            <w:r w:rsidR="00D80055">
              <w:t xml:space="preserve">. </w:t>
            </w:r>
            <w:r w:rsidR="00D80055" w:rsidRPr="00D80055">
              <w:t>Proposal 4.1.5-2</w:t>
            </w:r>
            <w:r w:rsidR="00D80055">
              <w:t xml:space="preserve"> discusses more details about timing information</w:t>
            </w:r>
          </w:p>
        </w:tc>
      </w:tr>
      <w:tr w:rsidR="002F6520" w14:paraId="2C6E731E" w14:textId="77777777" w:rsidTr="0053242A">
        <w:tc>
          <w:tcPr>
            <w:tcW w:w="1411" w:type="dxa"/>
          </w:tcPr>
          <w:p w14:paraId="4C9178D5" w14:textId="1AC49785" w:rsidR="002F6520" w:rsidRPr="00BD0852" w:rsidRDefault="002F6520" w:rsidP="0053242A">
            <w:r>
              <w:t>HW/HiSi</w:t>
            </w:r>
          </w:p>
        </w:tc>
        <w:tc>
          <w:tcPr>
            <w:tcW w:w="8574" w:type="dxa"/>
          </w:tcPr>
          <w:p w14:paraId="03D5641E" w14:textId="222B221B" w:rsidR="002F6520" w:rsidRDefault="002F6520" w:rsidP="00074721">
            <w:r>
              <w:t>Ok</w:t>
            </w:r>
          </w:p>
        </w:tc>
      </w:tr>
      <w:tr w:rsidR="00E90460" w14:paraId="31A43EEA" w14:textId="77777777" w:rsidTr="0053242A">
        <w:tc>
          <w:tcPr>
            <w:tcW w:w="1411" w:type="dxa"/>
          </w:tcPr>
          <w:p w14:paraId="2650435B" w14:textId="6D715284" w:rsidR="00E90460" w:rsidRDefault="00E90460" w:rsidP="00E90460">
            <w:r w:rsidRPr="00D66479">
              <w:rPr>
                <w:rFonts w:eastAsia="SimSun" w:hint="eastAsia"/>
                <w:sz w:val="20"/>
                <w:szCs w:val="21"/>
              </w:rPr>
              <w:t>N</w:t>
            </w:r>
            <w:r w:rsidRPr="00D66479">
              <w:rPr>
                <w:rFonts w:eastAsia="SimSun"/>
                <w:sz w:val="20"/>
                <w:szCs w:val="21"/>
              </w:rPr>
              <w:t>TT DOCOMO</w:t>
            </w:r>
          </w:p>
        </w:tc>
        <w:tc>
          <w:tcPr>
            <w:tcW w:w="8574" w:type="dxa"/>
          </w:tcPr>
          <w:p w14:paraId="7034B8D9" w14:textId="74B69B4D" w:rsidR="00E90460" w:rsidRDefault="00E90460" w:rsidP="00E90460">
            <w:r>
              <w:rPr>
                <w:rFonts w:eastAsiaTheme="minorEastAsia"/>
              </w:rPr>
              <w:t xml:space="preserve">Support. </w:t>
            </w:r>
          </w:p>
        </w:tc>
      </w:tr>
    </w:tbl>
    <w:p w14:paraId="59008C7F" w14:textId="77777777" w:rsidR="00833173" w:rsidRDefault="00833173" w:rsidP="00833173"/>
    <w:p w14:paraId="203321A9" w14:textId="0DF6B2DC" w:rsidR="006151FF" w:rsidRDefault="006151FF" w:rsidP="006151FF">
      <w:pPr>
        <w:rPr>
          <w:b/>
          <w:u w:val="single"/>
        </w:rPr>
      </w:pPr>
      <w:r w:rsidRPr="006151FF">
        <w:rPr>
          <w:b/>
          <w:highlight w:val="green"/>
          <w:u w:val="single"/>
        </w:rPr>
        <w:t>Proposal 4.1.5-1</w:t>
      </w:r>
      <w:r w:rsidRPr="006151FF">
        <w:rPr>
          <w:b/>
          <w:highlight w:val="green"/>
          <w:u w:val="single"/>
        </w:rPr>
        <w:t>a</w:t>
      </w:r>
    </w:p>
    <w:p w14:paraId="649F1AA6" w14:textId="77777777" w:rsidR="006151FF" w:rsidRDefault="006151FF" w:rsidP="006151FF">
      <w:r>
        <w:t xml:space="preserve">For AI/ML assisted positioning Case 3a, at least LOS/NLOS indicator and/or timing information are supported for reporting. </w:t>
      </w:r>
    </w:p>
    <w:p w14:paraId="46CE2C5E" w14:textId="77777777" w:rsidR="006151FF" w:rsidRPr="00167A50" w:rsidRDefault="006151FF" w:rsidP="006151FF">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w:t>
      </w:r>
      <w:r w:rsidRPr="00280916">
        <w:rPr>
          <w:color w:val="FF0000"/>
          <w:lang w:val="en-US"/>
        </w:rPr>
        <w:t xml:space="preserve"> </w:t>
      </w:r>
      <w:r>
        <w:rPr>
          <w:color w:val="FF0000"/>
          <w:lang w:val="en-US"/>
        </w:rPr>
        <w:t>as defined in 38.214</w:t>
      </w:r>
      <w:r w:rsidRPr="00280916">
        <w:rPr>
          <w:color w:val="FF0000"/>
          <w:lang w:val="en-US"/>
        </w:rPr>
        <w:t>.</w:t>
      </w:r>
    </w:p>
    <w:p w14:paraId="6E88F8B9" w14:textId="77777777" w:rsidR="006151FF" w:rsidRPr="00280916" w:rsidRDefault="006151FF" w:rsidP="006151FF">
      <w:pPr>
        <w:pStyle w:val="ListParagraph"/>
        <w:numPr>
          <w:ilvl w:val="0"/>
          <w:numId w:val="24"/>
        </w:numPr>
        <w:rPr>
          <w:lang w:val="en-US"/>
        </w:rPr>
      </w:pPr>
      <w:r w:rsidRPr="00167A50">
        <w:rPr>
          <w:color w:val="FF0000"/>
          <w:lang w:val="en-US"/>
        </w:rPr>
        <w:t xml:space="preserve">If timing information is reported, the timing information </w:t>
      </w:r>
      <w:r w:rsidRPr="00672411">
        <w:rPr>
          <w:strike/>
          <w:color w:val="FF0000"/>
          <w:lang w:val="en-US"/>
        </w:rPr>
        <w:t>may be reported in the format according to the associated measurement type</w:t>
      </w:r>
      <w:r w:rsidRPr="00167A50">
        <w:rPr>
          <w:color w:val="FF0000"/>
          <w:lang w:val="en-US"/>
        </w:rPr>
        <w:t xml:space="preserve"> </w:t>
      </w:r>
      <w:r>
        <w:rPr>
          <w:color w:val="FF0000"/>
          <w:lang w:val="en-US"/>
        </w:rPr>
        <w:t xml:space="preserve">at least </w:t>
      </w:r>
      <w:r>
        <w:rPr>
          <w:b/>
          <w:bCs/>
          <w:color w:val="00B0F0"/>
          <w:lang w:val="en-US"/>
        </w:rPr>
        <w:t>can</w:t>
      </w:r>
      <w:r w:rsidRPr="00C12C75">
        <w:rPr>
          <w:b/>
          <w:bCs/>
          <w:color w:val="00B0F0"/>
          <w:lang w:val="en-US"/>
        </w:rPr>
        <w:t xml:space="preserve"> </w:t>
      </w:r>
      <w:r>
        <w:rPr>
          <w:b/>
          <w:bCs/>
          <w:color w:val="00B0F0"/>
          <w:lang w:val="en-US"/>
        </w:rPr>
        <w:t>be</w:t>
      </w:r>
      <w:r w:rsidRPr="00C12C75">
        <w:rPr>
          <w:b/>
          <w:bCs/>
          <w:color w:val="00B0F0"/>
          <w:lang w:val="en-US"/>
        </w:rPr>
        <w:t xml:space="preserve"> </w:t>
      </w:r>
      <w:r>
        <w:rPr>
          <w:b/>
          <w:bCs/>
          <w:color w:val="00B0F0"/>
          <w:lang w:val="en-US"/>
        </w:rPr>
        <w:t xml:space="preserve">reported via </w:t>
      </w:r>
      <w:r w:rsidRPr="00C12C75">
        <w:rPr>
          <w:b/>
          <w:bCs/>
          <w:color w:val="00B0F0"/>
          <w:lang w:val="en-US"/>
        </w:rPr>
        <w:t xml:space="preserve">UL RTOA </w:t>
      </w:r>
      <w:r>
        <w:rPr>
          <w:b/>
          <w:bCs/>
          <w:color w:val="00B0F0"/>
          <w:lang w:val="en-US"/>
        </w:rPr>
        <w:t>or</w:t>
      </w:r>
      <w:r w:rsidRPr="00C12C75">
        <w:rPr>
          <w:b/>
          <w:bCs/>
          <w:color w:val="00B0F0"/>
          <w:lang w:val="en-US"/>
        </w:rPr>
        <w:t xml:space="preserve"> </w:t>
      </w:r>
      <w:proofErr w:type="spellStart"/>
      <w:r w:rsidRPr="00C12C75">
        <w:rPr>
          <w:b/>
          <w:bCs/>
          <w:color w:val="00B0F0"/>
          <w:lang w:val="en-US"/>
        </w:rPr>
        <w:t>gNB</w:t>
      </w:r>
      <w:proofErr w:type="spellEnd"/>
      <w:r w:rsidRPr="00C12C75">
        <w:rPr>
          <w:b/>
          <w:bCs/>
          <w:color w:val="00B0F0"/>
          <w:lang w:val="en-US"/>
        </w:rPr>
        <w:t xml:space="preserve"> Rx-Tx time </w:t>
      </w:r>
      <w:r w:rsidRPr="00280916">
        <w:rPr>
          <w:b/>
          <w:bCs/>
          <w:color w:val="00B0F0"/>
          <w:lang w:val="en-US"/>
        </w:rPr>
        <w:t>difference</w:t>
      </w:r>
      <w:r w:rsidRPr="00280916">
        <w:rPr>
          <w:color w:val="FF0000"/>
          <w:lang w:val="en-US"/>
        </w:rPr>
        <w:t xml:space="preserve"> as defined in 38.215.</w:t>
      </w:r>
    </w:p>
    <w:p w14:paraId="17BAC499" w14:textId="77777777" w:rsidR="006151FF" w:rsidRPr="00A93276" w:rsidRDefault="006151FF" w:rsidP="006151FF">
      <w:pPr>
        <w:pStyle w:val="ListParagraph"/>
        <w:numPr>
          <w:ilvl w:val="0"/>
          <w:numId w:val="24"/>
        </w:numPr>
        <w:rPr>
          <w:lang w:val="en-US"/>
        </w:rPr>
      </w:pPr>
      <w:r>
        <w:rPr>
          <w:color w:val="FF0000"/>
          <w:lang w:val="en-US"/>
        </w:rPr>
        <w:t>Note: details of the report are pending further discussion.</w:t>
      </w:r>
    </w:p>
    <w:p w14:paraId="7314F0EE" w14:textId="77777777" w:rsidR="006151FF" w:rsidRDefault="006151FF" w:rsidP="006151FF"/>
    <w:p w14:paraId="056BC204" w14:textId="77777777" w:rsidR="006151FF" w:rsidRDefault="006151FF" w:rsidP="006151FF"/>
    <w:p w14:paraId="11FEC821" w14:textId="50CFD556" w:rsidR="006151FF" w:rsidRDefault="006151FF" w:rsidP="006151FF">
      <w:pPr>
        <w:rPr>
          <w:b/>
          <w:u w:val="single"/>
        </w:rPr>
      </w:pPr>
      <w:r w:rsidRPr="008F2B0E">
        <w:rPr>
          <w:b/>
          <w:highlight w:val="green"/>
          <w:u w:val="single"/>
        </w:rPr>
        <w:t>Proposal 4.1.5-</w:t>
      </w:r>
      <w:r>
        <w:rPr>
          <w:b/>
          <w:highlight w:val="green"/>
          <w:u w:val="single"/>
        </w:rPr>
        <w:t>1b</w:t>
      </w:r>
    </w:p>
    <w:p w14:paraId="76506810" w14:textId="77777777" w:rsidR="006151FF" w:rsidRDefault="006151FF" w:rsidP="006151FF">
      <w:r>
        <w:t xml:space="preserve">For AI/ML assisted positioning Case 2a, at least LOS/NLOS indicator and timing information are supported for reporting. </w:t>
      </w:r>
    </w:p>
    <w:p w14:paraId="05B511FF" w14:textId="77777777" w:rsidR="006151FF" w:rsidRPr="00167A50" w:rsidRDefault="006151FF" w:rsidP="006151FF">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 as defined in 38.214</w:t>
      </w:r>
      <w:r w:rsidRPr="00280916">
        <w:rPr>
          <w:color w:val="FF0000"/>
          <w:lang w:val="en-US"/>
        </w:rPr>
        <w:t>.</w:t>
      </w:r>
    </w:p>
    <w:p w14:paraId="0E801192" w14:textId="77777777" w:rsidR="006151FF" w:rsidRPr="00280916" w:rsidRDefault="006151FF" w:rsidP="006151FF">
      <w:pPr>
        <w:pStyle w:val="ListParagraph"/>
        <w:numPr>
          <w:ilvl w:val="0"/>
          <w:numId w:val="24"/>
        </w:numPr>
        <w:rPr>
          <w:lang w:val="en-US"/>
        </w:rPr>
      </w:pPr>
      <w:r w:rsidRPr="00167A50">
        <w:rPr>
          <w:color w:val="FF0000"/>
          <w:lang w:val="en-US"/>
        </w:rPr>
        <w:t xml:space="preserve">If timing information is reported, the timing information </w:t>
      </w:r>
      <w:r w:rsidRPr="00672411">
        <w:rPr>
          <w:strike/>
          <w:color w:val="FF0000"/>
          <w:lang w:val="en-US"/>
        </w:rPr>
        <w:t>may be reported in the format according to the associated measurement type</w:t>
      </w:r>
      <w:r w:rsidRPr="00167A50">
        <w:rPr>
          <w:color w:val="FF0000"/>
          <w:lang w:val="en-US"/>
        </w:rPr>
        <w:t xml:space="preserve"> </w:t>
      </w:r>
      <w:r>
        <w:rPr>
          <w:color w:val="FF0000"/>
          <w:lang w:val="en-US"/>
        </w:rPr>
        <w:t xml:space="preserve">at least </w:t>
      </w:r>
      <w:r>
        <w:rPr>
          <w:b/>
          <w:bCs/>
          <w:color w:val="00B0F0"/>
          <w:lang w:val="en-US"/>
        </w:rPr>
        <w:t>can</w:t>
      </w:r>
      <w:r w:rsidRPr="00C12C75">
        <w:rPr>
          <w:b/>
          <w:bCs/>
          <w:color w:val="00B0F0"/>
          <w:lang w:val="en-US"/>
        </w:rPr>
        <w:t xml:space="preserve"> </w:t>
      </w:r>
      <w:r>
        <w:rPr>
          <w:b/>
          <w:bCs/>
          <w:color w:val="00B0F0"/>
          <w:lang w:val="en-US"/>
        </w:rPr>
        <w:t>be</w:t>
      </w:r>
      <w:r w:rsidRPr="00C12C75">
        <w:rPr>
          <w:b/>
          <w:bCs/>
          <w:color w:val="00B0F0"/>
          <w:lang w:val="en-US"/>
        </w:rPr>
        <w:t xml:space="preserve"> </w:t>
      </w:r>
      <w:r>
        <w:rPr>
          <w:b/>
          <w:bCs/>
          <w:color w:val="00B0F0"/>
          <w:lang w:val="en-US"/>
        </w:rPr>
        <w:t>reported via DL RSTD or</w:t>
      </w:r>
      <w:r w:rsidRPr="00C12C75">
        <w:rPr>
          <w:b/>
          <w:bCs/>
          <w:color w:val="00B0F0"/>
          <w:lang w:val="en-US"/>
        </w:rPr>
        <w:t xml:space="preserve"> </w:t>
      </w:r>
      <w:r>
        <w:rPr>
          <w:b/>
          <w:bCs/>
          <w:color w:val="00B0F0"/>
          <w:lang w:val="en-US"/>
        </w:rPr>
        <w:t>UE</w:t>
      </w:r>
      <w:r w:rsidRPr="00C12C75">
        <w:rPr>
          <w:b/>
          <w:bCs/>
          <w:color w:val="00B0F0"/>
          <w:lang w:val="en-US"/>
        </w:rPr>
        <w:t xml:space="preserve"> Rx-Tx time </w:t>
      </w:r>
      <w:r w:rsidRPr="00280916">
        <w:rPr>
          <w:b/>
          <w:bCs/>
          <w:color w:val="00B0F0"/>
          <w:lang w:val="en-US"/>
        </w:rPr>
        <w:t>difference</w:t>
      </w:r>
      <w:r w:rsidRPr="00280916">
        <w:rPr>
          <w:color w:val="FF0000"/>
          <w:lang w:val="en-US"/>
        </w:rPr>
        <w:t xml:space="preserve"> as defined in 38.215.</w:t>
      </w:r>
    </w:p>
    <w:p w14:paraId="622ECEC6" w14:textId="77777777" w:rsidR="006151FF" w:rsidRPr="00A93276" w:rsidRDefault="006151FF" w:rsidP="006151FF">
      <w:pPr>
        <w:pStyle w:val="ListParagraph"/>
        <w:numPr>
          <w:ilvl w:val="0"/>
          <w:numId w:val="24"/>
        </w:numPr>
        <w:rPr>
          <w:lang w:val="en-US"/>
        </w:rPr>
      </w:pPr>
      <w:r>
        <w:rPr>
          <w:color w:val="FF0000"/>
          <w:lang w:val="en-US"/>
        </w:rPr>
        <w:t>Note: details of the report are pending further discussion.</w:t>
      </w:r>
    </w:p>
    <w:p w14:paraId="38BF7FBC" w14:textId="77777777" w:rsidR="006151FF" w:rsidRDefault="006151FF" w:rsidP="006151FF"/>
    <w:p w14:paraId="72D2E89F" w14:textId="77777777" w:rsidR="006151FF" w:rsidRDefault="006151FF" w:rsidP="00833173"/>
    <w:p w14:paraId="051AB7FC" w14:textId="77777777" w:rsidR="00833173" w:rsidRDefault="00833173" w:rsidP="00833173"/>
    <w:p w14:paraId="6D10FBD6" w14:textId="275923A7" w:rsidR="00833173" w:rsidRPr="003C6E1D" w:rsidRDefault="00833173" w:rsidP="00833173">
      <w:pPr>
        <w:rPr>
          <w:b/>
          <w:u w:val="single"/>
        </w:rPr>
      </w:pPr>
      <w:r w:rsidRPr="006D63E1">
        <w:rPr>
          <w:b/>
          <w:highlight w:val="cyan"/>
          <w:u w:val="single"/>
        </w:rPr>
        <w:t>Proposal 4.1.</w:t>
      </w:r>
      <w:r w:rsidR="00A51D81" w:rsidRPr="006D63E1">
        <w:rPr>
          <w:b/>
          <w:highlight w:val="cyan"/>
          <w:u w:val="single"/>
        </w:rPr>
        <w:t>5</w:t>
      </w:r>
      <w:r w:rsidRPr="006D63E1">
        <w:rPr>
          <w:b/>
          <w:highlight w:val="cyan"/>
          <w:u w:val="single"/>
        </w:rPr>
        <w:t>-2</w:t>
      </w:r>
    </w:p>
    <w:p w14:paraId="3F9A30E9" w14:textId="77777777" w:rsidR="00833173" w:rsidRDefault="00833173" w:rsidP="00833173">
      <w:pPr>
        <w:overflowPunct w:val="0"/>
        <w:autoSpaceDE w:val="0"/>
        <w:autoSpaceDN w:val="0"/>
        <w:adjustRightInd w:val="0"/>
        <w:spacing w:after="120"/>
        <w:contextualSpacing/>
        <w:textAlignment w:val="baseline"/>
      </w:pPr>
      <w:r>
        <w:t>For AI/ML assisted positioning Case 3a with timing information reported, at least support reporting UL-RTOA.</w:t>
      </w:r>
    </w:p>
    <w:p w14:paraId="19533157" w14:textId="77777777" w:rsidR="00833173" w:rsidRPr="002F6520" w:rsidRDefault="00833173" w:rsidP="00833173">
      <w:pPr>
        <w:pStyle w:val="ListParagraph"/>
        <w:numPr>
          <w:ilvl w:val="0"/>
          <w:numId w:val="100"/>
        </w:numPr>
        <w:overflowPunct w:val="0"/>
        <w:autoSpaceDE w:val="0"/>
        <w:autoSpaceDN w:val="0"/>
        <w:adjustRightInd w:val="0"/>
        <w:spacing w:after="120"/>
        <w:contextualSpacing/>
        <w:textAlignment w:val="baseline"/>
        <w:rPr>
          <w:lang w:val="en-US"/>
        </w:rPr>
      </w:pPr>
      <w:r>
        <w:rPr>
          <w:lang w:val="en-US"/>
        </w:rPr>
        <w:lastRenderedPageBreak/>
        <w:t>FFS: measurements for m</w:t>
      </w:r>
      <w:r w:rsidRPr="002F6520">
        <w:rPr>
          <w:lang w:val="en-US"/>
        </w:rPr>
        <w:t>ulti-RTT.</w:t>
      </w:r>
    </w:p>
    <w:p w14:paraId="27989027" w14:textId="77777777" w:rsidR="00833173" w:rsidRDefault="00833173" w:rsidP="00833173"/>
    <w:tbl>
      <w:tblPr>
        <w:tblStyle w:val="TableGrid"/>
        <w:tblW w:w="9985" w:type="dxa"/>
        <w:tblLook w:val="04A0" w:firstRow="1" w:lastRow="0" w:firstColumn="1" w:lastColumn="0" w:noHBand="0" w:noVBand="1"/>
      </w:tblPr>
      <w:tblGrid>
        <w:gridCol w:w="1411"/>
        <w:gridCol w:w="8574"/>
      </w:tblGrid>
      <w:tr w:rsidR="00833173" w14:paraId="1E7CB670" w14:textId="77777777" w:rsidTr="0053242A">
        <w:tc>
          <w:tcPr>
            <w:tcW w:w="1411" w:type="dxa"/>
          </w:tcPr>
          <w:p w14:paraId="22DEEED4" w14:textId="77777777" w:rsidR="00833173" w:rsidRDefault="00833173" w:rsidP="0053242A">
            <w:pPr>
              <w:rPr>
                <w:b/>
                <w:bCs/>
              </w:rPr>
            </w:pPr>
            <w:r>
              <w:rPr>
                <w:b/>
                <w:bCs/>
              </w:rPr>
              <w:t>Company</w:t>
            </w:r>
          </w:p>
        </w:tc>
        <w:tc>
          <w:tcPr>
            <w:tcW w:w="8574" w:type="dxa"/>
          </w:tcPr>
          <w:p w14:paraId="5D7CF981" w14:textId="77777777" w:rsidR="00833173" w:rsidRDefault="00833173" w:rsidP="0053242A">
            <w:pPr>
              <w:jc w:val="center"/>
              <w:rPr>
                <w:b/>
                <w:bCs/>
              </w:rPr>
            </w:pPr>
            <w:r>
              <w:rPr>
                <w:b/>
                <w:bCs/>
              </w:rPr>
              <w:t>Comments</w:t>
            </w:r>
          </w:p>
        </w:tc>
      </w:tr>
      <w:tr w:rsidR="00833173" w14:paraId="646360CE" w14:textId="77777777" w:rsidTr="0053242A">
        <w:tc>
          <w:tcPr>
            <w:tcW w:w="1411" w:type="dxa"/>
          </w:tcPr>
          <w:p w14:paraId="316FA1BB" w14:textId="77777777" w:rsidR="00833173" w:rsidRDefault="00833173" w:rsidP="0053242A">
            <w:pPr>
              <w:rPr>
                <w:b/>
                <w:bCs/>
              </w:rPr>
            </w:pPr>
          </w:p>
        </w:tc>
        <w:tc>
          <w:tcPr>
            <w:tcW w:w="8574" w:type="dxa"/>
          </w:tcPr>
          <w:p w14:paraId="229C61DF" w14:textId="77777777" w:rsidR="00833173" w:rsidRDefault="00833173" w:rsidP="0053242A">
            <w:pPr>
              <w:jc w:val="center"/>
              <w:rPr>
                <w:b/>
                <w:bCs/>
              </w:rPr>
            </w:pPr>
          </w:p>
        </w:tc>
      </w:tr>
    </w:tbl>
    <w:p w14:paraId="5385B2E6" w14:textId="77777777" w:rsidR="00833173" w:rsidRDefault="00833173" w:rsidP="00833173"/>
    <w:p w14:paraId="4B2D0941" w14:textId="630280EE" w:rsidR="00833173" w:rsidRDefault="00833173" w:rsidP="00833173">
      <w:pPr>
        <w:rPr>
          <w:b/>
          <w:u w:val="single"/>
        </w:rPr>
      </w:pPr>
      <w:r w:rsidRPr="006D63E1">
        <w:rPr>
          <w:b/>
          <w:highlight w:val="cyan"/>
          <w:u w:val="single"/>
        </w:rPr>
        <w:t>Proposal 4.1.</w:t>
      </w:r>
      <w:r w:rsidR="00A51D81" w:rsidRPr="006D63E1">
        <w:rPr>
          <w:b/>
          <w:highlight w:val="cyan"/>
          <w:u w:val="single"/>
        </w:rPr>
        <w:t>5</w:t>
      </w:r>
      <w:r w:rsidRPr="006D63E1">
        <w:rPr>
          <w:b/>
          <w:highlight w:val="cyan"/>
          <w:u w:val="single"/>
        </w:rPr>
        <w:t>-3</w:t>
      </w:r>
    </w:p>
    <w:p w14:paraId="19C8EB71" w14:textId="77777777" w:rsidR="00833173" w:rsidRPr="000319C6" w:rsidRDefault="00833173" w:rsidP="00833173">
      <w:pPr>
        <w:overflowPunct w:val="0"/>
        <w:autoSpaceDE w:val="0"/>
        <w:autoSpaceDN w:val="0"/>
        <w:adjustRightInd w:val="0"/>
        <w:spacing w:after="120"/>
        <w:contextualSpacing/>
        <w:textAlignment w:val="baseline"/>
      </w:pPr>
      <w:r>
        <w:t>For AI/ML assisted positioning Case 2a with timing information reported, at least support reporting RSTD.</w:t>
      </w:r>
    </w:p>
    <w:p w14:paraId="4BFD05F2" w14:textId="77777777" w:rsidR="00833173" w:rsidRPr="002F6520" w:rsidRDefault="00833173" w:rsidP="00833173">
      <w:pPr>
        <w:pStyle w:val="ListParagraph"/>
        <w:numPr>
          <w:ilvl w:val="0"/>
          <w:numId w:val="100"/>
        </w:numPr>
        <w:overflowPunct w:val="0"/>
        <w:autoSpaceDE w:val="0"/>
        <w:autoSpaceDN w:val="0"/>
        <w:adjustRightInd w:val="0"/>
        <w:spacing w:after="120"/>
        <w:contextualSpacing/>
        <w:textAlignment w:val="baseline"/>
        <w:rPr>
          <w:lang w:val="en-US"/>
        </w:rPr>
      </w:pPr>
      <w:r>
        <w:rPr>
          <w:lang w:val="en-US"/>
        </w:rPr>
        <w:t xml:space="preserve">FFS: measurements for </w:t>
      </w:r>
      <w:r w:rsidRPr="002F6520">
        <w:rPr>
          <w:lang w:val="en-US"/>
        </w:rPr>
        <w:t>Multi-RTT.</w:t>
      </w:r>
    </w:p>
    <w:p w14:paraId="44DA0216" w14:textId="77777777" w:rsidR="00833173" w:rsidRDefault="00833173" w:rsidP="00833173">
      <w:pPr>
        <w:rPr>
          <w:b/>
          <w:u w:val="single"/>
        </w:rPr>
      </w:pPr>
    </w:p>
    <w:tbl>
      <w:tblPr>
        <w:tblStyle w:val="TableGrid"/>
        <w:tblW w:w="9985" w:type="dxa"/>
        <w:tblLook w:val="04A0" w:firstRow="1" w:lastRow="0" w:firstColumn="1" w:lastColumn="0" w:noHBand="0" w:noVBand="1"/>
      </w:tblPr>
      <w:tblGrid>
        <w:gridCol w:w="1411"/>
        <w:gridCol w:w="8574"/>
      </w:tblGrid>
      <w:tr w:rsidR="00833173" w14:paraId="18F181C3" w14:textId="77777777" w:rsidTr="0053242A">
        <w:tc>
          <w:tcPr>
            <w:tcW w:w="1411" w:type="dxa"/>
          </w:tcPr>
          <w:p w14:paraId="7A8ED26A" w14:textId="77777777" w:rsidR="00833173" w:rsidRDefault="00833173" w:rsidP="0053242A">
            <w:pPr>
              <w:rPr>
                <w:b/>
                <w:bCs/>
              </w:rPr>
            </w:pPr>
            <w:r>
              <w:rPr>
                <w:b/>
                <w:bCs/>
              </w:rPr>
              <w:t>Company</w:t>
            </w:r>
          </w:p>
        </w:tc>
        <w:tc>
          <w:tcPr>
            <w:tcW w:w="8574" w:type="dxa"/>
          </w:tcPr>
          <w:p w14:paraId="542B3733" w14:textId="77777777" w:rsidR="00833173" w:rsidRDefault="00833173" w:rsidP="0053242A">
            <w:pPr>
              <w:jc w:val="center"/>
              <w:rPr>
                <w:b/>
                <w:bCs/>
              </w:rPr>
            </w:pPr>
            <w:r>
              <w:rPr>
                <w:b/>
                <w:bCs/>
              </w:rPr>
              <w:t>Comments</w:t>
            </w:r>
          </w:p>
        </w:tc>
      </w:tr>
      <w:tr w:rsidR="00833173" w14:paraId="5B932125" w14:textId="77777777" w:rsidTr="0053242A">
        <w:tc>
          <w:tcPr>
            <w:tcW w:w="1411" w:type="dxa"/>
          </w:tcPr>
          <w:p w14:paraId="040BCE57" w14:textId="77777777" w:rsidR="00833173" w:rsidRDefault="00833173" w:rsidP="0053242A">
            <w:pPr>
              <w:rPr>
                <w:b/>
                <w:bCs/>
              </w:rPr>
            </w:pPr>
          </w:p>
        </w:tc>
        <w:tc>
          <w:tcPr>
            <w:tcW w:w="8574" w:type="dxa"/>
          </w:tcPr>
          <w:p w14:paraId="53F7916F" w14:textId="77777777" w:rsidR="00833173" w:rsidRDefault="00833173" w:rsidP="0053242A">
            <w:pPr>
              <w:jc w:val="center"/>
              <w:rPr>
                <w:b/>
                <w:bCs/>
              </w:rPr>
            </w:pPr>
          </w:p>
        </w:tc>
      </w:tr>
    </w:tbl>
    <w:p w14:paraId="366B6FC5" w14:textId="77777777" w:rsidR="00833173" w:rsidRPr="00D15F02" w:rsidRDefault="00833173" w:rsidP="00833173">
      <w:pPr>
        <w:rPr>
          <w:b/>
          <w:u w:val="single"/>
        </w:rPr>
      </w:pPr>
    </w:p>
    <w:p w14:paraId="52AB9E8C" w14:textId="781DD9B6" w:rsidR="00833173" w:rsidRDefault="00833173" w:rsidP="00833173">
      <w:pPr>
        <w:rPr>
          <w:b/>
          <w:u w:val="single"/>
        </w:rPr>
      </w:pPr>
      <w:r w:rsidRPr="00A93276">
        <w:rPr>
          <w:b/>
          <w:highlight w:val="yellow"/>
          <w:u w:val="single"/>
        </w:rPr>
        <w:t>Proposal 4.1.</w:t>
      </w:r>
      <w:r w:rsidR="00A51D81">
        <w:rPr>
          <w:b/>
          <w:highlight w:val="yellow"/>
          <w:u w:val="single"/>
        </w:rPr>
        <w:t>5</w:t>
      </w:r>
      <w:r w:rsidRPr="00A93276">
        <w:rPr>
          <w:b/>
          <w:highlight w:val="yellow"/>
          <w:u w:val="single"/>
        </w:rPr>
        <w:t>-</w:t>
      </w:r>
      <w:r w:rsidR="00A51D81">
        <w:rPr>
          <w:b/>
          <w:highlight w:val="yellow"/>
          <w:u w:val="single"/>
        </w:rPr>
        <w:t>4</w:t>
      </w:r>
    </w:p>
    <w:p w14:paraId="1CEE53BA" w14:textId="376B3E3B" w:rsidR="00833173" w:rsidRDefault="00833173" w:rsidP="00833173">
      <w:r>
        <w:t xml:space="preserve">For AI/ML assisted positioning Case 3a with </w:t>
      </w:r>
      <w:r w:rsidRPr="000319C6">
        <w:rPr>
          <w:color w:val="FF0000"/>
        </w:rPr>
        <w:t xml:space="preserve">timing </w:t>
      </w:r>
      <w:r>
        <w:t xml:space="preserve">information reported, an indication (implicit or explicit) is provided to notify LMF that the reported information is generated by an AI/ML model. </w:t>
      </w:r>
    </w:p>
    <w:p w14:paraId="7E0ECB80" w14:textId="77777777" w:rsidR="00833173" w:rsidRDefault="00833173" w:rsidP="00833173">
      <w:pPr>
        <w:pStyle w:val="ListParagraph"/>
        <w:numPr>
          <w:ilvl w:val="0"/>
          <w:numId w:val="100"/>
        </w:numPr>
      </w:pPr>
      <w:r>
        <w:t>FFS: details of the indication</w:t>
      </w:r>
    </w:p>
    <w:p w14:paraId="18A1F1E7" w14:textId="77777777" w:rsidR="00833173" w:rsidRDefault="00833173" w:rsidP="00833173"/>
    <w:tbl>
      <w:tblPr>
        <w:tblStyle w:val="TableGrid"/>
        <w:tblW w:w="9985" w:type="dxa"/>
        <w:tblLook w:val="04A0" w:firstRow="1" w:lastRow="0" w:firstColumn="1" w:lastColumn="0" w:noHBand="0" w:noVBand="1"/>
      </w:tblPr>
      <w:tblGrid>
        <w:gridCol w:w="1411"/>
        <w:gridCol w:w="8574"/>
      </w:tblGrid>
      <w:tr w:rsidR="00833173" w14:paraId="555F755C" w14:textId="77777777" w:rsidTr="0053242A">
        <w:tc>
          <w:tcPr>
            <w:tcW w:w="1411" w:type="dxa"/>
          </w:tcPr>
          <w:p w14:paraId="17C9DCE6" w14:textId="77777777" w:rsidR="00833173" w:rsidRDefault="00833173" w:rsidP="0053242A">
            <w:pPr>
              <w:rPr>
                <w:b/>
                <w:bCs/>
              </w:rPr>
            </w:pPr>
            <w:r>
              <w:rPr>
                <w:b/>
                <w:bCs/>
              </w:rPr>
              <w:t>Company</w:t>
            </w:r>
          </w:p>
        </w:tc>
        <w:tc>
          <w:tcPr>
            <w:tcW w:w="8574" w:type="dxa"/>
          </w:tcPr>
          <w:p w14:paraId="362C1CF3" w14:textId="77777777" w:rsidR="00833173" w:rsidRDefault="00833173" w:rsidP="0053242A">
            <w:pPr>
              <w:jc w:val="center"/>
              <w:rPr>
                <w:b/>
                <w:bCs/>
              </w:rPr>
            </w:pPr>
            <w:r>
              <w:rPr>
                <w:b/>
                <w:bCs/>
              </w:rPr>
              <w:t>Comments</w:t>
            </w:r>
          </w:p>
        </w:tc>
      </w:tr>
      <w:tr w:rsidR="002F6520" w14:paraId="4839CA61" w14:textId="77777777" w:rsidTr="0053242A">
        <w:tc>
          <w:tcPr>
            <w:tcW w:w="1411" w:type="dxa"/>
          </w:tcPr>
          <w:p w14:paraId="4A263784" w14:textId="467C7DE4" w:rsidR="002F6520" w:rsidRDefault="002F6520" w:rsidP="002F6520">
            <w:pPr>
              <w:rPr>
                <w:b/>
                <w:bCs/>
              </w:rPr>
            </w:pPr>
            <w:r w:rsidRPr="00221DC7">
              <w:rPr>
                <w:bCs/>
              </w:rPr>
              <w:t>HW/HiSi</w:t>
            </w:r>
          </w:p>
        </w:tc>
        <w:tc>
          <w:tcPr>
            <w:tcW w:w="8574" w:type="dxa"/>
          </w:tcPr>
          <w:p w14:paraId="372CAEC7" w14:textId="30F65E4F" w:rsidR="002F6520" w:rsidRDefault="002F6520" w:rsidP="002F6520">
            <w:pPr>
              <w:rPr>
                <w:b/>
                <w:bCs/>
              </w:rPr>
            </w:pPr>
            <w:r w:rsidRPr="00D12F09">
              <w:rPr>
                <w:bCs/>
              </w:rPr>
              <w:t xml:space="preserve">Why is the indicator limited to model timing information? Also other model output </w:t>
            </w:r>
            <w:r>
              <w:rPr>
                <w:bCs/>
              </w:rPr>
              <w:t xml:space="preserve">(LOS/NLOS ) </w:t>
            </w:r>
            <w:r w:rsidRPr="00D12F09">
              <w:rPr>
                <w:bCs/>
              </w:rPr>
              <w:t>should be possible to be indicated as generated by AI/ML</w:t>
            </w:r>
          </w:p>
        </w:tc>
      </w:tr>
      <w:tr w:rsidR="00E95A04" w14:paraId="4EF5C76D" w14:textId="77777777" w:rsidTr="0053242A">
        <w:tc>
          <w:tcPr>
            <w:tcW w:w="1411" w:type="dxa"/>
          </w:tcPr>
          <w:p w14:paraId="2E63AD3E" w14:textId="17AB11FD" w:rsidR="00E95A04" w:rsidRPr="00221DC7" w:rsidRDefault="00E95A04" w:rsidP="00E95A04">
            <w:pPr>
              <w:rPr>
                <w:bCs/>
              </w:rPr>
            </w:pPr>
            <w:r w:rsidRPr="00625EDC">
              <w:rPr>
                <w:rFonts w:eastAsia="SimSun" w:hint="eastAsia"/>
                <w:sz w:val="20"/>
                <w:szCs w:val="21"/>
              </w:rPr>
              <w:t>N</w:t>
            </w:r>
            <w:r w:rsidRPr="00625EDC">
              <w:rPr>
                <w:rFonts w:eastAsia="SimSun"/>
                <w:sz w:val="20"/>
                <w:szCs w:val="21"/>
              </w:rPr>
              <w:t>TT DOCOMO</w:t>
            </w:r>
          </w:p>
        </w:tc>
        <w:tc>
          <w:tcPr>
            <w:tcW w:w="8574" w:type="dxa"/>
          </w:tcPr>
          <w:p w14:paraId="40F9EC94" w14:textId="7B5C65CA" w:rsidR="00E95A04" w:rsidRPr="00D12F09" w:rsidRDefault="00E95A04" w:rsidP="00E95A04">
            <w:pPr>
              <w:rPr>
                <w:bCs/>
              </w:rPr>
            </w:pPr>
            <w:r>
              <w:rPr>
                <w:rFonts w:eastAsia="SimSun"/>
                <w:sz w:val="20"/>
                <w:szCs w:val="21"/>
              </w:rPr>
              <w:t xml:space="preserve">Similiar view with HW. </w:t>
            </w:r>
            <w:r w:rsidRPr="00F822A8">
              <w:rPr>
                <w:rFonts w:eastAsia="SimSun"/>
                <w:sz w:val="20"/>
                <w:szCs w:val="21"/>
              </w:rPr>
              <w:t>A</w:t>
            </w:r>
            <w:r>
              <w:rPr>
                <w:rFonts w:eastAsia="SimSun"/>
                <w:sz w:val="20"/>
                <w:szCs w:val="21"/>
              </w:rPr>
              <w:t>nd if necessary, it’s also</w:t>
            </w:r>
            <w:r w:rsidRPr="00F822A8">
              <w:rPr>
                <w:rFonts w:eastAsia="SimSun"/>
                <w:sz w:val="20"/>
                <w:szCs w:val="21"/>
              </w:rPr>
              <w:t xml:space="preserve"> applicable to case 2a. </w:t>
            </w:r>
          </w:p>
        </w:tc>
      </w:tr>
    </w:tbl>
    <w:p w14:paraId="6C15CD04" w14:textId="77777777" w:rsidR="00833173" w:rsidRDefault="00833173" w:rsidP="00833173"/>
    <w:p w14:paraId="1B67143B" w14:textId="01D8973A" w:rsidR="00833173" w:rsidRDefault="00833173" w:rsidP="00833173">
      <w:pPr>
        <w:rPr>
          <w:b/>
          <w:u w:val="single"/>
        </w:rPr>
      </w:pPr>
      <w:r w:rsidRPr="00C0193D">
        <w:rPr>
          <w:b/>
          <w:highlight w:val="yellow"/>
          <w:u w:val="single"/>
        </w:rPr>
        <w:t>Proposal 4.1.</w:t>
      </w:r>
      <w:r w:rsidR="00A51D81">
        <w:rPr>
          <w:b/>
          <w:highlight w:val="yellow"/>
          <w:u w:val="single"/>
        </w:rPr>
        <w:t>5</w:t>
      </w:r>
      <w:r w:rsidRPr="00C0193D">
        <w:rPr>
          <w:b/>
          <w:highlight w:val="yellow"/>
          <w:u w:val="single"/>
        </w:rPr>
        <w:t>-</w:t>
      </w:r>
      <w:r w:rsidR="00A51D81">
        <w:rPr>
          <w:b/>
          <w:highlight w:val="yellow"/>
          <w:u w:val="single"/>
        </w:rPr>
        <w:t>5</w:t>
      </w:r>
    </w:p>
    <w:p w14:paraId="5C7FE5FC" w14:textId="77777777" w:rsidR="00833173" w:rsidRDefault="00833173" w:rsidP="00833173">
      <w:r>
        <w:t xml:space="preserve">For AI/ML assisted positioning Case 3a, the reported timing information at model output </w:t>
      </w:r>
      <w:r>
        <w:rPr>
          <w:rFonts w:cstheme="minorHAnsi"/>
        </w:rPr>
        <w:t xml:space="preserve">is represented using the "UL RTOA reference time"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m:rPr>
                <m:sty m:val="p"/>
              </m:rPr>
              <w:rPr>
                <w:rFonts w:ascii="Cambria Math" w:hAnsi="Cambria Math" w:cstheme="minorHAnsi"/>
              </w:rPr>
              <m:t>SRS</m:t>
            </m:r>
          </m:sub>
        </m:sSub>
      </m:oMath>
      <w:r>
        <w:rPr>
          <w:rFonts w:cstheme="minorHAnsi"/>
        </w:rPr>
        <w:t xml:space="preserve"> as defined in 38.215</w:t>
      </w:r>
      <w:r>
        <w:t>.</w:t>
      </w:r>
    </w:p>
    <w:p w14:paraId="31A6EA7C" w14:textId="77777777" w:rsidR="00833173" w:rsidRDefault="00833173" w:rsidP="00833173"/>
    <w:tbl>
      <w:tblPr>
        <w:tblStyle w:val="TableGrid"/>
        <w:tblW w:w="9985" w:type="dxa"/>
        <w:tblLook w:val="04A0" w:firstRow="1" w:lastRow="0" w:firstColumn="1" w:lastColumn="0" w:noHBand="0" w:noVBand="1"/>
      </w:tblPr>
      <w:tblGrid>
        <w:gridCol w:w="1411"/>
        <w:gridCol w:w="8574"/>
      </w:tblGrid>
      <w:tr w:rsidR="00833173" w14:paraId="340F1792" w14:textId="77777777" w:rsidTr="0053242A">
        <w:tc>
          <w:tcPr>
            <w:tcW w:w="1411" w:type="dxa"/>
          </w:tcPr>
          <w:p w14:paraId="6B7E6D23" w14:textId="77777777" w:rsidR="00833173" w:rsidRDefault="00833173" w:rsidP="0053242A">
            <w:pPr>
              <w:rPr>
                <w:b/>
                <w:bCs/>
              </w:rPr>
            </w:pPr>
            <w:r>
              <w:rPr>
                <w:b/>
                <w:bCs/>
              </w:rPr>
              <w:t>Company</w:t>
            </w:r>
          </w:p>
        </w:tc>
        <w:tc>
          <w:tcPr>
            <w:tcW w:w="8574" w:type="dxa"/>
          </w:tcPr>
          <w:p w14:paraId="6C2DCC9A" w14:textId="77777777" w:rsidR="00833173" w:rsidRDefault="00833173" w:rsidP="0053242A">
            <w:pPr>
              <w:jc w:val="center"/>
              <w:rPr>
                <w:b/>
                <w:bCs/>
              </w:rPr>
            </w:pPr>
            <w:r>
              <w:rPr>
                <w:b/>
                <w:bCs/>
              </w:rPr>
              <w:t>Comments</w:t>
            </w:r>
          </w:p>
        </w:tc>
      </w:tr>
      <w:tr w:rsidR="00833173" w14:paraId="63E883B9" w14:textId="77777777" w:rsidTr="0053242A">
        <w:tc>
          <w:tcPr>
            <w:tcW w:w="1411" w:type="dxa"/>
          </w:tcPr>
          <w:p w14:paraId="42081DF8" w14:textId="06F17833" w:rsidR="00833173" w:rsidRDefault="002F6520" w:rsidP="0053242A">
            <w:pPr>
              <w:rPr>
                <w:b/>
                <w:bCs/>
              </w:rPr>
            </w:pPr>
            <w:r>
              <w:rPr>
                <w:b/>
                <w:bCs/>
              </w:rPr>
              <w:t>HW/HiSi</w:t>
            </w:r>
          </w:p>
        </w:tc>
        <w:tc>
          <w:tcPr>
            <w:tcW w:w="8574" w:type="dxa"/>
          </w:tcPr>
          <w:p w14:paraId="03B72DAA" w14:textId="77777777" w:rsidR="002F6520" w:rsidRDefault="002F6520" w:rsidP="002F6520">
            <w:pPr>
              <w:rPr>
                <w:bCs/>
              </w:rPr>
            </w:pPr>
            <w:r w:rsidRPr="00D12F09">
              <w:rPr>
                <w:bCs/>
              </w:rPr>
              <w:t xml:space="preserve">It does not seem to matter what timing information is </w:t>
            </w:r>
            <w:r>
              <w:rPr>
                <w:bCs/>
              </w:rPr>
              <w:t xml:space="preserve">at the </w:t>
            </w:r>
            <w:r w:rsidRPr="00D12F09">
              <w:rPr>
                <w:bCs/>
              </w:rPr>
              <w:t>model output. We should focus on the timing information in the report.</w:t>
            </w:r>
            <w:r>
              <w:rPr>
                <w:bCs/>
              </w:rPr>
              <w:t xml:space="preserve"> This proposal includes both „model output“ and „reported timing“ info. They do not need to be the same.</w:t>
            </w:r>
          </w:p>
          <w:p w14:paraId="255F7C7F" w14:textId="77777777" w:rsidR="002F6520" w:rsidRDefault="002F6520" w:rsidP="002F6520">
            <w:pPr>
              <w:rPr>
                <w:bCs/>
              </w:rPr>
            </w:pPr>
            <w:r>
              <w:rPr>
                <w:bCs/>
              </w:rPr>
              <w:t>Suggest to update:</w:t>
            </w:r>
          </w:p>
          <w:p w14:paraId="4C729C71" w14:textId="4D0FDDC6" w:rsidR="00833173" w:rsidRDefault="002F6520" w:rsidP="002F6520">
            <w:pPr>
              <w:rPr>
                <w:b/>
                <w:bCs/>
              </w:rPr>
            </w:pPr>
            <w:r w:rsidRPr="00F12AB3">
              <w:rPr>
                <w:i/>
              </w:rPr>
              <w:lastRenderedPageBreak/>
              <w:t xml:space="preserve">For AI/ML assisted positioning Case 3a, the reported timing information </w:t>
            </w:r>
            <w:r w:rsidRPr="00F12AB3">
              <w:rPr>
                <w:i/>
                <w:strike/>
                <w:color w:val="0070C0"/>
              </w:rPr>
              <w:t>at model output</w:t>
            </w:r>
            <w:r w:rsidRPr="00F12AB3">
              <w:rPr>
                <w:i/>
                <w:color w:val="0070C0"/>
              </w:rPr>
              <w:t xml:space="preserve"> </w:t>
            </w:r>
            <w:r w:rsidRPr="00F12AB3">
              <w:rPr>
                <w:rFonts w:cstheme="minorHAnsi"/>
                <w:i/>
              </w:rPr>
              <w:t xml:space="preserve">is represented using the </w:t>
            </w:r>
            <w:r>
              <w:rPr>
                <w:rFonts w:cstheme="minorHAnsi"/>
                <w:i/>
              </w:rPr>
              <w:t>„</w:t>
            </w:r>
            <w:r w:rsidRPr="00F12AB3">
              <w:rPr>
                <w:rFonts w:cstheme="minorHAnsi"/>
                <w:i/>
              </w:rPr>
              <w:t>UL RTOA reference time</w:t>
            </w:r>
            <w:r>
              <w:rPr>
                <w:rFonts w:cstheme="minorHAnsi"/>
                <w:i/>
              </w:rPr>
              <w:t>“</w:t>
            </w:r>
            <w:r w:rsidRPr="00F12AB3">
              <w:rPr>
                <w:rFonts w:cstheme="minorHAnsi"/>
                <w: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SRS</m:t>
                  </m:r>
                </m:sub>
              </m:sSub>
            </m:oMath>
            <w:r w:rsidRPr="00F12AB3">
              <w:rPr>
                <w:rFonts w:cstheme="minorHAnsi"/>
                <w:i/>
              </w:rPr>
              <w:t xml:space="preserve"> as defined in 38.215</w:t>
            </w:r>
            <w:r w:rsidRPr="00F12AB3">
              <w:rPr>
                <w:i/>
              </w:rPr>
              <w:t>.</w:t>
            </w:r>
          </w:p>
        </w:tc>
      </w:tr>
    </w:tbl>
    <w:p w14:paraId="6A1246E4" w14:textId="77777777" w:rsidR="00833173" w:rsidRDefault="00833173" w:rsidP="00833173"/>
    <w:p w14:paraId="5CF7F681" w14:textId="77777777" w:rsidR="00A93276" w:rsidRDefault="00A93276" w:rsidP="00C0193D"/>
    <w:p w14:paraId="205C8D69" w14:textId="77777777" w:rsidR="00C0193D" w:rsidRDefault="00C0193D"/>
    <w:p w14:paraId="0C1C93B6" w14:textId="5769FEEB" w:rsidR="000D2FC8" w:rsidRDefault="008E4719">
      <w:pPr>
        <w:pStyle w:val="Heading2"/>
      </w:pPr>
      <w:r>
        <w:t>L</w:t>
      </w:r>
      <w:r w:rsidR="006C56B2">
        <w:t xml:space="preserve">OS/NLOS indicator for model output </w:t>
      </w:r>
    </w:p>
    <w:p w14:paraId="0C1C93B7" w14:textId="77777777" w:rsidR="000D2FC8" w:rsidRDefault="006C56B2">
      <w:pPr>
        <w:pStyle w:val="Heading3"/>
      </w:pPr>
      <w:r>
        <w:t xml:space="preserve">Companies’ views </w:t>
      </w:r>
    </w:p>
    <w:p w14:paraId="0C1C93B8" w14:textId="77777777" w:rsidR="000D2FC8" w:rsidRDefault="006C56B2">
      <w:r>
        <w:t xml:space="preserve">In the following, selected inputs from companies’ contributions are provided on the details of LOS/NLOS indicator as model output of AI/ML assisted positioning. </w:t>
      </w:r>
    </w:p>
    <w:p w14:paraId="0C1C93B9" w14:textId="77777777" w:rsidR="000D2FC8" w:rsidRDefault="000D2FC8"/>
    <w:tbl>
      <w:tblPr>
        <w:tblStyle w:val="TableGrid"/>
        <w:tblW w:w="0" w:type="auto"/>
        <w:tblLook w:val="04A0" w:firstRow="1" w:lastRow="0" w:firstColumn="1" w:lastColumn="0" w:noHBand="0" w:noVBand="1"/>
      </w:tblPr>
      <w:tblGrid>
        <w:gridCol w:w="9962"/>
      </w:tblGrid>
      <w:tr w:rsidR="000D2FC8" w14:paraId="0C1C93BC" w14:textId="77777777">
        <w:tc>
          <w:tcPr>
            <w:tcW w:w="9962" w:type="dxa"/>
          </w:tcPr>
          <w:p w14:paraId="0C1C93BA" w14:textId="77777777" w:rsidR="000D2FC8" w:rsidRDefault="006C56B2">
            <w:pPr>
              <w:pStyle w:val="Caption"/>
              <w:numPr>
                <w:ilvl w:val="0"/>
                <w:numId w:val="23"/>
              </w:numPr>
              <w:rPr>
                <w:b w:val="0"/>
                <w:lang w:eastAsia="ja-JP"/>
              </w:rPr>
            </w:pPr>
            <w:r>
              <w:rPr>
                <w:b w:val="0"/>
                <w:lang w:eastAsia="ja-JP"/>
              </w:rPr>
              <w:t>Ericsson (R1-2400101)</w:t>
            </w:r>
          </w:p>
          <w:p w14:paraId="0C1C93BB" w14:textId="77777777" w:rsidR="000D2FC8" w:rsidRDefault="006C56B2">
            <w:pPr>
              <w:rPr>
                <w:rFonts w:cs="Calibri"/>
                <w:lang w:val="en-US"/>
              </w:rPr>
            </w:pPr>
            <w:r>
              <w:rPr>
                <w:rFonts w:cs="Calibri"/>
                <w:lang w:val="en-US"/>
              </w:rPr>
              <w:t>Proposal 20</w:t>
            </w:r>
            <w:r>
              <w:rPr>
                <w:rFonts w:cs="Calibri"/>
                <w:lang w:val="en-US"/>
              </w:rPr>
              <w:tab/>
              <w:t xml:space="preserve">Provide a mechanism to indicate that the timing information provided by AI/ML assisted model is to be treated like that of </w:t>
            </w:r>
            <w:proofErr w:type="spellStart"/>
            <w:r>
              <w:rPr>
                <w:rFonts w:cs="Calibri"/>
                <w:lang w:val="en-US"/>
              </w:rPr>
              <w:t>LoS</w:t>
            </w:r>
            <w:proofErr w:type="spellEnd"/>
            <w:r>
              <w:rPr>
                <w:rFonts w:cs="Calibri"/>
                <w:lang w:val="en-US"/>
              </w:rPr>
              <w:t xml:space="preserve"> link (i.e., virtual </w:t>
            </w:r>
            <w:proofErr w:type="spellStart"/>
            <w:r>
              <w:rPr>
                <w:rFonts w:cs="Calibri"/>
                <w:lang w:val="en-US"/>
              </w:rPr>
              <w:t>LoS</w:t>
            </w:r>
            <w:proofErr w:type="spellEnd"/>
            <w:r>
              <w:rPr>
                <w:rFonts w:cs="Calibri"/>
                <w:lang w:val="en-US"/>
              </w:rPr>
              <w:t xml:space="preserve"> path) regardless of the LOS/NLOS indication.</w:t>
            </w:r>
          </w:p>
        </w:tc>
      </w:tr>
      <w:tr w:rsidR="000D2FC8" w14:paraId="0C1C93C2" w14:textId="77777777">
        <w:tc>
          <w:tcPr>
            <w:tcW w:w="9962" w:type="dxa"/>
          </w:tcPr>
          <w:p w14:paraId="0C1C93BD" w14:textId="77777777" w:rsidR="000D2FC8" w:rsidRDefault="006C56B2">
            <w:pPr>
              <w:pStyle w:val="ListParagraph"/>
              <w:numPr>
                <w:ilvl w:val="0"/>
                <w:numId w:val="22"/>
              </w:numPr>
              <w:rPr>
                <w:rFonts w:ascii="Times New Roman" w:hAnsi="Times New Roman"/>
              </w:rPr>
            </w:pPr>
            <w:r>
              <w:t>Huawei, HiSilicon (R1-2400145)</w:t>
            </w:r>
          </w:p>
          <w:p w14:paraId="0C1C93BE"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Proposal 8</w:t>
            </w:r>
            <w:r>
              <w:rPr>
                <w:rFonts w:ascii="Times New Roman" w:hAnsi="Times New Roman" w:cs="Times New Roman"/>
                <w:sz w:val="20"/>
                <w:szCs w:val="20"/>
                <w:lang w:val="en-US"/>
              </w:rPr>
              <w:t xml:space="preserve"> For the model inference of Case 3a, the legacy reporting for LOS/NLOS indication and/or timing information can be re-used to carry the AI/ML model output(s). </w:t>
            </w:r>
          </w:p>
          <w:p w14:paraId="0C1C93BF" w14:textId="77777777" w:rsidR="000D2FC8" w:rsidRDefault="006C56B2">
            <w:pPr>
              <w:rPr>
                <w:rFonts w:ascii="Times New Roman" w:hAnsi="Times New Roman" w:cs="Times New Roman"/>
                <w:sz w:val="20"/>
                <w:szCs w:val="20"/>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Discuss if there is a need to make the LMF aware of that the report has been generated with AI/ML and specify if necessary.</w:t>
            </w:r>
          </w:p>
          <w:p w14:paraId="0C1C93C0" w14:textId="77777777" w:rsidR="000D2FC8" w:rsidRDefault="006C56B2">
            <w:pPr>
              <w:rPr>
                <w:rFonts w:ascii="Times New Roman" w:hAnsi="Times New Roman" w:cs="Times New Roman"/>
                <w:sz w:val="20"/>
                <w:szCs w:val="18"/>
                <w:lang w:val="en-US"/>
              </w:rPr>
            </w:pPr>
            <w:r>
              <w:rPr>
                <w:rFonts w:ascii="Times New Roman" w:hAnsi="Times New Roman" w:cs="Times New Roman"/>
                <w:sz w:val="20"/>
                <w:szCs w:val="20"/>
                <w:lang w:val="en-US"/>
              </w:rPr>
              <w:t>•</w:t>
            </w:r>
            <w:r>
              <w:rPr>
                <w:rFonts w:ascii="Times New Roman" w:hAnsi="Times New Roman" w:cs="Times New Roman"/>
                <w:sz w:val="20"/>
                <w:szCs w:val="20"/>
                <w:lang w:val="en-US"/>
              </w:rPr>
              <w:tab/>
              <w:t>Other potential enhancements for the measurement reporting would need further justification.</w:t>
            </w:r>
            <w:r>
              <w:rPr>
                <w:b/>
                <w:bCs/>
                <w:szCs w:val="18"/>
                <w:lang w:val="en-US"/>
              </w:rPr>
              <w:t xml:space="preserve"> </w:t>
            </w:r>
            <w:r>
              <w:rPr>
                <w:rFonts w:ascii="Times New Roman" w:hAnsi="Times New Roman" w:cs="Times New Roman"/>
                <w:sz w:val="20"/>
                <w:szCs w:val="18"/>
                <w:lang w:val="en-US"/>
              </w:rPr>
              <w:t xml:space="preserve"> </w:t>
            </w:r>
          </w:p>
          <w:p w14:paraId="0C1C93C1" w14:textId="77777777" w:rsidR="000D2FC8" w:rsidRDefault="000D2FC8">
            <w:pPr>
              <w:rPr>
                <w:rFonts w:ascii="Times New Roman" w:hAnsi="Times New Roman" w:cs="Times New Roman"/>
                <w:lang w:val="en-US"/>
              </w:rPr>
            </w:pPr>
          </w:p>
        </w:tc>
      </w:tr>
    </w:tbl>
    <w:p w14:paraId="0C1C93C3" w14:textId="77777777" w:rsidR="000D2FC8" w:rsidRDefault="000D2FC8"/>
    <w:p w14:paraId="0C1C93C4" w14:textId="77777777" w:rsidR="000D2FC8" w:rsidRDefault="006C56B2">
      <w:pPr>
        <w:pStyle w:val="Heading3"/>
      </w:pPr>
      <w:r>
        <w:t>1</w:t>
      </w:r>
      <w:r w:rsidRPr="002F6520">
        <w:rPr>
          <w:vertAlign w:val="superscript"/>
        </w:rPr>
        <w:t>st</w:t>
      </w:r>
      <w:r>
        <w:t xml:space="preserve"> round discussion</w:t>
      </w:r>
    </w:p>
    <w:p w14:paraId="0C1C93C5" w14:textId="77777777" w:rsidR="000D2FC8" w:rsidRDefault="006C56B2">
      <w:r>
        <w:t>The LOS/NLOS indicator is defined as follows in 38.355 and 37.355. It is an optional field in the measurement report.</w:t>
      </w:r>
    </w:p>
    <w:tbl>
      <w:tblPr>
        <w:tblStyle w:val="TableGrid"/>
        <w:tblW w:w="0" w:type="auto"/>
        <w:tblLook w:val="04A0" w:firstRow="1" w:lastRow="0" w:firstColumn="1" w:lastColumn="0" w:noHBand="0" w:noVBand="1"/>
      </w:tblPr>
      <w:tblGrid>
        <w:gridCol w:w="9962"/>
      </w:tblGrid>
      <w:tr w:rsidR="000D2FC8" w14:paraId="0C1C93EE" w14:textId="77777777">
        <w:tc>
          <w:tcPr>
            <w:tcW w:w="9962" w:type="dxa"/>
          </w:tcPr>
          <w:p w14:paraId="0C1C93C6" w14:textId="77777777" w:rsidR="000D2FC8" w:rsidRDefault="006C56B2">
            <w:pPr>
              <w:keepNext/>
              <w:keepLines/>
              <w:overflowPunct w:val="0"/>
              <w:adjustRightInd w:val="0"/>
              <w:spacing w:before="120" w:after="180"/>
              <w:textAlignment w:val="baseline"/>
              <w:outlineLvl w:val="3"/>
              <w:rPr>
                <w:rFonts w:ascii="Arial" w:eastAsia="Times New Roman" w:hAnsi="Arial" w:cs="Times New Roman"/>
                <w:szCs w:val="20"/>
                <w:lang w:val="en-GB"/>
              </w:rPr>
            </w:pPr>
            <w:bookmarkStart w:id="10" w:name="_Toc155982935"/>
            <w:r>
              <w:rPr>
                <w:rFonts w:ascii="Arial" w:eastAsia="Times New Roman" w:hAnsi="Arial" w:cs="Times New Roman"/>
                <w:szCs w:val="20"/>
                <w:lang w:val="en-GB"/>
              </w:rPr>
              <w:lastRenderedPageBreak/>
              <w:t>38.455:</w:t>
            </w:r>
          </w:p>
          <w:p w14:paraId="0C1C93C7" w14:textId="648DA683" w:rsidR="000D2FC8" w:rsidRDefault="006C56B2">
            <w:pPr>
              <w:rPr>
                <w:lang w:val="en-US"/>
              </w:rPr>
            </w:pPr>
            <w:r>
              <w:rPr>
                <w:lang w:val="en-US"/>
              </w:rPr>
              <w:t>9.2.77</w:t>
            </w:r>
            <w:r>
              <w:rPr>
                <w:lang w:val="en-US"/>
              </w:rPr>
              <w:tab/>
              <w:t xml:space="preserve"> </w:t>
            </w:r>
            <w:proofErr w:type="spellStart"/>
            <w:r>
              <w:rPr>
                <w:lang w:val="en-US"/>
              </w:rPr>
              <w:t>LoS</w:t>
            </w:r>
            <w:proofErr w:type="spellEnd"/>
            <w:r>
              <w:rPr>
                <w:lang w:val="en-US"/>
              </w:rPr>
              <w:t>/</w:t>
            </w:r>
            <w:proofErr w:type="spellStart"/>
            <w:r>
              <w:rPr>
                <w:lang w:val="en-US"/>
              </w:rPr>
              <w:t>N</w:t>
            </w:r>
            <w:r w:rsidR="002F6520">
              <w:rPr>
                <w:lang w:val="en-US"/>
              </w:rPr>
              <w:t>l</w:t>
            </w:r>
            <w:r>
              <w:rPr>
                <w:lang w:val="en-US"/>
              </w:rPr>
              <w:t>oS</w:t>
            </w:r>
            <w:proofErr w:type="spellEnd"/>
            <w:r>
              <w:rPr>
                <w:lang w:val="en-US"/>
              </w:rPr>
              <w:t xml:space="preserve"> Information</w:t>
            </w:r>
            <w:bookmarkEnd w:id="10"/>
          </w:p>
          <w:p w14:paraId="0C1C93C8" w14:textId="2B4737BC" w:rsidR="000D2FC8" w:rsidRDefault="006C56B2">
            <w:pPr>
              <w:rPr>
                <w:rFonts w:eastAsia="Yu Mincho"/>
                <w:lang w:val="en-US"/>
              </w:rPr>
            </w:pPr>
            <w:r>
              <w:rPr>
                <w:rFonts w:eastAsia="Yu Mincho"/>
                <w:lang w:val="en-US"/>
              </w:rPr>
              <w:t xml:space="preserve">This IE contains the </w:t>
            </w:r>
            <w:proofErr w:type="spellStart"/>
            <w:r>
              <w:rPr>
                <w:rFonts w:eastAsia="Yu Mincho"/>
                <w:lang w:val="en-US"/>
              </w:rPr>
              <w:t>LoS</w:t>
            </w:r>
            <w:proofErr w:type="spellEnd"/>
            <w:r>
              <w:rPr>
                <w:rFonts w:eastAsia="Yu Mincho"/>
                <w:lang w:val="en-US"/>
              </w:rPr>
              <w:t>/</w:t>
            </w:r>
            <w:proofErr w:type="spellStart"/>
            <w:r>
              <w:rPr>
                <w:rFonts w:eastAsia="Yu Mincho"/>
                <w:lang w:val="en-US"/>
              </w:rPr>
              <w:t>N</w:t>
            </w:r>
            <w:r w:rsidR="002F6520">
              <w:rPr>
                <w:rFonts w:eastAsia="Yu Mincho"/>
                <w:lang w:val="en-US"/>
              </w:rPr>
              <w:t>l</w:t>
            </w:r>
            <w:r>
              <w:rPr>
                <w:rFonts w:eastAsia="Yu Mincho"/>
                <w:lang w:val="en-US"/>
              </w:rPr>
              <w:t>oS</w:t>
            </w:r>
            <w:proofErr w:type="spellEnd"/>
            <w:r>
              <w:rPr>
                <w:rFonts w:eastAsia="Yu Mincho"/>
                <w:lang w:val="en-US"/>
              </w:rPr>
              <w:t xml:space="preserve">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0D2FC8" w14:paraId="0C1C93CE"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0C1C93C9" w14:textId="77777777" w:rsidR="000D2FC8" w:rsidRDefault="006C56B2">
                  <w:pPr>
                    <w:pStyle w:val="TAH"/>
                    <w:keepNext w:val="0"/>
                    <w:keepLines w:val="0"/>
                    <w:rPr>
                      <w:rFonts w:eastAsia="Yu Mincho"/>
                    </w:rPr>
                  </w:pPr>
                  <w:r>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0C1C93CA" w14:textId="77777777" w:rsidR="000D2FC8" w:rsidRDefault="006C56B2">
                  <w:pPr>
                    <w:pStyle w:val="TAH"/>
                    <w:keepNext w:val="0"/>
                    <w:keepLines w:val="0"/>
                    <w:rPr>
                      <w:rFonts w:eastAsia="Yu Mincho"/>
                    </w:rPr>
                  </w:pPr>
                  <w:r>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0C1C93CB" w14:textId="77777777" w:rsidR="000D2FC8" w:rsidRDefault="006C56B2">
                  <w:pPr>
                    <w:pStyle w:val="TAH"/>
                    <w:keepNext w:val="0"/>
                    <w:keepLines w:val="0"/>
                    <w:rPr>
                      <w:rFonts w:eastAsia="Yu Mincho"/>
                    </w:rPr>
                  </w:pPr>
                  <w:r>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C1C93CC" w14:textId="77777777" w:rsidR="000D2FC8" w:rsidRDefault="006C56B2">
                  <w:pPr>
                    <w:pStyle w:val="TAH"/>
                    <w:keepNext w:val="0"/>
                    <w:keepLines w:val="0"/>
                    <w:rPr>
                      <w:rFonts w:eastAsia="Yu Mincho"/>
                    </w:rPr>
                  </w:pPr>
                  <w:r>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C1C93CD" w14:textId="77777777" w:rsidR="000D2FC8" w:rsidRDefault="006C56B2">
                  <w:pPr>
                    <w:pStyle w:val="TAH"/>
                    <w:keepNext w:val="0"/>
                    <w:keepLines w:val="0"/>
                    <w:rPr>
                      <w:rFonts w:eastAsia="Yu Mincho"/>
                    </w:rPr>
                  </w:pPr>
                  <w:r>
                    <w:rPr>
                      <w:rFonts w:eastAsia="Yu Mincho"/>
                    </w:rPr>
                    <w:t>Semantics description</w:t>
                  </w:r>
                </w:p>
              </w:tc>
            </w:tr>
            <w:tr w:rsidR="000D2FC8" w14:paraId="0C1C93D4"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0C1C93CF" w14:textId="255744ED" w:rsidR="000D2FC8" w:rsidRDefault="006C56B2">
                  <w:pPr>
                    <w:pStyle w:val="TAL"/>
                    <w:keepNext w:val="0"/>
                    <w:keepLines w:val="0"/>
                    <w:rPr>
                      <w:rFonts w:eastAsia="Yu Mincho"/>
                    </w:rPr>
                  </w:pPr>
                  <w:r>
                    <w:rPr>
                      <w:rFonts w:eastAsia="Yu Mincho"/>
                    </w:rPr>
                    <w:t xml:space="preserve">CHOICE </w:t>
                  </w:r>
                  <w:r>
                    <w:rPr>
                      <w:rFonts w:eastAsia="Yu Mincho"/>
                      <w:i/>
                      <w:iCs/>
                    </w:rPr>
                    <w:t>LoS/N</w:t>
                  </w:r>
                  <w:r w:rsidR="002F6520">
                    <w:rPr>
                      <w:rFonts w:eastAsia="Yu Mincho"/>
                      <w:i/>
                      <w:iCs/>
                    </w:rPr>
                    <w:t>l</w:t>
                  </w:r>
                  <w:r>
                    <w:rPr>
                      <w:rFonts w:eastAsia="Yu Mincho"/>
                      <w:i/>
                      <w:iCs/>
                    </w:rPr>
                    <w:t>oS Indicator</w:t>
                  </w:r>
                </w:p>
              </w:tc>
              <w:tc>
                <w:tcPr>
                  <w:tcW w:w="1080" w:type="dxa"/>
                  <w:tcBorders>
                    <w:top w:val="single" w:sz="4" w:space="0" w:color="auto"/>
                    <w:left w:val="single" w:sz="4" w:space="0" w:color="auto"/>
                    <w:bottom w:val="single" w:sz="4" w:space="0" w:color="auto"/>
                    <w:right w:val="single" w:sz="4" w:space="0" w:color="auto"/>
                  </w:tcBorders>
                </w:tcPr>
                <w:p w14:paraId="0C1C93D0" w14:textId="77777777" w:rsidR="000D2FC8" w:rsidRDefault="006C56B2">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0C1C93D1" w14:textId="77777777" w:rsidR="000D2FC8" w:rsidRDefault="000D2FC8">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0C1C93D2" w14:textId="77777777" w:rsidR="000D2FC8" w:rsidRDefault="000D2FC8">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0C1C93D3" w14:textId="77777777" w:rsidR="000D2FC8" w:rsidRDefault="000D2FC8">
                  <w:pPr>
                    <w:pStyle w:val="TAL"/>
                    <w:keepNext w:val="0"/>
                    <w:keepLines w:val="0"/>
                    <w:rPr>
                      <w:rFonts w:eastAsia="Yu Mincho"/>
                    </w:rPr>
                  </w:pPr>
                </w:p>
              </w:tc>
            </w:tr>
            <w:tr w:rsidR="000D2FC8" w14:paraId="0C1C93DA"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0C1C93D5" w14:textId="77777777" w:rsidR="000D2FC8" w:rsidRDefault="006C56B2">
                  <w:pPr>
                    <w:pStyle w:val="TAL"/>
                    <w:keepNext w:val="0"/>
                    <w:keepLines w:val="0"/>
                    <w:ind w:left="142"/>
                    <w:rPr>
                      <w:rFonts w:eastAsia="Yu Mincho"/>
                      <w:i/>
                      <w:iCs/>
                    </w:rPr>
                  </w:pPr>
                  <w:r>
                    <w:rPr>
                      <w:rFonts w:eastAsia="Yu Mincho"/>
                      <w:i/>
                      <w:iCs/>
                    </w:rPr>
                    <w:t>&gt;Soft Indicator</w:t>
                  </w:r>
                </w:p>
              </w:tc>
              <w:tc>
                <w:tcPr>
                  <w:tcW w:w="1080" w:type="dxa"/>
                  <w:tcBorders>
                    <w:top w:val="single" w:sz="4" w:space="0" w:color="auto"/>
                    <w:left w:val="single" w:sz="4" w:space="0" w:color="auto"/>
                    <w:bottom w:val="single" w:sz="4" w:space="0" w:color="auto"/>
                    <w:right w:val="single" w:sz="4" w:space="0" w:color="auto"/>
                  </w:tcBorders>
                </w:tcPr>
                <w:p w14:paraId="0C1C93D6" w14:textId="77777777" w:rsidR="000D2FC8" w:rsidRDefault="000D2FC8">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0C1C93D7" w14:textId="77777777" w:rsidR="000D2FC8" w:rsidRDefault="000D2FC8">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0C1C93D8" w14:textId="77777777" w:rsidR="000D2FC8" w:rsidRDefault="000D2FC8">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0C1C93D9" w14:textId="77777777" w:rsidR="000D2FC8" w:rsidRDefault="000D2FC8">
                  <w:pPr>
                    <w:pStyle w:val="TAL"/>
                    <w:keepNext w:val="0"/>
                    <w:keepLines w:val="0"/>
                    <w:rPr>
                      <w:rFonts w:eastAsia="Yu Mincho"/>
                    </w:rPr>
                  </w:pPr>
                </w:p>
              </w:tc>
            </w:tr>
            <w:tr w:rsidR="000D2FC8" w14:paraId="0C1C93E0"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0C1C93DB" w14:textId="21A29462" w:rsidR="000D2FC8" w:rsidRDefault="006C56B2">
                  <w:pPr>
                    <w:pStyle w:val="TAL"/>
                    <w:keepNext w:val="0"/>
                    <w:keepLines w:val="0"/>
                    <w:ind w:left="283"/>
                    <w:rPr>
                      <w:rFonts w:eastAsia="Yu Mincho"/>
                    </w:rPr>
                  </w:pPr>
                  <w:r>
                    <w:rPr>
                      <w:rFonts w:eastAsia="Yu Mincho"/>
                    </w:rPr>
                    <w:t>&gt;&gt;LoS/N</w:t>
                  </w:r>
                  <w:r w:rsidR="002F6520">
                    <w:rPr>
                      <w:rFonts w:eastAsia="Yu Mincho"/>
                    </w:rPr>
                    <w:t>l</w:t>
                  </w:r>
                  <w:r>
                    <w:rPr>
                      <w:rFonts w:eastAsia="Yu Mincho"/>
                    </w:rPr>
                    <w:t>oS Indicator Soft</w:t>
                  </w:r>
                </w:p>
              </w:tc>
              <w:tc>
                <w:tcPr>
                  <w:tcW w:w="1080" w:type="dxa"/>
                  <w:tcBorders>
                    <w:top w:val="single" w:sz="4" w:space="0" w:color="auto"/>
                    <w:left w:val="single" w:sz="4" w:space="0" w:color="auto"/>
                    <w:bottom w:val="single" w:sz="4" w:space="0" w:color="auto"/>
                    <w:right w:val="single" w:sz="4" w:space="0" w:color="auto"/>
                  </w:tcBorders>
                </w:tcPr>
                <w:p w14:paraId="0C1C93DC" w14:textId="77777777" w:rsidR="000D2FC8" w:rsidRDefault="006C56B2">
                  <w:pPr>
                    <w:pStyle w:val="TAL"/>
                    <w:keepNext w:val="0"/>
                    <w:keepLines w:val="0"/>
                    <w:rPr>
                      <w:rFonts w:eastAsia="Malgun Gothic"/>
                    </w:rPr>
                  </w:pPr>
                  <w:r>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C1C93DD" w14:textId="77777777" w:rsidR="000D2FC8" w:rsidRDefault="000D2FC8">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0C1C93DE" w14:textId="77777777" w:rsidR="000D2FC8" w:rsidRDefault="006C56B2">
                  <w:pPr>
                    <w:pStyle w:val="TAL"/>
                    <w:keepNext w:val="0"/>
                    <w:keepLines w:val="0"/>
                    <w:rPr>
                      <w:rFonts w:eastAsia="Yu Mincho"/>
                    </w:rPr>
                  </w:pPr>
                  <w:r>
                    <w:rPr>
                      <w:rFonts w:eastAsia="Yu Mincho"/>
                    </w:rPr>
                    <w:t>INTEGER (0..10)</w:t>
                  </w:r>
                </w:p>
              </w:tc>
              <w:tc>
                <w:tcPr>
                  <w:tcW w:w="2880" w:type="dxa"/>
                  <w:tcBorders>
                    <w:top w:val="single" w:sz="4" w:space="0" w:color="auto"/>
                    <w:left w:val="single" w:sz="4" w:space="0" w:color="auto"/>
                    <w:bottom w:val="single" w:sz="4" w:space="0" w:color="auto"/>
                    <w:right w:val="single" w:sz="4" w:space="0" w:color="auto"/>
                  </w:tcBorders>
                </w:tcPr>
                <w:p w14:paraId="0C1C93DF" w14:textId="7FCF808E" w:rsidR="000D2FC8" w:rsidRDefault="006C56B2">
                  <w:pPr>
                    <w:pStyle w:val="TAL"/>
                    <w:keepNext w:val="0"/>
                    <w:keepLines w:val="0"/>
                    <w:rPr>
                      <w:rFonts w:eastAsia="Yu Mincho"/>
                      <w:lang w:val="en-US"/>
                    </w:rPr>
                  </w:pPr>
                  <w:r>
                    <w:rPr>
                      <w:rFonts w:eastAsia="Yu Mincho"/>
                      <w:lang w:val="en-US"/>
                    </w:rPr>
                    <w:t xml:space="preserve">Values provide the likelihood of a LOS propagation path in the range between 0 and 1 with 0.1 steps resolution. Value </w:t>
                  </w:r>
                  <w:r w:rsidR="002F6520">
                    <w:rPr>
                      <w:rFonts w:eastAsia="Yu Mincho"/>
                      <w:lang w:val="en-US"/>
                    </w:rPr>
                    <w:t>‘</w:t>
                  </w:r>
                  <w:r>
                    <w:rPr>
                      <w:rFonts w:eastAsia="Yu Mincho"/>
                      <w:lang w:val="en-US"/>
                    </w:rPr>
                    <w:t>0</w:t>
                  </w:r>
                  <w:r w:rsidR="002F6520">
                    <w:rPr>
                      <w:rFonts w:eastAsia="Yu Mincho"/>
                      <w:lang w:val="en-US"/>
                    </w:rPr>
                    <w:t>’</w:t>
                  </w:r>
                  <w:r>
                    <w:rPr>
                      <w:rFonts w:eastAsia="Yu Mincho"/>
                      <w:lang w:val="en-US"/>
                    </w:rPr>
                    <w:t xml:space="preserve"> indicates NLOS and value </w:t>
                  </w:r>
                  <w:r w:rsidR="002F6520">
                    <w:rPr>
                      <w:rFonts w:eastAsia="Yu Mincho"/>
                      <w:lang w:val="en-US"/>
                    </w:rPr>
                    <w:t>‘</w:t>
                  </w:r>
                  <w:r>
                    <w:rPr>
                      <w:rFonts w:eastAsia="Yu Mincho"/>
                      <w:lang w:val="en-US"/>
                    </w:rPr>
                    <w:t>1</w:t>
                  </w:r>
                  <w:r w:rsidR="002F6520">
                    <w:rPr>
                      <w:rFonts w:eastAsia="Yu Mincho"/>
                      <w:lang w:val="en-US"/>
                    </w:rPr>
                    <w:t>’</w:t>
                  </w:r>
                  <w:r>
                    <w:rPr>
                      <w:rFonts w:eastAsia="Yu Mincho"/>
                      <w:lang w:val="en-US"/>
                    </w:rPr>
                    <w:t xml:space="preserve"> indicates LOS.</w:t>
                  </w:r>
                </w:p>
              </w:tc>
            </w:tr>
            <w:tr w:rsidR="000D2FC8" w14:paraId="0C1C93E6"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0C1C93E1" w14:textId="77777777" w:rsidR="000D2FC8" w:rsidRDefault="006C56B2">
                  <w:pPr>
                    <w:pStyle w:val="TAL"/>
                    <w:keepNext w:val="0"/>
                    <w:keepLines w:val="0"/>
                    <w:ind w:left="142"/>
                    <w:rPr>
                      <w:rFonts w:eastAsia="Yu Mincho"/>
                      <w:bCs/>
                      <w:i/>
                      <w:iCs/>
                    </w:rPr>
                  </w:pPr>
                  <w:r>
                    <w:rPr>
                      <w:rFonts w:eastAsia="Yu Mincho"/>
                      <w:bCs/>
                      <w:i/>
                      <w:iCs/>
                    </w:rPr>
                    <w:t>&gt;Hard Indicator</w:t>
                  </w:r>
                </w:p>
              </w:tc>
              <w:tc>
                <w:tcPr>
                  <w:tcW w:w="1080" w:type="dxa"/>
                  <w:tcBorders>
                    <w:top w:val="single" w:sz="4" w:space="0" w:color="auto"/>
                    <w:left w:val="single" w:sz="4" w:space="0" w:color="auto"/>
                    <w:bottom w:val="single" w:sz="4" w:space="0" w:color="auto"/>
                    <w:right w:val="single" w:sz="4" w:space="0" w:color="auto"/>
                  </w:tcBorders>
                </w:tcPr>
                <w:p w14:paraId="0C1C93E2" w14:textId="77777777" w:rsidR="000D2FC8" w:rsidRDefault="000D2FC8">
                  <w:pPr>
                    <w:pStyle w:val="TAL"/>
                    <w:keepNext w:val="0"/>
                    <w:keepLines w:val="0"/>
                    <w:rPr>
                      <w:rFonts w:eastAsia="Yu Mincho"/>
                    </w:rPr>
                  </w:pPr>
                </w:p>
              </w:tc>
              <w:tc>
                <w:tcPr>
                  <w:tcW w:w="1440" w:type="dxa"/>
                  <w:tcBorders>
                    <w:top w:val="single" w:sz="4" w:space="0" w:color="auto"/>
                    <w:left w:val="single" w:sz="4" w:space="0" w:color="auto"/>
                    <w:bottom w:val="single" w:sz="4" w:space="0" w:color="auto"/>
                    <w:right w:val="single" w:sz="4" w:space="0" w:color="auto"/>
                  </w:tcBorders>
                </w:tcPr>
                <w:p w14:paraId="0C1C93E3" w14:textId="77777777" w:rsidR="000D2FC8" w:rsidRDefault="000D2FC8">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0C1C93E4" w14:textId="77777777" w:rsidR="000D2FC8" w:rsidRDefault="000D2FC8">
                  <w:pPr>
                    <w:pStyle w:val="TAL"/>
                    <w:keepNext w:val="0"/>
                    <w:keepLines w:val="0"/>
                    <w:rPr>
                      <w:rFonts w:eastAsia="Yu Mincho"/>
                    </w:rPr>
                  </w:pPr>
                </w:p>
              </w:tc>
              <w:tc>
                <w:tcPr>
                  <w:tcW w:w="2880" w:type="dxa"/>
                  <w:tcBorders>
                    <w:top w:val="single" w:sz="4" w:space="0" w:color="auto"/>
                    <w:left w:val="single" w:sz="4" w:space="0" w:color="auto"/>
                    <w:bottom w:val="single" w:sz="4" w:space="0" w:color="auto"/>
                    <w:right w:val="single" w:sz="4" w:space="0" w:color="auto"/>
                  </w:tcBorders>
                </w:tcPr>
                <w:p w14:paraId="0C1C93E5" w14:textId="77777777" w:rsidR="000D2FC8" w:rsidRDefault="000D2FC8">
                  <w:pPr>
                    <w:pStyle w:val="TAL"/>
                    <w:keepNext w:val="0"/>
                    <w:keepLines w:val="0"/>
                    <w:rPr>
                      <w:rFonts w:eastAsia="Yu Mincho"/>
                    </w:rPr>
                  </w:pPr>
                </w:p>
              </w:tc>
            </w:tr>
            <w:tr w:rsidR="000D2FC8" w14:paraId="0C1C93EC"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0C1C93E7" w14:textId="165E1BAF" w:rsidR="000D2FC8" w:rsidRDefault="006C56B2">
                  <w:pPr>
                    <w:pStyle w:val="TAL"/>
                    <w:keepNext w:val="0"/>
                    <w:keepLines w:val="0"/>
                    <w:ind w:left="283"/>
                    <w:rPr>
                      <w:rFonts w:eastAsia="Yu Mincho"/>
                      <w:bCs/>
                    </w:rPr>
                  </w:pPr>
                  <w:r>
                    <w:rPr>
                      <w:rFonts w:eastAsia="Yu Mincho"/>
                      <w:bCs/>
                    </w:rPr>
                    <w:t>&gt;&gt;LoS/N</w:t>
                  </w:r>
                  <w:r w:rsidR="002F6520">
                    <w:rPr>
                      <w:rFonts w:eastAsia="Yu Mincho"/>
                      <w:bCs/>
                    </w:rPr>
                    <w:t>l</w:t>
                  </w:r>
                  <w:r>
                    <w:rPr>
                      <w:rFonts w:eastAsia="Yu Mincho"/>
                      <w:bCs/>
                    </w:rPr>
                    <w:t>oS Indicator Hard</w:t>
                  </w:r>
                </w:p>
              </w:tc>
              <w:tc>
                <w:tcPr>
                  <w:tcW w:w="1080" w:type="dxa"/>
                  <w:tcBorders>
                    <w:top w:val="single" w:sz="4" w:space="0" w:color="auto"/>
                    <w:left w:val="single" w:sz="4" w:space="0" w:color="auto"/>
                    <w:bottom w:val="single" w:sz="4" w:space="0" w:color="auto"/>
                    <w:right w:val="single" w:sz="4" w:space="0" w:color="auto"/>
                  </w:tcBorders>
                </w:tcPr>
                <w:p w14:paraId="0C1C93E8" w14:textId="77777777" w:rsidR="000D2FC8" w:rsidRDefault="006C56B2">
                  <w:pPr>
                    <w:pStyle w:val="TAL"/>
                    <w:keepNext w:val="0"/>
                    <w:keepLines w:val="0"/>
                    <w:rPr>
                      <w:rFonts w:eastAsia="Yu Mincho"/>
                    </w:rPr>
                  </w:pPr>
                  <w:r>
                    <w:rPr>
                      <w:rFonts w:eastAsia="Yu Mincho"/>
                    </w:rPr>
                    <w:t>M</w:t>
                  </w:r>
                </w:p>
              </w:tc>
              <w:tc>
                <w:tcPr>
                  <w:tcW w:w="1440" w:type="dxa"/>
                  <w:tcBorders>
                    <w:top w:val="single" w:sz="4" w:space="0" w:color="auto"/>
                    <w:left w:val="single" w:sz="4" w:space="0" w:color="auto"/>
                    <w:bottom w:val="single" w:sz="4" w:space="0" w:color="auto"/>
                    <w:right w:val="single" w:sz="4" w:space="0" w:color="auto"/>
                  </w:tcBorders>
                </w:tcPr>
                <w:p w14:paraId="0C1C93E9" w14:textId="77777777" w:rsidR="000D2FC8" w:rsidRDefault="000D2FC8">
                  <w:pPr>
                    <w:pStyle w:val="TAL"/>
                    <w:keepNext w:val="0"/>
                    <w:keepLines w:val="0"/>
                    <w:rPr>
                      <w:rFonts w:eastAsia="Yu Mincho"/>
                      <w:i/>
                      <w:iCs/>
                    </w:rPr>
                  </w:pPr>
                </w:p>
              </w:tc>
              <w:tc>
                <w:tcPr>
                  <w:tcW w:w="1872" w:type="dxa"/>
                  <w:tcBorders>
                    <w:top w:val="single" w:sz="4" w:space="0" w:color="auto"/>
                    <w:left w:val="single" w:sz="4" w:space="0" w:color="auto"/>
                    <w:bottom w:val="single" w:sz="4" w:space="0" w:color="auto"/>
                    <w:right w:val="single" w:sz="4" w:space="0" w:color="auto"/>
                  </w:tcBorders>
                </w:tcPr>
                <w:p w14:paraId="0C1C93EA" w14:textId="71270E61" w:rsidR="000D2FC8" w:rsidRDefault="006C56B2">
                  <w:pPr>
                    <w:pStyle w:val="TAL"/>
                    <w:keepNext w:val="0"/>
                    <w:keepLines w:val="0"/>
                    <w:rPr>
                      <w:rFonts w:eastAsia="Yu Mincho"/>
                    </w:rPr>
                  </w:pPr>
                  <w:r>
                    <w:rPr>
                      <w:rFonts w:eastAsia="Yu Mincho"/>
                    </w:rPr>
                    <w:t>ENUMERATED (N</w:t>
                  </w:r>
                  <w:r w:rsidR="002F6520">
                    <w:rPr>
                      <w:rFonts w:eastAsia="Yu Mincho"/>
                    </w:rPr>
                    <w:t>l</w:t>
                  </w:r>
                  <w:r>
                    <w:rPr>
                      <w:rFonts w:eastAsia="Yu Mincho"/>
                    </w:rPr>
                    <w:t>oS, LoS)</w:t>
                  </w:r>
                </w:p>
              </w:tc>
              <w:tc>
                <w:tcPr>
                  <w:tcW w:w="2880" w:type="dxa"/>
                  <w:tcBorders>
                    <w:top w:val="single" w:sz="4" w:space="0" w:color="auto"/>
                    <w:left w:val="single" w:sz="4" w:space="0" w:color="auto"/>
                    <w:bottom w:val="single" w:sz="4" w:space="0" w:color="auto"/>
                    <w:right w:val="single" w:sz="4" w:space="0" w:color="auto"/>
                  </w:tcBorders>
                </w:tcPr>
                <w:p w14:paraId="0C1C93EB" w14:textId="77777777" w:rsidR="000D2FC8" w:rsidRDefault="000D2FC8">
                  <w:pPr>
                    <w:pStyle w:val="TAL"/>
                    <w:keepNext w:val="0"/>
                    <w:keepLines w:val="0"/>
                    <w:rPr>
                      <w:rFonts w:eastAsia="Yu Mincho"/>
                    </w:rPr>
                  </w:pPr>
                </w:p>
              </w:tc>
            </w:tr>
          </w:tbl>
          <w:p w14:paraId="0C1C93ED" w14:textId="77777777" w:rsidR="000D2FC8" w:rsidRDefault="000D2FC8"/>
        </w:tc>
      </w:tr>
    </w:tbl>
    <w:p w14:paraId="0C1C93EF" w14:textId="77777777" w:rsidR="000D2FC8" w:rsidRDefault="000D2FC8"/>
    <w:tbl>
      <w:tblPr>
        <w:tblStyle w:val="TableGrid"/>
        <w:tblW w:w="0" w:type="auto"/>
        <w:tblLook w:val="04A0" w:firstRow="1" w:lastRow="0" w:firstColumn="1" w:lastColumn="0" w:noHBand="0" w:noVBand="1"/>
      </w:tblPr>
      <w:tblGrid>
        <w:gridCol w:w="9962"/>
      </w:tblGrid>
      <w:tr w:rsidR="000D2FC8" w14:paraId="0C1C9407" w14:textId="77777777">
        <w:tc>
          <w:tcPr>
            <w:tcW w:w="9962" w:type="dxa"/>
          </w:tcPr>
          <w:p w14:paraId="0C1C93F0" w14:textId="77777777" w:rsidR="000D2FC8" w:rsidRDefault="006C56B2">
            <w:pPr>
              <w:keepNext/>
              <w:keepLines/>
              <w:overflowPunct w:val="0"/>
              <w:adjustRightInd w:val="0"/>
              <w:spacing w:before="120" w:after="180"/>
              <w:textAlignment w:val="baseline"/>
              <w:outlineLvl w:val="3"/>
              <w:rPr>
                <w:rFonts w:ascii="Arial" w:eastAsia="Times New Roman" w:hAnsi="Arial" w:cs="Times New Roman"/>
                <w:szCs w:val="20"/>
                <w:lang w:val="en-GB"/>
              </w:rPr>
            </w:pPr>
            <w:bookmarkStart w:id="11" w:name="_Toc156478926"/>
            <w:r>
              <w:rPr>
                <w:rFonts w:ascii="Arial" w:eastAsia="Times New Roman" w:hAnsi="Arial" w:cs="Times New Roman"/>
                <w:szCs w:val="20"/>
                <w:lang w:val="en-GB"/>
              </w:rPr>
              <w:lastRenderedPageBreak/>
              <w:t>37.355</w:t>
            </w:r>
          </w:p>
          <w:p w14:paraId="0C1C93F1" w14:textId="77777777" w:rsidR="000D2FC8" w:rsidRDefault="006C56B2">
            <w:pPr>
              <w:keepNext/>
              <w:keepLines/>
              <w:overflowPunct w:val="0"/>
              <w:adjustRightInd w:val="0"/>
              <w:spacing w:before="120" w:after="180"/>
              <w:textAlignment w:val="baseline"/>
              <w:outlineLvl w:val="3"/>
              <w:rPr>
                <w:rFonts w:ascii="Arial" w:eastAsia="Times New Roman" w:hAnsi="Arial" w:cs="Times New Roman"/>
                <w:szCs w:val="20"/>
                <w:lang w:val="en-GB"/>
              </w:rPr>
            </w:pPr>
            <w:r>
              <w:rPr>
                <w:rFonts w:ascii="Arial" w:eastAsia="Times New Roman" w:hAnsi="Arial" w:cs="Times New Roman"/>
                <w:szCs w:val="20"/>
                <w:lang w:val="en-GB"/>
              </w:rPr>
              <w:t>–</w:t>
            </w:r>
            <w:r>
              <w:rPr>
                <w:rFonts w:ascii="Arial" w:eastAsia="Times New Roman" w:hAnsi="Arial" w:cs="Times New Roman"/>
                <w:szCs w:val="20"/>
                <w:lang w:val="en-GB"/>
              </w:rPr>
              <w:tab/>
            </w:r>
            <w:r>
              <w:rPr>
                <w:rFonts w:ascii="Arial" w:eastAsia="Times New Roman" w:hAnsi="Arial" w:cs="Times New Roman"/>
                <w:i/>
                <w:szCs w:val="20"/>
                <w:lang w:val="en-GB"/>
              </w:rPr>
              <w:t>LOS-NLOS-Indicator</w:t>
            </w:r>
            <w:bookmarkEnd w:id="11"/>
          </w:p>
          <w:p w14:paraId="0C1C93F2" w14:textId="77777777" w:rsidR="000D2FC8" w:rsidRDefault="006C56B2">
            <w:pPr>
              <w:keepLines/>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r>
              <w:rPr>
                <w:rFonts w:ascii="Times New Roman" w:eastAsia="Times New Roman" w:hAnsi="Times New Roman" w:cs="Times New Roman"/>
                <w:i/>
                <w:sz w:val="20"/>
                <w:szCs w:val="20"/>
                <w:lang w:val="en-GB"/>
              </w:rPr>
              <w:t>LOS-NLOS-Indicator</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napToGrid w:val="0"/>
                <w:sz w:val="20"/>
                <w:szCs w:val="20"/>
                <w:lang w:val="en-GB"/>
              </w:rPr>
              <w:t>provides information on the likelihood of a Line-of-Sight (LOS) propagation path from the source to the receiver.</w:t>
            </w:r>
          </w:p>
          <w:p w14:paraId="0C1C93F3"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ASN1START</w:t>
            </w:r>
          </w:p>
          <w:p w14:paraId="0C1C93F4" w14:textId="77777777" w:rsidR="000D2FC8" w:rsidRDefault="000D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0C1C93F5"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LOS-NLOS-Indicator-r17 ::= SEQUENCE {</w:t>
            </w:r>
          </w:p>
          <w:p w14:paraId="0C1C93F6"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t>indicator-r17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CHOICE {</w:t>
            </w:r>
          </w:p>
          <w:p w14:paraId="0C1C93F7"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soft-r17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INTEGER (0..10),</w:t>
            </w:r>
          </w:p>
          <w:p w14:paraId="0C1C93F8"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hard-r17</w:t>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BOOLEAN</w:t>
            </w:r>
          </w:p>
          <w:p w14:paraId="0C1C93F9"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r>
            <w:r>
              <w:rPr>
                <w:rFonts w:ascii="Courier New" w:eastAsia="Times New Roman" w:hAnsi="Courier New" w:cs="Times New Roman"/>
                <w:snapToGrid w:val="0"/>
                <w:sz w:val="16"/>
                <w:szCs w:val="20"/>
                <w:lang w:val="en-GB"/>
              </w:rPr>
              <w:tab/>
              <w:t>},</w:t>
            </w:r>
          </w:p>
          <w:p w14:paraId="0C1C93FA"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ab/>
              <w:t>...</w:t>
            </w:r>
          </w:p>
          <w:p w14:paraId="0C1C93FB"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w:t>
            </w:r>
          </w:p>
          <w:p w14:paraId="0C1C93FC" w14:textId="77777777" w:rsidR="000D2FC8" w:rsidRDefault="000D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p>
          <w:p w14:paraId="0C1C93FD" w14:textId="77777777" w:rsidR="000D2FC8" w:rsidRDefault="006C56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snapToGrid w:val="0"/>
                <w:sz w:val="16"/>
                <w:szCs w:val="20"/>
                <w:lang w:val="en-GB"/>
              </w:rPr>
            </w:pPr>
            <w:r>
              <w:rPr>
                <w:rFonts w:ascii="Courier New" w:eastAsia="Times New Roman" w:hAnsi="Courier New" w:cs="Times New Roman"/>
                <w:sz w:val="16"/>
                <w:szCs w:val="20"/>
                <w:lang w:val="en-GB"/>
              </w:rPr>
              <w:t>-- ASN1STOP</w:t>
            </w:r>
          </w:p>
          <w:p w14:paraId="0C1C93FE" w14:textId="77777777" w:rsidR="000D2FC8" w:rsidRDefault="000D2FC8">
            <w:pPr>
              <w:spacing w:after="180"/>
              <w:rPr>
                <w:rFonts w:ascii="Times New Roman" w:eastAsia="MS Mincho" w:hAnsi="Times New Roman" w:cs="Times New Roman"/>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0D2FC8" w14:paraId="0C1C9400" w14:textId="77777777">
              <w:trPr>
                <w:cantSplit/>
                <w:tblHeader/>
              </w:trPr>
              <w:tc>
                <w:tcPr>
                  <w:tcW w:w="9639" w:type="dxa"/>
                </w:tcPr>
                <w:p w14:paraId="0C1C93FF" w14:textId="77777777" w:rsidR="000D2FC8" w:rsidRDefault="006C56B2">
                  <w:pPr>
                    <w:jc w:val="center"/>
                    <w:rPr>
                      <w:rFonts w:ascii="Arial" w:eastAsia="Times New Roman" w:hAnsi="Arial" w:cs="Times New Roman"/>
                      <w:b/>
                      <w:sz w:val="18"/>
                      <w:szCs w:val="20"/>
                      <w:lang w:val="en-GB"/>
                    </w:rPr>
                  </w:pPr>
                  <w:r>
                    <w:rPr>
                      <w:rFonts w:ascii="Arial" w:eastAsia="Times New Roman" w:hAnsi="Arial" w:cs="Times New Roman"/>
                      <w:b/>
                      <w:i/>
                      <w:sz w:val="18"/>
                      <w:szCs w:val="20"/>
                      <w:lang w:val="en-GB"/>
                    </w:rPr>
                    <w:t>LOS-NLOS-Indicator</w:t>
                  </w:r>
                  <w:r>
                    <w:rPr>
                      <w:rFonts w:ascii="Arial" w:eastAsia="Times New Roman" w:hAnsi="Arial" w:cs="Times New Roman"/>
                      <w:b/>
                      <w:iCs/>
                      <w:sz w:val="18"/>
                      <w:szCs w:val="20"/>
                      <w:lang w:val="en-GB"/>
                    </w:rPr>
                    <w:t xml:space="preserve"> field descriptions</w:t>
                  </w:r>
                </w:p>
              </w:tc>
            </w:tr>
            <w:tr w:rsidR="000D2FC8" w14:paraId="0C1C9405" w14:textId="77777777">
              <w:trPr>
                <w:cantSplit/>
                <w:tblHeader/>
              </w:trPr>
              <w:tc>
                <w:tcPr>
                  <w:tcW w:w="9639" w:type="dxa"/>
                </w:tcPr>
                <w:p w14:paraId="0C1C9401" w14:textId="77777777" w:rsidR="000D2FC8" w:rsidRDefault="006C56B2">
                  <w:pPr>
                    <w:rPr>
                      <w:rFonts w:ascii="Arial" w:eastAsia="Times New Roman" w:hAnsi="Arial" w:cs="Times New Roman"/>
                      <w:b/>
                      <w:bCs/>
                      <w:i/>
                      <w:iCs/>
                      <w:snapToGrid w:val="0"/>
                      <w:sz w:val="18"/>
                      <w:szCs w:val="20"/>
                      <w:lang w:val="en-GB"/>
                    </w:rPr>
                  </w:pPr>
                  <w:r>
                    <w:rPr>
                      <w:rFonts w:ascii="Arial" w:eastAsia="Times New Roman" w:hAnsi="Arial" w:cs="Times New Roman"/>
                      <w:b/>
                      <w:bCs/>
                      <w:i/>
                      <w:iCs/>
                      <w:snapToGrid w:val="0"/>
                      <w:sz w:val="18"/>
                      <w:szCs w:val="20"/>
                      <w:lang w:val="en-GB"/>
                    </w:rPr>
                    <w:t>indicator</w:t>
                  </w:r>
                </w:p>
                <w:p w14:paraId="0C1C9402" w14:textId="27F0752F" w:rsidR="000D2FC8" w:rsidRDefault="006C56B2">
                  <w:pPr>
                    <w:rPr>
                      <w:rFonts w:ascii="Arial" w:eastAsia="Times New Roman" w:hAnsi="Arial" w:cs="Times New Roman"/>
                      <w:bCs/>
                      <w:sz w:val="18"/>
                      <w:szCs w:val="20"/>
                      <w:lang w:val="en-GB"/>
                    </w:rPr>
                  </w:pPr>
                  <w:r>
                    <w:rPr>
                      <w:rFonts w:ascii="Arial" w:eastAsia="Times New Roman" w:hAnsi="Arial" w:cs="Times New Roman"/>
                      <w:snapToGrid w:val="0"/>
                      <w:sz w:val="18"/>
                      <w:szCs w:val="20"/>
                      <w:lang w:val="en-GB"/>
                    </w:rPr>
                    <w:t xml:space="preserve">This field provides information on the likelihood of a Line-of-Sight propagation path from the source to the receiver with a value of 1 corresponding to </w:t>
                  </w:r>
                  <w:proofErr w:type="spellStart"/>
                  <w:r>
                    <w:rPr>
                      <w:rFonts w:ascii="Arial" w:eastAsia="Times New Roman" w:hAnsi="Arial" w:cs="Times New Roman"/>
                      <w:snapToGrid w:val="0"/>
                      <w:sz w:val="18"/>
                      <w:szCs w:val="20"/>
                      <w:lang w:val="en-GB"/>
                    </w:rPr>
                    <w:t>LoS</w:t>
                  </w:r>
                  <w:proofErr w:type="spellEnd"/>
                  <w:r>
                    <w:rPr>
                      <w:rFonts w:ascii="Arial" w:eastAsia="Times New Roman" w:hAnsi="Arial" w:cs="Times New Roman"/>
                      <w:snapToGrid w:val="0"/>
                      <w:sz w:val="18"/>
                      <w:szCs w:val="20"/>
                      <w:lang w:val="en-GB"/>
                    </w:rPr>
                    <w:t xml:space="preserve"> and a value of 0 corresponding to </w:t>
                  </w:r>
                  <w:proofErr w:type="spellStart"/>
                  <w:r>
                    <w:rPr>
                      <w:rFonts w:ascii="Arial" w:eastAsia="Times New Roman" w:hAnsi="Arial" w:cs="Times New Roman"/>
                      <w:snapToGrid w:val="0"/>
                      <w:sz w:val="18"/>
                      <w:szCs w:val="20"/>
                      <w:lang w:val="en-GB"/>
                    </w:rPr>
                    <w:t>N</w:t>
                  </w:r>
                  <w:r w:rsidR="002F6520">
                    <w:rPr>
                      <w:rFonts w:ascii="Arial" w:eastAsia="Times New Roman" w:hAnsi="Arial" w:cs="Times New Roman"/>
                      <w:snapToGrid w:val="0"/>
                      <w:sz w:val="18"/>
                      <w:szCs w:val="20"/>
                      <w:lang w:val="en-GB"/>
                    </w:rPr>
                    <w:t>l</w:t>
                  </w:r>
                  <w:r>
                    <w:rPr>
                      <w:rFonts w:ascii="Arial" w:eastAsia="Times New Roman" w:hAnsi="Arial" w:cs="Times New Roman"/>
                      <w:snapToGrid w:val="0"/>
                      <w:sz w:val="18"/>
                      <w:szCs w:val="20"/>
                      <w:lang w:val="en-GB"/>
                    </w:rPr>
                    <w:t>oS</w:t>
                  </w:r>
                  <w:proofErr w:type="spellEnd"/>
                  <w:r>
                    <w:rPr>
                      <w:rFonts w:ascii="Arial" w:eastAsia="Times New Roman" w:hAnsi="Arial" w:cs="Times New Roman"/>
                      <w:snapToGrid w:val="0"/>
                      <w:sz w:val="18"/>
                      <w:szCs w:val="20"/>
                      <w:lang w:val="en-GB"/>
                    </w:rPr>
                    <w:t>.</w:t>
                  </w:r>
                </w:p>
                <w:p w14:paraId="0C1C9403" w14:textId="660EE216" w:rsidR="000D2FC8" w:rsidRDefault="006C56B2">
                  <w:pPr>
                    <w:ind w:left="568" w:hanging="284"/>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napToGrid w:val="0"/>
                      <w:sz w:val="18"/>
                      <w:szCs w:val="18"/>
                      <w:lang w:val="en-GB"/>
                    </w:rPr>
                    <w:tab/>
                  </w:r>
                  <w:r>
                    <w:rPr>
                      <w:rFonts w:ascii="Arial" w:eastAsia="Times New Roman" w:hAnsi="Arial" w:cs="Arial"/>
                      <w:b/>
                      <w:i/>
                      <w:sz w:val="18"/>
                      <w:szCs w:val="18"/>
                      <w:lang w:val="en-GB"/>
                    </w:rPr>
                    <w:t>soft</w:t>
                  </w:r>
                  <w:r>
                    <w:rPr>
                      <w:rFonts w:ascii="Arial" w:eastAsia="Times New Roman" w:hAnsi="Arial" w:cs="Arial"/>
                      <w:sz w:val="18"/>
                      <w:szCs w:val="18"/>
                      <w:lang w:val="en-GB"/>
                    </w:rPr>
                    <w:t xml:space="preserve">: Integer value </w:t>
                  </w:r>
                  <w:r w:rsidR="002F6520">
                    <w:rPr>
                      <w:rFonts w:ascii="Arial" w:eastAsia="Times New Roman" w:hAnsi="Arial" w:cs="Arial"/>
                      <w:sz w:val="18"/>
                      <w:szCs w:val="18"/>
                      <w:lang w:val="en-GB"/>
                    </w:rPr>
                    <w:t>‘</w:t>
                  </w:r>
                  <w:r>
                    <w:rPr>
                      <w:rFonts w:ascii="Arial" w:eastAsia="Times New Roman" w:hAnsi="Arial" w:cs="Arial"/>
                      <w:sz w:val="18"/>
                      <w:szCs w:val="18"/>
                      <w:lang w:val="en-GB"/>
                    </w:rPr>
                    <w:t>0</w:t>
                  </w:r>
                  <w:r w:rsidR="002F6520">
                    <w:rPr>
                      <w:rFonts w:ascii="Arial" w:eastAsia="Times New Roman" w:hAnsi="Arial" w:cs="Arial"/>
                      <w:sz w:val="18"/>
                      <w:szCs w:val="18"/>
                      <w:lang w:val="en-GB"/>
                    </w:rPr>
                    <w:t>’</w:t>
                  </w:r>
                  <w:r>
                    <w:rPr>
                      <w:rFonts w:ascii="Arial" w:eastAsia="Times New Roman" w:hAnsi="Arial" w:cs="Arial"/>
                      <w:sz w:val="18"/>
                      <w:szCs w:val="18"/>
                      <w:lang w:val="en-GB"/>
                    </w:rPr>
                    <w:t xml:space="preserve"> indicates likelihood 0, integer value </w:t>
                  </w:r>
                  <w:r w:rsidR="002F6520">
                    <w:rPr>
                      <w:rFonts w:ascii="Arial" w:eastAsia="Times New Roman" w:hAnsi="Arial" w:cs="Arial"/>
                      <w:sz w:val="18"/>
                      <w:szCs w:val="18"/>
                      <w:lang w:val="en-GB"/>
                    </w:rPr>
                    <w:t>‘</w:t>
                  </w:r>
                  <w:r>
                    <w:rPr>
                      <w:rFonts w:ascii="Arial" w:eastAsia="Times New Roman" w:hAnsi="Arial" w:cs="Arial"/>
                      <w:sz w:val="18"/>
                      <w:szCs w:val="18"/>
                      <w:lang w:val="en-GB"/>
                    </w:rPr>
                    <w:t>10</w:t>
                  </w:r>
                  <w:r w:rsidR="002F6520">
                    <w:rPr>
                      <w:rFonts w:ascii="Arial" w:eastAsia="Times New Roman" w:hAnsi="Arial" w:cs="Arial"/>
                      <w:sz w:val="18"/>
                      <w:szCs w:val="18"/>
                      <w:lang w:val="en-GB"/>
                    </w:rPr>
                    <w:t>’</w:t>
                  </w:r>
                  <w:r>
                    <w:rPr>
                      <w:rFonts w:ascii="Arial" w:eastAsia="Times New Roman" w:hAnsi="Arial" w:cs="Arial"/>
                      <w:sz w:val="18"/>
                      <w:szCs w:val="18"/>
                      <w:lang w:val="en-GB"/>
                    </w:rPr>
                    <w:t xml:space="preserve"> indicates likelihood 1.</w:t>
                  </w:r>
                  <w:r>
                    <w:rPr>
                      <w:rFonts w:ascii="Arial" w:eastAsia="Times New Roman" w:hAnsi="Arial" w:cs="Arial"/>
                      <w:sz w:val="18"/>
                      <w:szCs w:val="18"/>
                      <w:lang w:val="en-GB"/>
                    </w:rPr>
                    <w:br/>
                    <w:t>Scale factor 0.1; range 0 to 1.</w:t>
                  </w:r>
                </w:p>
                <w:p w14:paraId="0C1C9404" w14:textId="0804EB0C" w:rsidR="000D2FC8" w:rsidRDefault="006C56B2">
                  <w:pPr>
                    <w:ind w:left="568" w:hanging="284"/>
                    <w:rPr>
                      <w:rFonts w:ascii="Arial" w:eastAsia="Times New Roman" w:hAnsi="Arial" w:cs="Arial"/>
                      <w:sz w:val="18"/>
                      <w:szCs w:val="18"/>
                      <w:lang w:val="en-GB"/>
                    </w:rPr>
                  </w:pPr>
                  <w:r>
                    <w:rPr>
                      <w:rFonts w:ascii="Times New Roman" w:eastAsia="Times New Roman" w:hAnsi="Times New Roman" w:cs="Times New Roman"/>
                      <w:szCs w:val="20"/>
                      <w:lang w:val="en-GB"/>
                    </w:rPr>
                    <w:t>-</w:t>
                  </w:r>
                  <w:r>
                    <w:rPr>
                      <w:rFonts w:ascii="Times New Roman" w:eastAsia="Times New Roman" w:hAnsi="Times New Roman" w:cs="Times New Roman"/>
                      <w:snapToGrid w:val="0"/>
                      <w:szCs w:val="20"/>
                      <w:lang w:val="en-GB"/>
                    </w:rPr>
                    <w:tab/>
                  </w:r>
                  <w:r>
                    <w:rPr>
                      <w:rFonts w:ascii="Arial" w:eastAsia="Times New Roman" w:hAnsi="Arial" w:cs="Arial"/>
                      <w:b/>
                      <w:i/>
                      <w:snapToGrid w:val="0"/>
                      <w:sz w:val="18"/>
                      <w:szCs w:val="18"/>
                      <w:lang w:val="en-GB"/>
                    </w:rPr>
                    <w:t>hard</w:t>
                  </w:r>
                  <w:r>
                    <w:rPr>
                      <w:rFonts w:ascii="Arial" w:eastAsia="Times New Roman" w:hAnsi="Arial" w:cs="Arial"/>
                      <w:snapToGrid w:val="0"/>
                      <w:sz w:val="18"/>
                      <w:szCs w:val="18"/>
                      <w:lang w:val="en-GB"/>
                    </w:rPr>
                    <w:t xml:space="preserve">: FALSE indicates likelihood </w:t>
                  </w:r>
                  <w:r w:rsidR="002F6520">
                    <w:rPr>
                      <w:rFonts w:ascii="Arial" w:eastAsia="Times New Roman" w:hAnsi="Arial" w:cs="Arial"/>
                      <w:snapToGrid w:val="0"/>
                      <w:sz w:val="18"/>
                      <w:szCs w:val="18"/>
                      <w:lang w:val="en-GB"/>
                    </w:rPr>
                    <w:t>‘</w:t>
                  </w:r>
                  <w:r>
                    <w:rPr>
                      <w:rFonts w:ascii="Arial" w:eastAsia="Times New Roman" w:hAnsi="Arial" w:cs="Arial"/>
                      <w:snapToGrid w:val="0"/>
                      <w:sz w:val="18"/>
                      <w:szCs w:val="18"/>
                      <w:lang w:val="en-GB"/>
                    </w:rPr>
                    <w:t>0</w:t>
                  </w:r>
                  <w:r w:rsidR="002F6520">
                    <w:rPr>
                      <w:rFonts w:ascii="Arial" w:eastAsia="Times New Roman" w:hAnsi="Arial" w:cs="Arial"/>
                      <w:snapToGrid w:val="0"/>
                      <w:sz w:val="18"/>
                      <w:szCs w:val="18"/>
                      <w:lang w:val="en-GB"/>
                    </w:rPr>
                    <w:t>’</w:t>
                  </w:r>
                  <w:r>
                    <w:rPr>
                      <w:rFonts w:ascii="Arial" w:eastAsia="Times New Roman" w:hAnsi="Arial" w:cs="Arial"/>
                      <w:snapToGrid w:val="0"/>
                      <w:sz w:val="18"/>
                      <w:szCs w:val="18"/>
                      <w:lang w:val="en-GB"/>
                    </w:rPr>
                    <w:t xml:space="preserve">, TRUE indicates likelihood </w:t>
                  </w:r>
                  <w:r w:rsidR="002F6520">
                    <w:rPr>
                      <w:rFonts w:ascii="Arial" w:eastAsia="Times New Roman" w:hAnsi="Arial" w:cs="Arial"/>
                      <w:snapToGrid w:val="0"/>
                      <w:sz w:val="18"/>
                      <w:szCs w:val="18"/>
                      <w:lang w:val="en-GB"/>
                    </w:rPr>
                    <w:t>‘</w:t>
                  </w:r>
                  <w:r>
                    <w:rPr>
                      <w:rFonts w:ascii="Arial" w:eastAsia="Times New Roman" w:hAnsi="Arial" w:cs="Arial"/>
                      <w:snapToGrid w:val="0"/>
                      <w:sz w:val="18"/>
                      <w:szCs w:val="18"/>
                      <w:lang w:val="en-GB"/>
                    </w:rPr>
                    <w:t>1</w:t>
                  </w:r>
                  <w:r w:rsidR="002F6520">
                    <w:rPr>
                      <w:rFonts w:ascii="Arial" w:eastAsia="Times New Roman" w:hAnsi="Arial" w:cs="Arial"/>
                      <w:snapToGrid w:val="0"/>
                      <w:sz w:val="18"/>
                      <w:szCs w:val="18"/>
                      <w:lang w:val="en-GB"/>
                    </w:rPr>
                    <w:t>’</w:t>
                  </w:r>
                  <w:r>
                    <w:rPr>
                      <w:rFonts w:ascii="Arial" w:eastAsia="Times New Roman" w:hAnsi="Arial" w:cs="Arial"/>
                      <w:snapToGrid w:val="0"/>
                      <w:sz w:val="18"/>
                      <w:szCs w:val="18"/>
                      <w:lang w:val="en-GB"/>
                    </w:rPr>
                    <w:t>.</w:t>
                  </w:r>
                </w:p>
              </w:tc>
            </w:tr>
          </w:tbl>
          <w:p w14:paraId="0C1C9406" w14:textId="77777777" w:rsidR="000D2FC8" w:rsidRDefault="000D2FC8">
            <w:pPr>
              <w:rPr>
                <w:lang w:val="en-US"/>
              </w:rPr>
            </w:pPr>
          </w:p>
        </w:tc>
      </w:tr>
    </w:tbl>
    <w:p w14:paraId="0C1C9408" w14:textId="77777777" w:rsidR="000D2FC8" w:rsidRDefault="000D2FC8"/>
    <w:p w14:paraId="0C1C9409" w14:textId="77777777" w:rsidR="000D2FC8" w:rsidRDefault="006C56B2">
      <w:r>
        <w:t xml:space="preserve">The LOS/NLOS indicator are consistent between LPP and </w:t>
      </w:r>
      <w:proofErr w:type="spellStart"/>
      <w:r>
        <w:t>NRPPa</w:t>
      </w:r>
      <w:proofErr w:type="spellEnd"/>
      <w:r>
        <w:t xml:space="preserve"> reports. Also, it seems to be the common understanding that the existing IE can be re-used when the report is generated by an AI/ML model.</w:t>
      </w:r>
    </w:p>
    <w:p w14:paraId="0C1C940A" w14:textId="77777777" w:rsidR="000D2FC8" w:rsidRDefault="006C56B2">
      <w:pPr>
        <w:rPr>
          <w:b/>
          <w:u w:val="single"/>
        </w:rPr>
      </w:pPr>
      <w:r>
        <w:rPr>
          <w:b/>
          <w:highlight w:val="yellow"/>
          <w:u w:val="single"/>
        </w:rPr>
        <w:t>Proposal 4.2.2-1</w:t>
      </w:r>
    </w:p>
    <w:p w14:paraId="0C1C940B" w14:textId="77777777" w:rsidR="000D2FC8" w:rsidRDefault="006C56B2">
      <w:r>
        <w:t>For AI/ML assisted positioning (i.e., Case 2a and 3a), when LOS/NLOS indicator is reported, the existing IE in 37.355 (LPP for Case 2a) and 38.455 (</w:t>
      </w:r>
      <w:proofErr w:type="spellStart"/>
      <w:r>
        <w:t>NRPPa</w:t>
      </w:r>
      <w:proofErr w:type="spellEnd"/>
      <w:r>
        <w:t xml:space="preserve"> for Case 3a) can be re-used from RAN1 perspective. </w:t>
      </w:r>
    </w:p>
    <w:p w14:paraId="0C1C940C" w14:textId="77777777" w:rsidR="000D2FC8" w:rsidRDefault="006C56B2">
      <w:r>
        <w:t xml:space="preserve"> </w:t>
      </w:r>
    </w:p>
    <w:tbl>
      <w:tblPr>
        <w:tblStyle w:val="TableGrid10"/>
        <w:tblW w:w="9990" w:type="dxa"/>
        <w:tblInd w:w="-5" w:type="dxa"/>
        <w:tblLook w:val="04A0" w:firstRow="1" w:lastRow="0" w:firstColumn="1" w:lastColumn="0" w:noHBand="0" w:noVBand="1"/>
      </w:tblPr>
      <w:tblGrid>
        <w:gridCol w:w="1418"/>
        <w:gridCol w:w="8572"/>
      </w:tblGrid>
      <w:tr w:rsidR="000D2FC8" w14:paraId="0C1C940F" w14:textId="77777777">
        <w:tc>
          <w:tcPr>
            <w:tcW w:w="1418" w:type="dxa"/>
          </w:tcPr>
          <w:p w14:paraId="0C1C940D" w14:textId="77777777" w:rsidR="000D2FC8" w:rsidRDefault="000D2FC8">
            <w:pPr>
              <w:rPr>
                <w:b/>
              </w:rPr>
            </w:pPr>
          </w:p>
        </w:tc>
        <w:tc>
          <w:tcPr>
            <w:tcW w:w="8572" w:type="dxa"/>
          </w:tcPr>
          <w:p w14:paraId="0C1C940E" w14:textId="77777777" w:rsidR="000D2FC8" w:rsidRDefault="006C56B2">
            <w:pPr>
              <w:jc w:val="center"/>
              <w:rPr>
                <w:b/>
              </w:rPr>
            </w:pPr>
            <w:r>
              <w:rPr>
                <w:rFonts w:hint="eastAsia"/>
                <w:b/>
                <w:lang w:val="zh-CN"/>
              </w:rPr>
              <w:t>Company</w:t>
            </w:r>
          </w:p>
        </w:tc>
      </w:tr>
      <w:tr w:rsidR="000D2FC8" w14:paraId="0C1C9412" w14:textId="77777777">
        <w:tc>
          <w:tcPr>
            <w:tcW w:w="1418" w:type="dxa"/>
          </w:tcPr>
          <w:p w14:paraId="0C1C9410" w14:textId="77777777" w:rsidR="000D2FC8" w:rsidRDefault="006C56B2">
            <w:r>
              <w:rPr>
                <w:rFonts w:hint="eastAsia"/>
                <w:lang w:val="zh-CN"/>
              </w:rPr>
              <w:t>Support</w:t>
            </w:r>
          </w:p>
        </w:tc>
        <w:tc>
          <w:tcPr>
            <w:tcW w:w="8572" w:type="dxa"/>
          </w:tcPr>
          <w:p w14:paraId="0C1C9411" w14:textId="77777777" w:rsidR="000D2FC8" w:rsidRDefault="006C56B2">
            <w:r>
              <w:rPr>
                <w:rFonts w:hint="eastAsia"/>
              </w:rPr>
              <w:t>F</w:t>
            </w:r>
            <w:r>
              <w:t xml:space="preserve">ujitsu, </w:t>
            </w:r>
            <w:proofErr w:type="spellStart"/>
            <w:r>
              <w:t>mtk</w:t>
            </w:r>
            <w:proofErr w:type="spellEnd"/>
            <w:r>
              <w:rPr>
                <w:rFonts w:hint="eastAsia"/>
              </w:rPr>
              <w:t>, ZTE</w:t>
            </w:r>
            <w:r>
              <w:t>, CMCC, TCL</w:t>
            </w:r>
            <w:r>
              <w:rPr>
                <w:rFonts w:hint="eastAsia"/>
              </w:rPr>
              <w:t>,</w:t>
            </w:r>
            <w:r>
              <w:rPr>
                <w:rFonts w:eastAsiaTheme="minorEastAsia" w:hint="eastAsia"/>
              </w:rPr>
              <w:t xml:space="preserve"> CATT</w:t>
            </w:r>
            <w:r>
              <w:rPr>
                <w:rFonts w:eastAsiaTheme="minorEastAsia"/>
              </w:rPr>
              <w:t>, NEC, Nokia, HW/</w:t>
            </w:r>
            <w:proofErr w:type="spellStart"/>
            <w:r>
              <w:rPr>
                <w:rFonts w:eastAsiaTheme="minorEastAsia"/>
              </w:rPr>
              <w:t>HiSi</w:t>
            </w:r>
            <w:proofErr w:type="spellEnd"/>
            <w:r>
              <w:rPr>
                <w:rFonts w:eastAsiaTheme="minorEastAsia"/>
              </w:rPr>
              <w:t>, Ericsson</w:t>
            </w:r>
          </w:p>
        </w:tc>
      </w:tr>
      <w:tr w:rsidR="000D2FC8" w14:paraId="0C1C9415" w14:textId="77777777">
        <w:tc>
          <w:tcPr>
            <w:tcW w:w="1418" w:type="dxa"/>
          </w:tcPr>
          <w:p w14:paraId="0C1C9413" w14:textId="77777777" w:rsidR="000D2FC8" w:rsidRDefault="006C56B2">
            <w:r>
              <w:rPr>
                <w:rFonts w:hint="eastAsia"/>
                <w:lang w:val="zh-CN"/>
              </w:rPr>
              <w:t>Not support</w:t>
            </w:r>
          </w:p>
        </w:tc>
        <w:tc>
          <w:tcPr>
            <w:tcW w:w="8572" w:type="dxa"/>
          </w:tcPr>
          <w:p w14:paraId="0C1C9414" w14:textId="77777777" w:rsidR="000D2FC8" w:rsidRDefault="006C56B2">
            <w:r>
              <w:t>InterDigital (we should discuss the definition of LOS/NLOS indicator generated by an AIML model first)</w:t>
            </w:r>
          </w:p>
        </w:tc>
      </w:tr>
    </w:tbl>
    <w:p w14:paraId="0C1C9416"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419" w14:textId="77777777">
        <w:tc>
          <w:tcPr>
            <w:tcW w:w="1411" w:type="dxa"/>
          </w:tcPr>
          <w:p w14:paraId="0C1C9417" w14:textId="77777777" w:rsidR="000D2FC8" w:rsidRDefault="006C56B2">
            <w:pPr>
              <w:rPr>
                <w:b/>
              </w:rPr>
            </w:pPr>
            <w:r>
              <w:rPr>
                <w:b/>
              </w:rPr>
              <w:lastRenderedPageBreak/>
              <w:t>Company</w:t>
            </w:r>
          </w:p>
        </w:tc>
        <w:tc>
          <w:tcPr>
            <w:tcW w:w="8574" w:type="dxa"/>
          </w:tcPr>
          <w:p w14:paraId="0C1C9418" w14:textId="77777777" w:rsidR="000D2FC8" w:rsidRDefault="006C56B2">
            <w:pPr>
              <w:jc w:val="center"/>
              <w:rPr>
                <w:b/>
              </w:rPr>
            </w:pPr>
            <w:r>
              <w:rPr>
                <w:b/>
              </w:rPr>
              <w:t>Comments</w:t>
            </w:r>
          </w:p>
        </w:tc>
      </w:tr>
      <w:tr w:rsidR="000D2FC8" w14:paraId="0C1C941D" w14:textId="77777777">
        <w:tc>
          <w:tcPr>
            <w:tcW w:w="1411" w:type="dxa"/>
          </w:tcPr>
          <w:p w14:paraId="0C1C941A" w14:textId="77777777" w:rsidR="000D2FC8" w:rsidRDefault="006C56B2">
            <w:r>
              <w:t>vivo</w:t>
            </w:r>
          </w:p>
        </w:tc>
        <w:tc>
          <w:tcPr>
            <w:tcW w:w="8574" w:type="dxa"/>
          </w:tcPr>
          <w:p w14:paraId="0C1C941B" w14:textId="77777777" w:rsidR="000D2FC8" w:rsidRDefault="006C56B2">
            <w:pPr>
              <w:rPr>
                <w:lang w:val="en-US"/>
              </w:rPr>
            </w:pPr>
            <w:r>
              <w:rPr>
                <w:lang w:val="en-US"/>
              </w:rPr>
              <w:t>1. We’re okay with the direction and prefer to use “as starting point” since we still have time to decide if any enhancement is needed on LOS/NLOS indicator.</w:t>
            </w:r>
          </w:p>
          <w:p w14:paraId="0C1C941C" w14:textId="77777777" w:rsidR="000D2FC8" w:rsidRDefault="006C56B2">
            <w:pPr>
              <w:rPr>
                <w:lang w:val="en-US"/>
              </w:rPr>
            </w:pPr>
            <w:r>
              <w:rPr>
                <w:lang w:val="en-US"/>
              </w:rPr>
              <w:t>2. Why there’s no proposal on timing information report in section 4.3 (for the 1</w:t>
            </w:r>
            <w:r w:rsidRPr="002F6520">
              <w:rPr>
                <w:vertAlign w:val="superscript"/>
                <w:lang w:val="en-US"/>
              </w:rPr>
              <w:t>st</w:t>
            </w:r>
            <w:r>
              <w:rPr>
                <w:lang w:val="en-US"/>
              </w:rPr>
              <w:t xml:space="preserve"> round)?</w:t>
            </w:r>
          </w:p>
        </w:tc>
      </w:tr>
      <w:tr w:rsidR="000D2FC8" w14:paraId="0C1C9422" w14:textId="77777777">
        <w:tc>
          <w:tcPr>
            <w:tcW w:w="1411" w:type="dxa"/>
          </w:tcPr>
          <w:p w14:paraId="0C1C941E" w14:textId="77777777" w:rsidR="000D2FC8" w:rsidRDefault="006C56B2">
            <w:r>
              <w:rPr>
                <w:lang w:val="en-GB"/>
              </w:rPr>
              <w:t>Nokia/NSB</w:t>
            </w:r>
          </w:p>
        </w:tc>
        <w:tc>
          <w:tcPr>
            <w:tcW w:w="8574" w:type="dxa"/>
          </w:tcPr>
          <w:p w14:paraId="0C1C941F" w14:textId="77777777" w:rsidR="000D2FC8" w:rsidRDefault="006C56B2">
            <w:pPr>
              <w:rPr>
                <w:b/>
                <w:u w:val="single"/>
                <w:lang w:val="en-GB"/>
              </w:rPr>
            </w:pPr>
            <w:r>
              <w:rPr>
                <w:lang w:val="en-GB"/>
              </w:rPr>
              <w:t>We agree partially with the proposal, but we suggest the following rewording:</w:t>
            </w:r>
            <w:r>
              <w:rPr>
                <w:lang w:val="en-GB"/>
              </w:rPr>
              <w:br/>
            </w:r>
            <w:r>
              <w:rPr>
                <w:lang w:val="en-GB"/>
              </w:rPr>
              <w:br/>
            </w:r>
            <w:r>
              <w:rPr>
                <w:b/>
                <w:highlight w:val="yellow"/>
                <w:u w:val="single"/>
                <w:lang w:val="en-GB"/>
              </w:rPr>
              <w:t>Proposal 4.2.2-1</w:t>
            </w:r>
            <w:r>
              <w:rPr>
                <w:b/>
                <w:u w:val="single"/>
                <w:lang w:val="en-GB"/>
              </w:rPr>
              <w:t xml:space="preserve"> </w:t>
            </w:r>
            <w:r>
              <w:rPr>
                <w:b/>
                <w:color w:val="FF0000"/>
                <w:u w:val="single"/>
                <w:lang w:val="en-GB"/>
              </w:rPr>
              <w:t>(Updated)</w:t>
            </w:r>
          </w:p>
          <w:p w14:paraId="0C1C9420" w14:textId="77777777" w:rsidR="000D2FC8" w:rsidRDefault="006C56B2">
            <w:pPr>
              <w:rPr>
                <w:lang w:val="en-GB"/>
              </w:rPr>
            </w:pPr>
            <w:r>
              <w:rPr>
                <w:lang w:val="en-GB"/>
              </w:rPr>
              <w:t xml:space="preserve">For AI/ML </w:t>
            </w:r>
            <w:r>
              <w:rPr>
                <w:strike/>
                <w:lang w:val="en-GB"/>
              </w:rPr>
              <w:t>assisted</w:t>
            </w:r>
            <w:r>
              <w:rPr>
                <w:lang w:val="en-GB"/>
              </w:rPr>
              <w:t xml:space="preserve"> positioning </w:t>
            </w:r>
            <w:r>
              <w:rPr>
                <w:strike/>
                <w:lang w:val="en-GB"/>
              </w:rPr>
              <w:t>(i.e.</w:t>
            </w:r>
            <w:r>
              <w:rPr>
                <w:lang w:val="en-GB"/>
              </w:rPr>
              <w:t xml:space="preserve"> Case 3a</w:t>
            </w:r>
            <w:r>
              <w:rPr>
                <w:strike/>
                <w:lang w:val="en-GB"/>
              </w:rPr>
              <w:t>)</w:t>
            </w:r>
            <w:r>
              <w:rPr>
                <w:lang w:val="en-GB"/>
              </w:rPr>
              <w:t xml:space="preserve">, when LOS/NLOS indicator is reported, the existing IE in </w:t>
            </w:r>
            <w:r>
              <w:rPr>
                <w:strike/>
                <w:lang w:val="en-GB"/>
              </w:rPr>
              <w:t>37.355 (LPP for Case 2a) and</w:t>
            </w:r>
            <w:r>
              <w:rPr>
                <w:lang w:val="en-GB"/>
              </w:rPr>
              <w:t xml:space="preserve"> 38.455 (</w:t>
            </w:r>
            <w:proofErr w:type="spellStart"/>
            <w:r>
              <w:rPr>
                <w:lang w:val="en-GB"/>
              </w:rPr>
              <w:t>NRPPa</w:t>
            </w:r>
            <w:proofErr w:type="spellEnd"/>
            <w:r>
              <w:rPr>
                <w:lang w:val="en-GB"/>
              </w:rPr>
              <w:t xml:space="preserve"> for Case 3a) can be re-used from RAN1 perspective. </w:t>
            </w:r>
          </w:p>
          <w:p w14:paraId="0C1C9421" w14:textId="77777777" w:rsidR="000D2FC8" w:rsidRDefault="006C56B2">
            <w:pPr>
              <w:rPr>
                <w:lang w:val="en-US"/>
              </w:rPr>
            </w:pPr>
            <w:r>
              <w:rPr>
                <w:lang w:val="en-GB"/>
              </w:rPr>
              <w:br/>
            </w:r>
          </w:p>
        </w:tc>
      </w:tr>
      <w:tr w:rsidR="000D2FC8" w14:paraId="0C1C9425" w14:textId="77777777">
        <w:tc>
          <w:tcPr>
            <w:tcW w:w="1411" w:type="dxa"/>
          </w:tcPr>
          <w:p w14:paraId="0C1C9423" w14:textId="77777777" w:rsidR="000D2FC8" w:rsidRDefault="006C56B2">
            <w:pPr>
              <w:rPr>
                <w:lang w:val="en-GB"/>
              </w:rPr>
            </w:pPr>
            <w:r>
              <w:t>OPPO</w:t>
            </w:r>
          </w:p>
        </w:tc>
        <w:tc>
          <w:tcPr>
            <w:tcW w:w="8574" w:type="dxa"/>
          </w:tcPr>
          <w:p w14:paraId="0C1C9424" w14:textId="77777777" w:rsidR="000D2FC8" w:rsidRDefault="006C56B2">
            <w:pPr>
              <w:rPr>
                <w:lang w:val="en-GB"/>
              </w:rPr>
            </w:pPr>
            <w:r>
              <w:t>Support in general</w:t>
            </w:r>
          </w:p>
        </w:tc>
      </w:tr>
      <w:tr w:rsidR="000D2FC8" w14:paraId="0C1C9428" w14:textId="77777777">
        <w:tc>
          <w:tcPr>
            <w:tcW w:w="1411" w:type="dxa"/>
          </w:tcPr>
          <w:p w14:paraId="0C1C9426" w14:textId="77777777" w:rsidR="000D2FC8" w:rsidRDefault="006C56B2">
            <w:r>
              <w:t>HW/HiSi</w:t>
            </w:r>
          </w:p>
        </w:tc>
        <w:tc>
          <w:tcPr>
            <w:tcW w:w="8574" w:type="dxa"/>
          </w:tcPr>
          <w:p w14:paraId="0C1C9427" w14:textId="77777777" w:rsidR="000D2FC8" w:rsidRDefault="006C56B2">
            <w:r>
              <w:t>Support</w:t>
            </w:r>
          </w:p>
        </w:tc>
      </w:tr>
    </w:tbl>
    <w:p w14:paraId="0C1C9429" w14:textId="77777777" w:rsidR="000D2FC8" w:rsidRDefault="000D2FC8"/>
    <w:p w14:paraId="0C1C942A" w14:textId="77777777" w:rsidR="000D2FC8" w:rsidRDefault="006C56B2">
      <w:pPr>
        <w:pStyle w:val="Heading3"/>
      </w:pPr>
      <w:r>
        <w:t>2</w:t>
      </w:r>
      <w:r w:rsidRPr="002F6520">
        <w:rPr>
          <w:vertAlign w:val="superscript"/>
        </w:rPr>
        <w:t>nd</w:t>
      </w:r>
      <w:r>
        <w:t xml:space="preserve"> round / offline session</w:t>
      </w:r>
    </w:p>
    <w:p w14:paraId="0C1C942B" w14:textId="77777777" w:rsidR="000D2FC8" w:rsidRDefault="000D2FC8"/>
    <w:p w14:paraId="0C1C942C" w14:textId="77777777" w:rsidR="000D2FC8" w:rsidRDefault="006C56B2">
      <w:pPr>
        <w:rPr>
          <w:b/>
          <w:u w:val="single"/>
        </w:rPr>
      </w:pPr>
      <w:r>
        <w:rPr>
          <w:b/>
          <w:highlight w:val="yellow"/>
          <w:u w:val="single"/>
        </w:rPr>
        <w:t>Proposal 4.2.3-1</w:t>
      </w:r>
    </w:p>
    <w:p w14:paraId="0C1C942D" w14:textId="4EA32277" w:rsidR="000D2FC8" w:rsidRDefault="006C56B2">
      <w:r>
        <w:t xml:space="preserve">For AI/ML assisted positioning </w:t>
      </w:r>
      <w:r>
        <w:rPr>
          <w:color w:val="FF0000"/>
        </w:rPr>
        <w:t>Case 3b</w:t>
      </w:r>
      <w:r>
        <w:t xml:space="preserve">, when LOS/NLOS indicator is generated as model output and reported, </w:t>
      </w:r>
      <w:r>
        <w:rPr>
          <w:color w:val="FF0000"/>
        </w:rPr>
        <w:t xml:space="preserve">the indicator can be reported as soft indicator or hard indicator, with the same value range as in existing IE </w:t>
      </w:r>
      <w:r w:rsidR="002F6520">
        <w:rPr>
          <w:color w:val="FF0000"/>
        </w:rPr>
        <w:t>“</w:t>
      </w:r>
      <w:proofErr w:type="spellStart"/>
      <w:r>
        <w:rPr>
          <w:color w:val="FF0000"/>
        </w:rPr>
        <w:t>LoS</w:t>
      </w:r>
      <w:proofErr w:type="spellEnd"/>
      <w:r>
        <w:rPr>
          <w:color w:val="FF0000"/>
        </w:rPr>
        <w:t>/</w:t>
      </w:r>
      <w:proofErr w:type="spellStart"/>
      <w:r>
        <w:rPr>
          <w:color w:val="FF0000"/>
        </w:rPr>
        <w:t>N</w:t>
      </w:r>
      <w:r w:rsidR="002F6520">
        <w:rPr>
          <w:color w:val="FF0000"/>
        </w:rPr>
        <w:t>l</w:t>
      </w:r>
      <w:r>
        <w:rPr>
          <w:color w:val="FF0000"/>
        </w:rPr>
        <w:t>oS</w:t>
      </w:r>
      <w:proofErr w:type="spellEnd"/>
      <w:r>
        <w:rPr>
          <w:color w:val="FF0000"/>
        </w:rPr>
        <w:t xml:space="preserve"> Indicator</w:t>
      </w:r>
      <w:r w:rsidR="002F6520">
        <w:rPr>
          <w:color w:val="FF0000"/>
        </w:rPr>
        <w:t>”</w:t>
      </w:r>
      <w:r>
        <w:rPr>
          <w:color w:val="FF0000"/>
        </w:rPr>
        <w:t xml:space="preserve"> in 38.455. </w:t>
      </w:r>
    </w:p>
    <w:p w14:paraId="0C1C942E"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431" w14:textId="77777777">
        <w:tc>
          <w:tcPr>
            <w:tcW w:w="1418" w:type="dxa"/>
          </w:tcPr>
          <w:p w14:paraId="0C1C942F" w14:textId="77777777" w:rsidR="000D2FC8" w:rsidRDefault="000D2FC8">
            <w:pPr>
              <w:rPr>
                <w:b/>
              </w:rPr>
            </w:pPr>
          </w:p>
        </w:tc>
        <w:tc>
          <w:tcPr>
            <w:tcW w:w="8572" w:type="dxa"/>
          </w:tcPr>
          <w:p w14:paraId="0C1C9430" w14:textId="77777777" w:rsidR="000D2FC8" w:rsidRDefault="006C56B2">
            <w:pPr>
              <w:jc w:val="center"/>
              <w:rPr>
                <w:b/>
              </w:rPr>
            </w:pPr>
            <w:r>
              <w:rPr>
                <w:rFonts w:hint="eastAsia"/>
                <w:b/>
                <w:lang w:val="zh-CN"/>
              </w:rPr>
              <w:t>Company</w:t>
            </w:r>
          </w:p>
        </w:tc>
      </w:tr>
      <w:tr w:rsidR="000D2FC8" w14:paraId="0C1C9434" w14:textId="77777777">
        <w:tc>
          <w:tcPr>
            <w:tcW w:w="1418" w:type="dxa"/>
          </w:tcPr>
          <w:p w14:paraId="0C1C9432" w14:textId="77777777" w:rsidR="000D2FC8" w:rsidRDefault="006C56B2">
            <w:r>
              <w:rPr>
                <w:rFonts w:hint="eastAsia"/>
                <w:lang w:val="zh-CN"/>
              </w:rPr>
              <w:t>Support</w:t>
            </w:r>
          </w:p>
        </w:tc>
        <w:tc>
          <w:tcPr>
            <w:tcW w:w="8572" w:type="dxa"/>
          </w:tcPr>
          <w:p w14:paraId="0C1C9433" w14:textId="77777777" w:rsidR="000D2FC8" w:rsidRDefault="006C56B2">
            <w:r>
              <w:rPr>
                <w:rFonts w:eastAsiaTheme="minorEastAsia"/>
              </w:rPr>
              <w:t>NTT DOCOMO, LG</w:t>
            </w:r>
            <w:r>
              <w:rPr>
                <w:rFonts w:hint="eastAsia"/>
              </w:rPr>
              <w:t>, ZTE</w:t>
            </w:r>
          </w:p>
        </w:tc>
      </w:tr>
      <w:tr w:rsidR="000D2FC8" w14:paraId="0C1C9437" w14:textId="77777777">
        <w:tc>
          <w:tcPr>
            <w:tcW w:w="1418" w:type="dxa"/>
          </w:tcPr>
          <w:p w14:paraId="0C1C9435" w14:textId="77777777" w:rsidR="000D2FC8" w:rsidRDefault="006C56B2">
            <w:r>
              <w:rPr>
                <w:rFonts w:hint="eastAsia"/>
                <w:lang w:val="zh-CN"/>
              </w:rPr>
              <w:t>Not support</w:t>
            </w:r>
          </w:p>
        </w:tc>
        <w:tc>
          <w:tcPr>
            <w:tcW w:w="8572" w:type="dxa"/>
          </w:tcPr>
          <w:p w14:paraId="0C1C9436" w14:textId="77777777" w:rsidR="000D2FC8" w:rsidRDefault="000D2FC8"/>
        </w:tc>
      </w:tr>
    </w:tbl>
    <w:p w14:paraId="0C1C9438"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43B" w14:textId="77777777">
        <w:tc>
          <w:tcPr>
            <w:tcW w:w="1947" w:type="dxa"/>
          </w:tcPr>
          <w:p w14:paraId="0C1C9439" w14:textId="77777777" w:rsidR="000D2FC8" w:rsidRDefault="006C56B2">
            <w:pPr>
              <w:rPr>
                <w:b/>
              </w:rPr>
            </w:pPr>
            <w:r>
              <w:rPr>
                <w:b/>
              </w:rPr>
              <w:t>Company</w:t>
            </w:r>
          </w:p>
        </w:tc>
        <w:tc>
          <w:tcPr>
            <w:tcW w:w="8038" w:type="dxa"/>
          </w:tcPr>
          <w:p w14:paraId="0C1C943A" w14:textId="77777777" w:rsidR="000D2FC8" w:rsidRDefault="006C56B2">
            <w:pPr>
              <w:jc w:val="center"/>
              <w:rPr>
                <w:b/>
              </w:rPr>
            </w:pPr>
            <w:r>
              <w:rPr>
                <w:b/>
              </w:rPr>
              <w:t>Comments</w:t>
            </w:r>
          </w:p>
        </w:tc>
      </w:tr>
      <w:tr w:rsidR="000D2FC8" w14:paraId="0C1C943E" w14:textId="77777777">
        <w:tc>
          <w:tcPr>
            <w:tcW w:w="1947" w:type="dxa"/>
          </w:tcPr>
          <w:p w14:paraId="0C1C943C" w14:textId="77777777" w:rsidR="000D2FC8" w:rsidRDefault="006C56B2">
            <w:r>
              <w:t>InterDigital</w:t>
            </w:r>
          </w:p>
        </w:tc>
        <w:tc>
          <w:tcPr>
            <w:tcW w:w="8038" w:type="dxa"/>
          </w:tcPr>
          <w:p w14:paraId="0C1C943D" w14:textId="77777777" w:rsidR="000D2FC8" w:rsidRDefault="006C56B2">
            <w:pPr>
              <w:rPr>
                <w:lang w:val="en-US"/>
              </w:rPr>
            </w:pPr>
            <w:r>
              <w:rPr>
                <w:lang w:val="en-US"/>
              </w:rPr>
              <w:t xml:space="preserve">Is it supposed to be “Case 3a” instead of “Case 3b”? If so do we need an agreement to support LOS indicator as an output of AIML assisted positioning for case 3a? Is this proposal to be followed by the proposal in 4.1.3? </w:t>
            </w:r>
          </w:p>
        </w:tc>
      </w:tr>
      <w:tr w:rsidR="000D2FC8" w14:paraId="0C1C9442" w14:textId="77777777">
        <w:tc>
          <w:tcPr>
            <w:tcW w:w="1947" w:type="dxa"/>
          </w:tcPr>
          <w:p w14:paraId="0C1C943F" w14:textId="77777777" w:rsidR="000D2FC8" w:rsidRDefault="006C56B2">
            <w:r>
              <w:rPr>
                <w:rFonts w:eastAsiaTheme="minorEastAsia" w:hint="eastAsia"/>
              </w:rPr>
              <w:t>T</w:t>
            </w:r>
            <w:r>
              <w:rPr>
                <w:rFonts w:eastAsiaTheme="minorEastAsia"/>
              </w:rPr>
              <w:t>CL</w:t>
            </w:r>
          </w:p>
        </w:tc>
        <w:tc>
          <w:tcPr>
            <w:tcW w:w="8038" w:type="dxa"/>
          </w:tcPr>
          <w:p w14:paraId="0C1C9440" w14:textId="77777777" w:rsidR="000D2FC8" w:rsidRDefault="006C56B2">
            <w:pPr>
              <w:rPr>
                <w:lang w:val="en-US"/>
              </w:rPr>
            </w:pPr>
            <w:r>
              <w:rPr>
                <w:lang w:val="en-US"/>
              </w:rPr>
              <w:t>1.Why is the proposal 4.4.2-1 split into proposal 4.2.3-1 and 4.2.3-2?</w:t>
            </w:r>
          </w:p>
          <w:p w14:paraId="0C1C9441" w14:textId="77777777" w:rsidR="000D2FC8" w:rsidRDefault="006C56B2">
            <w:pPr>
              <w:rPr>
                <w:lang w:val="en-US"/>
              </w:rPr>
            </w:pPr>
            <w:r>
              <w:rPr>
                <w:lang w:val="en-US"/>
              </w:rPr>
              <w:t>2.Consider our comments in section 4.1.3.</w:t>
            </w:r>
          </w:p>
        </w:tc>
      </w:tr>
      <w:tr w:rsidR="000D2FC8" w14:paraId="0C1C9445" w14:textId="77777777">
        <w:tc>
          <w:tcPr>
            <w:tcW w:w="1947" w:type="dxa"/>
          </w:tcPr>
          <w:p w14:paraId="0C1C9443" w14:textId="77777777" w:rsidR="000D2FC8" w:rsidRDefault="006C56B2">
            <w:r>
              <w:rPr>
                <w:rFonts w:eastAsiaTheme="minorEastAsia"/>
              </w:rPr>
              <w:lastRenderedPageBreak/>
              <w:t>Qualcomm</w:t>
            </w:r>
          </w:p>
        </w:tc>
        <w:tc>
          <w:tcPr>
            <w:tcW w:w="8038" w:type="dxa"/>
          </w:tcPr>
          <w:p w14:paraId="0C1C9444" w14:textId="77777777" w:rsidR="000D2FC8" w:rsidRDefault="006C56B2">
            <w:pPr>
              <w:rPr>
                <w:lang w:val="en-US"/>
              </w:rPr>
            </w:pPr>
            <w:r>
              <w:rPr>
                <w:lang w:val="en-US"/>
              </w:rPr>
              <w:t>I guess there is a typo, this is meant for Case3a?</w:t>
            </w:r>
          </w:p>
        </w:tc>
      </w:tr>
      <w:tr w:rsidR="000D2FC8" w14:paraId="0C1C9448" w14:textId="77777777">
        <w:tc>
          <w:tcPr>
            <w:tcW w:w="1947" w:type="dxa"/>
          </w:tcPr>
          <w:p w14:paraId="0C1C9446" w14:textId="77777777" w:rsidR="000D2FC8" w:rsidRDefault="006C56B2">
            <w:r>
              <w:t>Fujitsu</w:t>
            </w:r>
          </w:p>
        </w:tc>
        <w:tc>
          <w:tcPr>
            <w:tcW w:w="8038" w:type="dxa"/>
          </w:tcPr>
          <w:p w14:paraId="0C1C9447" w14:textId="77777777" w:rsidR="000D2FC8" w:rsidRDefault="006C56B2">
            <w:pPr>
              <w:rPr>
                <w:lang w:val="en-US"/>
              </w:rPr>
            </w:pPr>
            <w:r>
              <w:rPr>
                <w:lang w:val="en-US"/>
              </w:rPr>
              <w:t>It would be fine if it is for Case 3a as pointed by QC and InterDigital.</w:t>
            </w:r>
          </w:p>
        </w:tc>
      </w:tr>
      <w:tr w:rsidR="000D2FC8" w14:paraId="0C1C944B" w14:textId="77777777">
        <w:tc>
          <w:tcPr>
            <w:tcW w:w="1947" w:type="dxa"/>
          </w:tcPr>
          <w:p w14:paraId="0C1C9449" w14:textId="77777777" w:rsidR="000D2FC8" w:rsidRDefault="006C56B2">
            <w:r>
              <w:rPr>
                <w:rFonts w:eastAsia="Malgun Gothic" w:hint="eastAsia"/>
              </w:rPr>
              <w:t>LG</w:t>
            </w:r>
          </w:p>
        </w:tc>
        <w:tc>
          <w:tcPr>
            <w:tcW w:w="8038" w:type="dxa"/>
          </w:tcPr>
          <w:p w14:paraId="0C1C944A" w14:textId="77777777" w:rsidR="000D2FC8" w:rsidRDefault="006C56B2">
            <w:pPr>
              <w:rPr>
                <w:lang w:val="en-US"/>
              </w:rPr>
            </w:pPr>
            <w:r>
              <w:rPr>
                <w:rFonts w:eastAsia="Malgun Gothic" w:hint="eastAsia"/>
                <w:lang w:val="en-US"/>
              </w:rPr>
              <w:t>Fine with the updated wording except for case splitting 3a/3b</w:t>
            </w:r>
          </w:p>
        </w:tc>
      </w:tr>
      <w:tr w:rsidR="000D2FC8" w14:paraId="0C1C944E" w14:textId="77777777">
        <w:tc>
          <w:tcPr>
            <w:tcW w:w="1947" w:type="dxa"/>
          </w:tcPr>
          <w:p w14:paraId="0C1C944C" w14:textId="77777777" w:rsidR="000D2FC8" w:rsidRDefault="006C56B2">
            <w:pPr>
              <w:rPr>
                <w:rFonts w:eastAsia="Malgun Gothic"/>
              </w:rPr>
            </w:pPr>
            <w:r>
              <w:rPr>
                <w:rFonts w:eastAsia="Malgun Gothic"/>
              </w:rPr>
              <w:t>Apple</w:t>
            </w:r>
          </w:p>
        </w:tc>
        <w:tc>
          <w:tcPr>
            <w:tcW w:w="8038" w:type="dxa"/>
          </w:tcPr>
          <w:p w14:paraId="0C1C944D" w14:textId="77777777" w:rsidR="000D2FC8" w:rsidRDefault="006C56B2">
            <w:pPr>
              <w:rPr>
                <w:rFonts w:eastAsia="Malgun Gothic"/>
              </w:rPr>
            </w:pPr>
            <w:r>
              <w:rPr>
                <w:rFonts w:eastAsia="Malgun Gothic"/>
              </w:rPr>
              <w:t>Should be 3a ?</w:t>
            </w:r>
          </w:p>
        </w:tc>
      </w:tr>
      <w:tr w:rsidR="000D2FC8" w14:paraId="0C1C9451" w14:textId="77777777">
        <w:tc>
          <w:tcPr>
            <w:tcW w:w="1947" w:type="dxa"/>
          </w:tcPr>
          <w:p w14:paraId="0C1C944F" w14:textId="77777777" w:rsidR="000D2FC8" w:rsidRDefault="006C56B2">
            <w:pPr>
              <w:rPr>
                <w:rFonts w:eastAsia="Malgun Gothic"/>
              </w:rPr>
            </w:pPr>
            <w:r>
              <w:rPr>
                <w:rFonts w:eastAsia="Malgun Gothic"/>
              </w:rPr>
              <w:t>Nokia/NSB</w:t>
            </w:r>
          </w:p>
        </w:tc>
        <w:tc>
          <w:tcPr>
            <w:tcW w:w="8038" w:type="dxa"/>
          </w:tcPr>
          <w:p w14:paraId="0C1C9450" w14:textId="77777777" w:rsidR="000D2FC8" w:rsidRDefault="006C56B2">
            <w:pPr>
              <w:rPr>
                <w:rFonts w:eastAsia="Malgun Gothic"/>
                <w:lang w:val="en-US"/>
              </w:rPr>
            </w:pPr>
            <w:r>
              <w:rPr>
                <w:rFonts w:eastAsia="Malgun Gothic"/>
                <w:lang w:val="en-US"/>
              </w:rPr>
              <w:t>To discuss on this topic, we request a clarification, why is the relation of the proposal with Case 3b?</w:t>
            </w:r>
          </w:p>
        </w:tc>
      </w:tr>
    </w:tbl>
    <w:p w14:paraId="0C1C9452" w14:textId="77777777" w:rsidR="000D2FC8" w:rsidRDefault="000D2FC8"/>
    <w:p w14:paraId="0C1C9453" w14:textId="77777777" w:rsidR="000D2FC8" w:rsidRDefault="000D2FC8"/>
    <w:p w14:paraId="0C1C9454" w14:textId="77777777" w:rsidR="000D2FC8" w:rsidRDefault="006C56B2">
      <w:pPr>
        <w:rPr>
          <w:b/>
          <w:u w:val="single"/>
        </w:rPr>
      </w:pPr>
      <w:r>
        <w:rPr>
          <w:b/>
          <w:highlight w:val="yellow"/>
          <w:u w:val="single"/>
        </w:rPr>
        <w:t>Proposal 4.2.3-2</w:t>
      </w:r>
    </w:p>
    <w:p w14:paraId="0C1C9455" w14:textId="1BD9D89F" w:rsidR="000D2FC8" w:rsidRDefault="006C56B2">
      <w:r>
        <w:t xml:space="preserve">For AI/ML assisted positioning </w:t>
      </w:r>
      <w:r>
        <w:rPr>
          <w:color w:val="FF0000"/>
        </w:rPr>
        <w:t>Case 3a</w:t>
      </w:r>
      <w:r>
        <w:t xml:space="preserve">, when LOS/NLOS indicator is generated as model output and reported, </w:t>
      </w:r>
      <w:r>
        <w:rPr>
          <w:color w:val="FF0000"/>
        </w:rPr>
        <w:t xml:space="preserve">the indicator can be reported as soft value or hard value, with the same value range as in existing IE </w:t>
      </w:r>
      <w:r w:rsidR="002F6520">
        <w:rPr>
          <w:color w:val="FF0000"/>
        </w:rPr>
        <w:t>“</w:t>
      </w:r>
      <w:r>
        <w:rPr>
          <w:color w:val="FF0000"/>
        </w:rPr>
        <w:t>LOS-NLOS-Indicator</w:t>
      </w:r>
      <w:r w:rsidR="002F6520">
        <w:rPr>
          <w:color w:val="FF0000"/>
        </w:rPr>
        <w:t>”</w:t>
      </w:r>
      <w:r>
        <w:rPr>
          <w:color w:val="FF0000"/>
        </w:rPr>
        <w:t xml:space="preserve"> in 37.355</w:t>
      </w:r>
      <w:r>
        <w:t xml:space="preserve">. </w:t>
      </w:r>
    </w:p>
    <w:tbl>
      <w:tblPr>
        <w:tblStyle w:val="TableGrid10"/>
        <w:tblW w:w="9990" w:type="dxa"/>
        <w:tblInd w:w="-5" w:type="dxa"/>
        <w:tblLook w:val="04A0" w:firstRow="1" w:lastRow="0" w:firstColumn="1" w:lastColumn="0" w:noHBand="0" w:noVBand="1"/>
      </w:tblPr>
      <w:tblGrid>
        <w:gridCol w:w="1418"/>
        <w:gridCol w:w="8572"/>
      </w:tblGrid>
      <w:tr w:rsidR="000D2FC8" w14:paraId="0C1C9458" w14:textId="77777777">
        <w:tc>
          <w:tcPr>
            <w:tcW w:w="1418" w:type="dxa"/>
          </w:tcPr>
          <w:p w14:paraId="0C1C9456" w14:textId="77777777" w:rsidR="000D2FC8" w:rsidRDefault="000D2FC8">
            <w:pPr>
              <w:rPr>
                <w:b/>
              </w:rPr>
            </w:pPr>
          </w:p>
        </w:tc>
        <w:tc>
          <w:tcPr>
            <w:tcW w:w="8572" w:type="dxa"/>
          </w:tcPr>
          <w:p w14:paraId="0C1C9457" w14:textId="77777777" w:rsidR="000D2FC8" w:rsidRDefault="006C56B2">
            <w:pPr>
              <w:jc w:val="center"/>
              <w:rPr>
                <w:b/>
              </w:rPr>
            </w:pPr>
            <w:r>
              <w:rPr>
                <w:rFonts w:hint="eastAsia"/>
                <w:b/>
                <w:lang w:val="zh-CN"/>
              </w:rPr>
              <w:t>Company</w:t>
            </w:r>
          </w:p>
        </w:tc>
      </w:tr>
      <w:tr w:rsidR="000D2FC8" w14:paraId="0C1C945B" w14:textId="77777777">
        <w:tc>
          <w:tcPr>
            <w:tcW w:w="1418" w:type="dxa"/>
          </w:tcPr>
          <w:p w14:paraId="0C1C9459" w14:textId="77777777" w:rsidR="000D2FC8" w:rsidRDefault="006C56B2">
            <w:r>
              <w:rPr>
                <w:rFonts w:hint="eastAsia"/>
                <w:lang w:val="zh-CN"/>
              </w:rPr>
              <w:t>Support</w:t>
            </w:r>
          </w:p>
        </w:tc>
        <w:tc>
          <w:tcPr>
            <w:tcW w:w="8572" w:type="dxa"/>
          </w:tcPr>
          <w:p w14:paraId="0C1C945A" w14:textId="77777777" w:rsidR="000D2FC8" w:rsidRDefault="006C56B2">
            <w:r>
              <w:rPr>
                <w:rFonts w:eastAsiaTheme="minorEastAsia"/>
              </w:rPr>
              <w:t>NTT DOCOMO</w:t>
            </w:r>
          </w:p>
        </w:tc>
      </w:tr>
      <w:tr w:rsidR="000D2FC8" w14:paraId="0C1C945E" w14:textId="77777777">
        <w:tc>
          <w:tcPr>
            <w:tcW w:w="1418" w:type="dxa"/>
          </w:tcPr>
          <w:p w14:paraId="0C1C945C" w14:textId="77777777" w:rsidR="000D2FC8" w:rsidRDefault="006C56B2">
            <w:r>
              <w:rPr>
                <w:rFonts w:hint="eastAsia"/>
                <w:lang w:val="zh-CN"/>
              </w:rPr>
              <w:t>Not support</w:t>
            </w:r>
          </w:p>
        </w:tc>
        <w:tc>
          <w:tcPr>
            <w:tcW w:w="8572" w:type="dxa"/>
          </w:tcPr>
          <w:p w14:paraId="0C1C945D" w14:textId="77777777" w:rsidR="000D2FC8" w:rsidRDefault="000D2FC8"/>
        </w:tc>
      </w:tr>
    </w:tbl>
    <w:p w14:paraId="0C1C945F"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462" w14:textId="77777777">
        <w:tc>
          <w:tcPr>
            <w:tcW w:w="1947" w:type="dxa"/>
          </w:tcPr>
          <w:p w14:paraId="0C1C9460" w14:textId="77777777" w:rsidR="000D2FC8" w:rsidRDefault="006C56B2">
            <w:pPr>
              <w:rPr>
                <w:b/>
              </w:rPr>
            </w:pPr>
            <w:r>
              <w:rPr>
                <w:b/>
              </w:rPr>
              <w:t>Company</w:t>
            </w:r>
          </w:p>
        </w:tc>
        <w:tc>
          <w:tcPr>
            <w:tcW w:w="8038" w:type="dxa"/>
          </w:tcPr>
          <w:p w14:paraId="0C1C9461" w14:textId="77777777" w:rsidR="000D2FC8" w:rsidRDefault="006C56B2">
            <w:pPr>
              <w:jc w:val="center"/>
              <w:rPr>
                <w:b/>
              </w:rPr>
            </w:pPr>
            <w:r>
              <w:rPr>
                <w:b/>
              </w:rPr>
              <w:t>Comments</w:t>
            </w:r>
          </w:p>
        </w:tc>
      </w:tr>
      <w:tr w:rsidR="000D2FC8" w14:paraId="0C1C9465" w14:textId="77777777">
        <w:tc>
          <w:tcPr>
            <w:tcW w:w="1947" w:type="dxa"/>
          </w:tcPr>
          <w:p w14:paraId="0C1C9463" w14:textId="77777777" w:rsidR="000D2FC8" w:rsidRDefault="006C56B2">
            <w:r>
              <w:rPr>
                <w:rFonts w:eastAsiaTheme="minorEastAsia" w:hint="eastAsia"/>
              </w:rPr>
              <w:t>T</w:t>
            </w:r>
            <w:r>
              <w:rPr>
                <w:rFonts w:eastAsiaTheme="minorEastAsia"/>
              </w:rPr>
              <w:t>CL</w:t>
            </w:r>
          </w:p>
        </w:tc>
        <w:tc>
          <w:tcPr>
            <w:tcW w:w="8038" w:type="dxa"/>
          </w:tcPr>
          <w:p w14:paraId="0C1C9464" w14:textId="77777777" w:rsidR="000D2FC8" w:rsidRDefault="006C56B2">
            <w:pPr>
              <w:rPr>
                <w:lang w:val="en-US"/>
              </w:rPr>
            </w:pPr>
            <w:r>
              <w:rPr>
                <w:lang w:val="en-US"/>
              </w:rPr>
              <w:t>Same as the comments for proposal 4.2.3-1.</w:t>
            </w:r>
          </w:p>
        </w:tc>
      </w:tr>
      <w:tr w:rsidR="000D2FC8" w14:paraId="0C1C9468" w14:textId="77777777">
        <w:tc>
          <w:tcPr>
            <w:tcW w:w="1947" w:type="dxa"/>
          </w:tcPr>
          <w:p w14:paraId="0C1C9466" w14:textId="77777777" w:rsidR="000D2FC8" w:rsidRDefault="006C56B2">
            <w:r>
              <w:t>Qualcomm</w:t>
            </w:r>
          </w:p>
        </w:tc>
        <w:tc>
          <w:tcPr>
            <w:tcW w:w="8038" w:type="dxa"/>
          </w:tcPr>
          <w:p w14:paraId="0C1C9467" w14:textId="77777777" w:rsidR="000D2FC8" w:rsidRDefault="006C56B2">
            <w:pPr>
              <w:rPr>
                <w:lang w:val="en-US"/>
              </w:rPr>
            </w:pPr>
            <w:r>
              <w:rPr>
                <w:lang w:val="en-US"/>
              </w:rPr>
              <w:t>I guess you mean Case2a? Agree to TCL, why not to merge 4.2.3-1 and 4.2.3-2</w:t>
            </w:r>
          </w:p>
        </w:tc>
      </w:tr>
      <w:tr w:rsidR="000D2FC8" w14:paraId="0C1C946B" w14:textId="77777777">
        <w:tc>
          <w:tcPr>
            <w:tcW w:w="1947" w:type="dxa"/>
          </w:tcPr>
          <w:p w14:paraId="0C1C9469" w14:textId="77777777" w:rsidR="000D2FC8" w:rsidRDefault="006C56B2">
            <w:r>
              <w:t>Nokia/NSB</w:t>
            </w:r>
          </w:p>
        </w:tc>
        <w:tc>
          <w:tcPr>
            <w:tcW w:w="8038" w:type="dxa"/>
          </w:tcPr>
          <w:p w14:paraId="0C1C946A" w14:textId="77777777" w:rsidR="000D2FC8" w:rsidRDefault="006C56B2">
            <w:pPr>
              <w:rPr>
                <w:lang w:val="en-US"/>
              </w:rPr>
            </w:pPr>
            <w:r>
              <w:rPr>
                <w:lang w:val="en-US"/>
              </w:rPr>
              <w:t>We request a clarification to FL, what is the relation of this proposal with Case 3a ?</w:t>
            </w:r>
          </w:p>
        </w:tc>
      </w:tr>
    </w:tbl>
    <w:p w14:paraId="0C1C946C" w14:textId="77777777" w:rsidR="000D2FC8" w:rsidRDefault="000D2FC8"/>
    <w:p w14:paraId="0C1C946D" w14:textId="77777777" w:rsidR="000D2FC8" w:rsidRDefault="000D2FC8"/>
    <w:p w14:paraId="0C1C946E" w14:textId="77777777" w:rsidR="000D2FC8" w:rsidRDefault="006C56B2">
      <w:pPr>
        <w:pStyle w:val="Heading2"/>
      </w:pPr>
      <w:r>
        <w:t xml:space="preserve">Timing information for model output </w:t>
      </w:r>
    </w:p>
    <w:p w14:paraId="0C1C946F" w14:textId="77777777" w:rsidR="000D2FC8" w:rsidRDefault="006C56B2">
      <w:pPr>
        <w:pStyle w:val="Heading3"/>
      </w:pPr>
      <w:r>
        <w:t xml:space="preserve">Companies’ views </w:t>
      </w:r>
    </w:p>
    <w:p w14:paraId="0C1C9470" w14:textId="77777777" w:rsidR="000D2FC8" w:rsidRDefault="006C56B2">
      <w:r>
        <w:t xml:space="preserve">In the following, selected inputs from companies’ contributions are provided. </w:t>
      </w:r>
    </w:p>
    <w:p w14:paraId="0C1C9471" w14:textId="77777777" w:rsidR="000D2FC8" w:rsidRDefault="000D2FC8"/>
    <w:tbl>
      <w:tblPr>
        <w:tblStyle w:val="TableGrid"/>
        <w:tblW w:w="0" w:type="auto"/>
        <w:tblLook w:val="04A0" w:firstRow="1" w:lastRow="0" w:firstColumn="1" w:lastColumn="0" w:noHBand="0" w:noVBand="1"/>
      </w:tblPr>
      <w:tblGrid>
        <w:gridCol w:w="9962"/>
      </w:tblGrid>
      <w:tr w:rsidR="000D2FC8" w14:paraId="0C1C9475" w14:textId="77777777">
        <w:tc>
          <w:tcPr>
            <w:tcW w:w="9962" w:type="dxa"/>
          </w:tcPr>
          <w:p w14:paraId="0C1C9472" w14:textId="77777777" w:rsidR="000D2FC8" w:rsidRDefault="006C56B2">
            <w:pPr>
              <w:pStyle w:val="Caption"/>
              <w:numPr>
                <w:ilvl w:val="0"/>
                <w:numId w:val="23"/>
              </w:numPr>
              <w:rPr>
                <w:b w:val="0"/>
                <w:lang w:eastAsia="ja-JP"/>
              </w:rPr>
            </w:pPr>
            <w:r>
              <w:rPr>
                <w:b w:val="0"/>
                <w:lang w:eastAsia="ja-JP"/>
              </w:rPr>
              <w:t>vivo (R1-2400233)</w:t>
            </w:r>
          </w:p>
          <w:p w14:paraId="0C1C9473" w14:textId="77777777" w:rsidR="000D2FC8" w:rsidRDefault="006C56B2">
            <w:pPr>
              <w:rPr>
                <w:lang w:val="en-US"/>
              </w:rPr>
            </w:pPr>
            <w:r>
              <w:rPr>
                <w:lang w:val="en-US"/>
              </w:rPr>
              <w:t>Proposal 6:</w:t>
            </w:r>
            <w:r>
              <w:rPr>
                <w:lang w:val="en-US"/>
              </w:rPr>
              <w:tab/>
              <w:t xml:space="preserve"> Specify TOA or distance ranging between UE and TRP as model output for AI/ML assisted positioning.</w:t>
            </w:r>
          </w:p>
          <w:p w14:paraId="0C1C9474" w14:textId="77777777" w:rsidR="000D2FC8" w:rsidRDefault="006C56B2">
            <w:pPr>
              <w:rPr>
                <w:lang w:val="en-US"/>
              </w:rPr>
            </w:pPr>
            <w:r>
              <w:rPr>
                <w:lang w:val="en-US"/>
              </w:rPr>
              <w:lastRenderedPageBreak/>
              <w:t>Proposal 7:</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tc>
      </w:tr>
      <w:tr w:rsidR="000D2FC8" w14:paraId="0C1C9478" w14:textId="77777777">
        <w:tc>
          <w:tcPr>
            <w:tcW w:w="9962" w:type="dxa"/>
          </w:tcPr>
          <w:p w14:paraId="0C1C9476" w14:textId="77777777" w:rsidR="000D2FC8" w:rsidRDefault="006C56B2">
            <w:pPr>
              <w:pStyle w:val="Caption"/>
              <w:numPr>
                <w:ilvl w:val="0"/>
                <w:numId w:val="23"/>
              </w:numPr>
              <w:rPr>
                <w:b w:val="0"/>
                <w:bCs/>
              </w:rPr>
            </w:pPr>
            <w:r>
              <w:rPr>
                <w:b w:val="0"/>
                <w:bCs/>
              </w:rPr>
              <w:lastRenderedPageBreak/>
              <w:t>Qualcomm (R1-2401432)</w:t>
            </w:r>
          </w:p>
          <w:p w14:paraId="0C1C9477" w14:textId="77777777" w:rsidR="000D2FC8" w:rsidRDefault="006C56B2">
            <w:pPr>
              <w:rPr>
                <w:lang w:val="en-US" w:eastAsia="en-GB"/>
              </w:rPr>
            </w:pPr>
            <w:r>
              <w:rPr>
                <w:lang w:val="en-US" w:eastAsia="en-GB"/>
              </w:rPr>
              <w:t>Proposal 8: For Case3a/2a, specify new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0D2FC8" w14:paraId="0C1C9481" w14:textId="77777777">
        <w:tc>
          <w:tcPr>
            <w:tcW w:w="9962" w:type="dxa"/>
          </w:tcPr>
          <w:p w14:paraId="0C1C9479" w14:textId="77777777" w:rsidR="000D2FC8" w:rsidRDefault="006C56B2">
            <w:pPr>
              <w:pStyle w:val="Caption"/>
              <w:numPr>
                <w:ilvl w:val="0"/>
                <w:numId w:val="23"/>
              </w:numPr>
              <w:rPr>
                <w:b w:val="0"/>
                <w:lang w:eastAsia="ja-JP"/>
              </w:rPr>
            </w:pPr>
            <w:r>
              <w:rPr>
                <w:b w:val="0"/>
                <w:lang w:eastAsia="ja-JP"/>
              </w:rPr>
              <w:t>Ericsson (R1-2400101)</w:t>
            </w:r>
          </w:p>
          <w:p w14:paraId="0C1C947A" w14:textId="77777777" w:rsidR="000D2FC8" w:rsidRDefault="006C56B2">
            <w:pPr>
              <w:rPr>
                <w:lang w:val="en-US"/>
              </w:rPr>
            </w:pPr>
            <w:r>
              <w:rPr>
                <w:lang w:val="en-US"/>
              </w:rPr>
              <w:t>Proposal 21</w:t>
            </w:r>
            <w:r>
              <w:rPr>
                <w:lang w:val="en-US"/>
              </w:rPr>
              <w:tab/>
              <w:t xml:space="preserve">Reuse the existing measurement reporting in LPP and </w:t>
            </w:r>
            <w:proofErr w:type="spellStart"/>
            <w:r>
              <w:rPr>
                <w:lang w:val="en-US"/>
              </w:rPr>
              <w:t>NRPPa</w:t>
            </w:r>
            <w:proofErr w:type="spellEnd"/>
            <w:r>
              <w:rPr>
                <w:lang w:val="en-US"/>
              </w:rPr>
              <w:t xml:space="preserve"> to report timing information for the model output of AI/ML assisted positioning.</w:t>
            </w:r>
          </w:p>
          <w:p w14:paraId="0C1C947B" w14:textId="77777777" w:rsidR="000D2FC8" w:rsidRDefault="006C56B2">
            <w:pPr>
              <w:rPr>
                <w:lang w:val="en-US"/>
              </w:rPr>
            </w:pPr>
            <w:r>
              <w:rPr>
                <w:lang w:val="en-US"/>
              </w:rPr>
              <w:t>Proposal 22</w:t>
            </w:r>
            <w:r>
              <w:rPr>
                <w:lang w:val="en-US"/>
              </w:rPr>
              <w:tab/>
              <w:t>Adopt downlink relative time of arrival (T</w:t>
            </w:r>
            <w:r>
              <w:rPr>
                <w:vertAlign w:val="subscript"/>
                <w:lang w:val="en-US"/>
              </w:rPr>
              <w:t>DL-RTOA</w:t>
            </w:r>
            <w:r>
              <w:rPr>
                <w:lang w:val="en-US"/>
              </w:rPr>
              <w:t>) as UE-side model output of assisted AI/ML positioning.</w:t>
            </w:r>
          </w:p>
          <w:p w14:paraId="0C1C947C" w14:textId="77777777" w:rsidR="000D2FC8" w:rsidRDefault="006C56B2">
            <w:pPr>
              <w:rPr>
                <w:lang w:val="en-US"/>
              </w:rPr>
            </w:pPr>
            <w:r>
              <w:rPr>
                <w:lang w:val="en-US"/>
              </w:rPr>
              <w:t>Based on the discussion above, the following are proposed.</w:t>
            </w:r>
          </w:p>
          <w:p w14:paraId="0C1C947D" w14:textId="77777777" w:rsidR="000D2FC8" w:rsidRDefault="006C56B2">
            <w:pPr>
              <w:rPr>
                <w:lang w:val="en-US"/>
              </w:rPr>
            </w:pPr>
            <w:bookmarkStart w:id="12" w:name="_Toc159225862"/>
            <w:r>
              <w:rPr>
                <w:lang w:val="en-US"/>
              </w:rPr>
              <w:t>Proposal 23</w:t>
            </w:r>
            <w:r>
              <w:rPr>
                <w:lang w:val="en-US"/>
              </w:rPr>
              <w:tab/>
              <w:t>For AI/ML assisted positioning at gNB (Case 3a), the model output is uplink relative time of arrival (T</w:t>
            </w:r>
            <w:r>
              <w:rPr>
                <w:vertAlign w:val="subscript"/>
                <w:lang w:val="en-US"/>
              </w:rPr>
              <w:t>UL-RTOA</w:t>
            </w:r>
            <w:r>
              <w:rPr>
                <w:lang w:val="en-US"/>
              </w:rPr>
              <w:t>).</w:t>
            </w:r>
            <w:bookmarkEnd w:id="12"/>
          </w:p>
          <w:p w14:paraId="0C1C947E" w14:textId="77777777" w:rsidR="000D2FC8" w:rsidRDefault="006C56B2">
            <w:pPr>
              <w:rPr>
                <w:lang w:val="en-US"/>
              </w:rPr>
            </w:pPr>
            <w:bookmarkStart w:id="13" w:name="_Toc159225863"/>
            <w:r>
              <w:rPr>
                <w:lang w:val="en-US"/>
              </w:rPr>
              <w:t>Proposal 24</w:t>
            </w:r>
            <w:r>
              <w:rPr>
                <w:lang w:val="en-US"/>
              </w:rPr>
              <w:tab/>
              <w:t xml:space="preserve">For AI/ML assisted positioning at gNB (Case 3a), postprocessing is applied to generate </w:t>
            </w:r>
            <w:proofErr w:type="spellStart"/>
            <w:r>
              <w:rPr>
                <w:lang w:val="en-US"/>
              </w:rPr>
              <w:t>gNB</w:t>
            </w:r>
            <w:proofErr w:type="spellEnd"/>
            <w:r>
              <w:rPr>
                <w:lang w:val="en-US"/>
              </w:rPr>
              <w:t xml:space="preserve"> </w:t>
            </w:r>
            <w:proofErr w:type="spellStart"/>
            <w:r>
              <w:rPr>
                <w:lang w:val="en-US"/>
              </w:rPr>
              <w:t>RxTxTimeDiff</w:t>
            </w:r>
            <w:proofErr w:type="spellEnd"/>
            <w:r>
              <w:rPr>
                <w:lang w:val="en-US"/>
              </w:rPr>
              <w:t xml:space="preserve"> for measurement reporting of multi-RTT method.</w:t>
            </w:r>
            <w:bookmarkEnd w:id="13"/>
          </w:p>
          <w:p w14:paraId="0C1C947F" w14:textId="77777777" w:rsidR="000D2FC8" w:rsidRDefault="006C56B2">
            <w:pPr>
              <w:rPr>
                <w:lang w:val="en-US"/>
              </w:rPr>
            </w:pPr>
            <w:bookmarkStart w:id="14" w:name="_Toc159225864"/>
            <w:r>
              <w:rPr>
                <w:lang w:val="en-US"/>
              </w:rPr>
              <w:t>Proposal 25</w:t>
            </w:r>
            <w:r>
              <w:rPr>
                <w:lang w:val="en-US"/>
              </w:rPr>
              <w:tab/>
              <w:t>For AI/ML assisted positioning at UE (Case 2a), the model output is downlink relative time of arrival (T</w:t>
            </w:r>
            <w:r>
              <w:rPr>
                <w:vertAlign w:val="subscript"/>
                <w:lang w:val="en-US"/>
              </w:rPr>
              <w:t>DL-RTOA</w:t>
            </w:r>
            <w:r>
              <w:rPr>
                <w:lang w:val="en-US"/>
              </w:rPr>
              <w:t>), which is defined relative to DL RTOA Reference Time.</w:t>
            </w:r>
            <w:bookmarkEnd w:id="14"/>
          </w:p>
          <w:p w14:paraId="0C1C9480" w14:textId="77777777" w:rsidR="000D2FC8" w:rsidRDefault="006C56B2">
            <w:pPr>
              <w:rPr>
                <w:lang w:val="en-US"/>
              </w:rPr>
            </w:pPr>
            <w:bookmarkStart w:id="15" w:name="_Toc159225865"/>
            <w:r>
              <w:rPr>
                <w:lang w:val="en-US"/>
              </w:rPr>
              <w:t>Proposal 26</w:t>
            </w:r>
            <w:r>
              <w:rPr>
                <w:lang w:val="en-US"/>
              </w:rPr>
              <w:tab/>
              <w:t xml:space="preserve">For AI/ML assisted positioning at UE (Case 2a), postprocessing is applied to generate DL RSTD (for DL-TDOA method) and UE </w:t>
            </w:r>
            <w:proofErr w:type="spellStart"/>
            <w:r>
              <w:rPr>
                <w:lang w:val="en-US"/>
              </w:rPr>
              <w:t>RxTxTimeDiff</w:t>
            </w:r>
            <w:proofErr w:type="spellEnd"/>
            <w:r>
              <w:rPr>
                <w:lang w:val="en-US"/>
              </w:rPr>
              <w:t xml:space="preserve"> (for multi-RTT method) for measurement reporting.</w:t>
            </w:r>
            <w:bookmarkEnd w:id="15"/>
          </w:p>
        </w:tc>
      </w:tr>
    </w:tbl>
    <w:p w14:paraId="0C1C9482" w14:textId="77777777" w:rsidR="000D2FC8" w:rsidRDefault="000D2FC8"/>
    <w:p w14:paraId="0C1C9483" w14:textId="77777777" w:rsidR="000D2FC8" w:rsidRDefault="000D2FC8"/>
    <w:p w14:paraId="0C1C9484" w14:textId="77777777" w:rsidR="000D2FC8" w:rsidRDefault="006C56B2">
      <w:pPr>
        <w:pStyle w:val="Heading1"/>
      </w:pPr>
      <w:r>
        <w:t>Training data collection</w:t>
      </w:r>
    </w:p>
    <w:p w14:paraId="0C1C9485" w14:textId="77777777" w:rsidR="000D2FC8" w:rsidRDefault="006C56B2">
      <w:r>
        <w:t>This section discusses issues for the LCM stage of model training.</w:t>
      </w:r>
    </w:p>
    <w:p w14:paraId="0C1C9486" w14:textId="77777777" w:rsidR="000D2FC8" w:rsidRDefault="006C56B2">
      <w:pPr>
        <w:pStyle w:val="Heading2"/>
      </w:pPr>
      <w:r>
        <w:t>Training data content and collection procedure</w:t>
      </w:r>
    </w:p>
    <w:p w14:paraId="0C1C9487" w14:textId="77777777" w:rsidR="000D2FC8" w:rsidRDefault="006C56B2">
      <w:pPr>
        <w:pStyle w:val="Heading3"/>
      </w:pPr>
      <w:r>
        <w:t>Companies’ view from contribution</w:t>
      </w:r>
    </w:p>
    <w:p w14:paraId="0C1C9488"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491" w14:textId="77777777">
        <w:tc>
          <w:tcPr>
            <w:tcW w:w="9962" w:type="dxa"/>
          </w:tcPr>
          <w:p w14:paraId="0C1C9489" w14:textId="77777777" w:rsidR="000D2FC8" w:rsidRDefault="006C56B2">
            <w:pPr>
              <w:pStyle w:val="Caption"/>
              <w:numPr>
                <w:ilvl w:val="0"/>
                <w:numId w:val="23"/>
              </w:numPr>
              <w:rPr>
                <w:b w:val="0"/>
                <w:lang w:eastAsia="ja-JP"/>
              </w:rPr>
            </w:pPr>
            <w:r>
              <w:rPr>
                <w:b w:val="0"/>
                <w:lang w:eastAsia="ja-JP"/>
              </w:rPr>
              <w:t>InterDigital (R1-2401042)</w:t>
            </w:r>
          </w:p>
          <w:p w14:paraId="0C1C948A" w14:textId="77777777" w:rsidR="000D2FC8" w:rsidRDefault="006C56B2">
            <w:pPr>
              <w:rPr>
                <w:b/>
                <w:lang w:val="en-US"/>
              </w:rPr>
            </w:pPr>
            <w:r>
              <w:rPr>
                <w:b/>
                <w:lang w:val="en-US"/>
              </w:rPr>
              <w:t xml:space="preserve">Observation 2: Measurement forwarding by the LMF specified in Release 18 for carrier phase positioning can be used to deliver training data to the UE by the network </w:t>
            </w:r>
          </w:p>
          <w:p w14:paraId="0C1C948B" w14:textId="77777777" w:rsidR="000D2FC8" w:rsidRDefault="006C56B2">
            <w:pPr>
              <w:rPr>
                <w:b/>
                <w:lang w:val="en-US"/>
              </w:rPr>
            </w:pPr>
            <w:r>
              <w:rPr>
                <w:b/>
                <w:lang w:val="en-US"/>
              </w:rPr>
              <w:lastRenderedPageBreak/>
              <w:t xml:space="preserve">Proposal 8: Support both hard (1 or 0) and soft indicator (0, 0.1, 0.2, …, 1.0) for a ground truth label quality indicator </w:t>
            </w:r>
          </w:p>
          <w:p w14:paraId="0C1C948C" w14:textId="77777777" w:rsidR="000D2FC8" w:rsidRDefault="006C56B2">
            <w:pPr>
              <w:rPr>
                <w:b/>
                <w:lang w:val="en-US"/>
              </w:rPr>
            </w:pPr>
            <w:r>
              <w:rPr>
                <w:b/>
                <w:lang w:val="en-US"/>
              </w:rPr>
              <w:t>Proposal 9: Assistance information from the LMF which contains PRU measurements should also include the ground truth quality indicator associated with the PRU location information</w:t>
            </w:r>
          </w:p>
          <w:p w14:paraId="0C1C948D" w14:textId="77777777" w:rsidR="000D2FC8" w:rsidRDefault="006C56B2">
            <w:pPr>
              <w:rPr>
                <w:lang w:val="en-US"/>
              </w:rPr>
            </w:pPr>
            <w:r>
              <w:rPr>
                <w:b/>
                <w:lang w:val="en-US"/>
              </w:rPr>
              <w:t>Proposal 10: Support LMF to forward location information of non-PRUs (e.g., UE), associated measurements and ground truth label quality indicator to a UE</w:t>
            </w:r>
          </w:p>
          <w:p w14:paraId="0C1C948E" w14:textId="77777777" w:rsidR="000D2FC8" w:rsidRDefault="006C56B2">
            <w:pPr>
              <w:rPr>
                <w:lang w:val="en-GB"/>
              </w:rPr>
            </w:pPr>
            <w:r>
              <w:rPr>
                <w:b/>
                <w:lang w:val="en-US"/>
              </w:rPr>
              <w:t>Proposal 11: For UE-based positioning using AIML based positioning, support the UE to request the LMF for a ground truth label quality indicator based on measurement and UE location estimate made by the UE</w:t>
            </w:r>
          </w:p>
          <w:p w14:paraId="0C1C948F" w14:textId="77777777" w:rsidR="000D2FC8" w:rsidRDefault="006C56B2">
            <w:pPr>
              <w:rPr>
                <w:b/>
                <w:lang w:val="en-US"/>
              </w:rPr>
            </w:pPr>
            <w:r>
              <w:rPr>
                <w:b/>
                <w:lang w:val="en-US"/>
              </w:rPr>
              <w:t>Proposal 12: Support reporting of an AIML model training outcome, RMSE (Root Mean Square Error) result, to the network</w:t>
            </w:r>
          </w:p>
          <w:p w14:paraId="0C1C9490" w14:textId="77777777" w:rsidR="000D2FC8" w:rsidRDefault="000D2FC8">
            <w:pPr>
              <w:rPr>
                <w:lang w:val="en-US"/>
              </w:rPr>
            </w:pPr>
          </w:p>
        </w:tc>
      </w:tr>
      <w:tr w:rsidR="000D2FC8" w14:paraId="0C1C9494" w14:textId="77777777">
        <w:tc>
          <w:tcPr>
            <w:tcW w:w="9962" w:type="dxa"/>
          </w:tcPr>
          <w:p w14:paraId="0C1C9492" w14:textId="77777777" w:rsidR="000D2FC8" w:rsidRDefault="006C56B2">
            <w:pPr>
              <w:pStyle w:val="ListParagraph"/>
              <w:numPr>
                <w:ilvl w:val="0"/>
                <w:numId w:val="22"/>
              </w:numPr>
              <w:rPr>
                <w:rFonts w:ascii="Times New Roman" w:hAnsi="Times New Roman"/>
              </w:rPr>
            </w:pPr>
            <w:r>
              <w:lastRenderedPageBreak/>
              <w:t>Huawei, HiSilicon (R1-2400145)</w:t>
            </w:r>
          </w:p>
          <w:p w14:paraId="0C1C9493" w14:textId="428DA34B" w:rsidR="000D2FC8" w:rsidRDefault="006C56B2">
            <w:pPr>
              <w:rPr>
                <w:rFonts w:ascii="Times New Roman" w:hAnsi="Times New Roman" w:cs="Times New Roman"/>
                <w:lang w:val="en-US"/>
              </w:rPr>
            </w:pPr>
            <w:r>
              <w:rPr>
                <w:rFonts w:ascii="Times New Roman" w:hAnsi="Times New Roman" w:cs="Times New Roman"/>
                <w:b/>
                <w:bCs/>
                <w:sz w:val="20"/>
                <w:szCs w:val="18"/>
                <w:lang w:val="en-US"/>
              </w:rPr>
              <w:t xml:space="preserve">Proposal </w:t>
            </w:r>
            <w:r>
              <w:rPr>
                <w:b/>
                <w:bCs/>
                <w:szCs w:val="18"/>
                <w:lang w:val="en-US"/>
              </w:rPr>
              <w:t>5</w:t>
            </w:r>
            <w:r>
              <w:rPr>
                <w:rFonts w:ascii="Times New Roman" w:hAnsi="Times New Roman" w:cs="Times New Roman"/>
                <w:b/>
                <w:bCs/>
                <w:sz w:val="20"/>
                <w:szCs w:val="18"/>
                <w:lang w:val="en-US"/>
              </w:rPr>
              <w:t>:</w:t>
            </w:r>
            <w:r>
              <w:rPr>
                <w:szCs w:val="18"/>
                <w:lang w:val="en-US"/>
              </w:rPr>
              <w:t xml:space="preserve"> For Case 1 label generation, prioritize the PRU, while the benefits and necessity to additionally consider </w:t>
            </w:r>
            <w:proofErr w:type="spellStart"/>
            <w:r>
              <w:rPr>
                <w:szCs w:val="18"/>
                <w:lang w:val="en-US"/>
              </w:rPr>
              <w:t>U</w:t>
            </w:r>
            <w:r w:rsidR="002F6520">
              <w:rPr>
                <w:szCs w:val="18"/>
                <w:lang w:val="en-US"/>
              </w:rPr>
              <w:t>e</w:t>
            </w:r>
            <w:r>
              <w:rPr>
                <w:szCs w:val="18"/>
                <w:lang w:val="en-US"/>
              </w:rPr>
              <w:t>s</w:t>
            </w:r>
            <w:proofErr w:type="spellEnd"/>
            <w:r>
              <w:rPr>
                <w:szCs w:val="18"/>
                <w:lang w:val="en-US"/>
              </w:rPr>
              <w:t xml:space="preserve"> remain to be confirmed.   </w:t>
            </w:r>
          </w:p>
        </w:tc>
      </w:tr>
      <w:tr w:rsidR="000D2FC8" w14:paraId="0C1C9499" w14:textId="77777777">
        <w:tc>
          <w:tcPr>
            <w:tcW w:w="9962" w:type="dxa"/>
          </w:tcPr>
          <w:p w14:paraId="0C1C9495" w14:textId="77777777" w:rsidR="000D2FC8" w:rsidRDefault="006C56B2">
            <w:pPr>
              <w:pStyle w:val="ListParagraph"/>
              <w:numPr>
                <w:ilvl w:val="0"/>
                <w:numId w:val="22"/>
              </w:numPr>
            </w:pPr>
            <w:r>
              <w:rPr>
                <w:rFonts w:cs="Calibri"/>
              </w:rPr>
              <w:t>MediaTek (R1-2401137)</w:t>
            </w:r>
          </w:p>
          <w:p w14:paraId="0C1C9496" w14:textId="77777777" w:rsidR="000D2FC8" w:rsidRDefault="006C56B2">
            <w:pPr>
              <w:rPr>
                <w:lang w:val="en-US"/>
              </w:rPr>
            </w:pPr>
            <w:r>
              <w:rPr>
                <w:lang w:val="en-US"/>
              </w:rPr>
              <w:t>Proposal 2e-1: For training data collection for UE side model before enabling AI/ML positioning, consider the joint UE and NW method</w:t>
            </w:r>
          </w:p>
          <w:p w14:paraId="0C1C9497" w14:textId="77777777" w:rsidR="000D2FC8" w:rsidRDefault="006C56B2">
            <w:pPr>
              <w:rPr>
                <w:lang w:val="en-US"/>
              </w:rPr>
            </w:pPr>
            <w:r>
              <w:rPr>
                <w:lang w:val="en-US"/>
              </w:rPr>
              <w:t>Proposal 2e-2: For training data collection for UE side model before enabling AI/ML positioning, consider UE reporting enhancement as the model input candidates, and LMF to determine the label</w:t>
            </w:r>
          </w:p>
          <w:p w14:paraId="0C1C9498" w14:textId="77777777" w:rsidR="000D2FC8" w:rsidRDefault="006C56B2">
            <w:pPr>
              <w:rPr>
                <w:lang w:val="en-US"/>
              </w:rPr>
            </w:pPr>
            <w:r>
              <w:rPr>
                <w:lang w:val="en-US"/>
              </w:rPr>
              <w:t>Proposal 2e-3: If the channel response measurement is agreed to support for reporting, the relative power among samples could be considered by setting power to 1 for the maximum sample. A scaling value for absolute power could be optionally reported</w:t>
            </w:r>
          </w:p>
        </w:tc>
      </w:tr>
      <w:tr w:rsidR="000D2FC8" w14:paraId="0C1C949F" w14:textId="77777777">
        <w:tc>
          <w:tcPr>
            <w:tcW w:w="9962" w:type="dxa"/>
          </w:tcPr>
          <w:p w14:paraId="0C1C949A" w14:textId="77777777" w:rsidR="000D2FC8" w:rsidRDefault="006C56B2">
            <w:pPr>
              <w:pStyle w:val="ListParagraph"/>
              <w:numPr>
                <w:ilvl w:val="0"/>
                <w:numId w:val="22"/>
              </w:numPr>
              <w:spacing w:before="120"/>
              <w:rPr>
                <w:rFonts w:ascii="Times New Roman" w:hAnsi="Times New Roman"/>
              </w:rPr>
            </w:pPr>
            <w:r>
              <w:t>ZTE (R1-2400169)</w:t>
            </w:r>
          </w:p>
          <w:p w14:paraId="0C1C949B" w14:textId="77777777" w:rsidR="000D2FC8" w:rsidRDefault="006C56B2">
            <w:pPr>
              <w:rPr>
                <w:szCs w:val="18"/>
                <w:lang w:val="en-US"/>
              </w:rPr>
            </w:pPr>
            <w:r>
              <w:rPr>
                <w:rFonts w:ascii="Times New Roman" w:hAnsi="Times New Roman" w:cs="Times New Roman"/>
                <w:b/>
                <w:bCs/>
                <w:sz w:val="20"/>
                <w:szCs w:val="18"/>
                <w:lang w:val="en-US"/>
              </w:rPr>
              <w:t xml:space="preserve">Proposal </w:t>
            </w:r>
            <w:r>
              <w:rPr>
                <w:b/>
                <w:bCs/>
                <w:szCs w:val="18"/>
                <w:lang w:val="en-US"/>
              </w:rPr>
              <w:t xml:space="preserve">4 </w:t>
            </w:r>
            <w:r>
              <w:rPr>
                <w:szCs w:val="18"/>
                <w:lang w:val="en-US"/>
              </w:rPr>
              <w:t xml:space="preserve"> For AI/ML positioning, additional assistance information of DL PRS configuration is not necessary to be defined for UE side data collection. </w:t>
            </w:r>
          </w:p>
          <w:p w14:paraId="0C1C949C" w14:textId="77777777" w:rsidR="000D2FC8" w:rsidRDefault="006C56B2">
            <w:pPr>
              <w:rPr>
                <w:szCs w:val="18"/>
                <w:lang w:val="en-US"/>
              </w:rPr>
            </w:pPr>
            <w:r>
              <w:rPr>
                <w:rFonts w:ascii="Times New Roman" w:hAnsi="Times New Roman" w:cs="Times New Roman"/>
                <w:b/>
                <w:bCs/>
                <w:sz w:val="20"/>
                <w:szCs w:val="18"/>
                <w:lang w:val="en-US"/>
              </w:rPr>
              <w:t xml:space="preserve">Proposal </w:t>
            </w:r>
            <w:r>
              <w:rPr>
                <w:b/>
                <w:bCs/>
                <w:szCs w:val="18"/>
                <w:lang w:val="en-US"/>
              </w:rPr>
              <w:t>3</w:t>
            </w:r>
            <w:r>
              <w:rPr>
                <w:rFonts w:ascii="Times New Roman" w:hAnsi="Times New Roman" w:cs="Times New Roman"/>
                <w:b/>
                <w:bCs/>
                <w:sz w:val="20"/>
                <w:szCs w:val="18"/>
                <w:lang w:val="en-US"/>
              </w:rPr>
              <w:t>:</w:t>
            </w:r>
            <w:r>
              <w:rPr>
                <w:szCs w:val="18"/>
                <w:lang w:val="en-US"/>
              </w:rPr>
              <w:t>: For AI/ML positioning, different data collection requirements can be configured by the data collection node.</w:t>
            </w:r>
          </w:p>
          <w:p w14:paraId="0C1C949D" w14:textId="77777777" w:rsidR="000D2FC8" w:rsidRDefault="006C56B2">
            <w:pPr>
              <w:rPr>
                <w:rFonts w:ascii="Times New Roman" w:hAnsi="Times New Roman"/>
                <w:lang w:val="en-US"/>
              </w:rPr>
            </w:pPr>
            <w:r>
              <w:rPr>
                <w:szCs w:val="18"/>
                <w:lang w:val="en-US"/>
              </w:rPr>
              <w:t>-The detailed data collection requirements can be further studied, for example, data collection requirements may include data size, type, quality, report periodicity, etc.</w:t>
            </w:r>
          </w:p>
          <w:p w14:paraId="0C1C949E" w14:textId="77777777" w:rsidR="000D2FC8" w:rsidRDefault="006C56B2">
            <w:pPr>
              <w:rPr>
                <w:rFonts w:ascii="Times New Roman" w:hAnsi="Times New Roman" w:cs="Times New Roman"/>
                <w:lang w:val="en-US"/>
              </w:rPr>
            </w:pPr>
            <w:r>
              <w:rPr>
                <w:b/>
                <w:bCs/>
                <w:szCs w:val="18"/>
                <w:lang w:val="en-US"/>
              </w:rPr>
              <w:t xml:space="preserve">Proposal 6: </w:t>
            </w:r>
            <w:r>
              <w:rPr>
                <w:szCs w:val="18"/>
                <w:lang w:val="en-US"/>
              </w:rPr>
              <w:t>For AI/ML positioning, additional assistance information of UL-SRS configuration is not necessary to be defined for gNB side data collection.</w:t>
            </w:r>
          </w:p>
        </w:tc>
      </w:tr>
      <w:tr w:rsidR="000D2FC8" w14:paraId="0C1C94A3" w14:textId="77777777">
        <w:tc>
          <w:tcPr>
            <w:tcW w:w="9962" w:type="dxa"/>
          </w:tcPr>
          <w:p w14:paraId="0C1C94A0" w14:textId="77777777" w:rsidR="000D2FC8" w:rsidRDefault="006C56B2">
            <w:pPr>
              <w:pStyle w:val="ListParagraph"/>
              <w:numPr>
                <w:ilvl w:val="0"/>
                <w:numId w:val="22"/>
              </w:numPr>
              <w:overflowPunct w:val="0"/>
              <w:adjustRightInd w:val="0"/>
              <w:spacing w:before="120"/>
              <w:textAlignment w:val="baseline"/>
              <w:rPr>
                <w:b/>
              </w:rPr>
            </w:pPr>
            <w:r>
              <w:t xml:space="preserve">CMCC  (R1-2400317) </w:t>
            </w:r>
          </w:p>
          <w:p w14:paraId="0C1C94A1"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2:</w:t>
            </w:r>
            <w:r>
              <w:rPr>
                <w:b w:val="0"/>
                <w:lang w:val="en-US"/>
              </w:rPr>
              <w:t xml:space="preserve"> For AI/ML based positioning, whether it is feasible to obtain the ground-truth labels via PRUs is related to the training dataset size. </w:t>
            </w:r>
          </w:p>
          <w:p w14:paraId="0C1C94A2"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lastRenderedPageBreak/>
              <w:t>Proposal 5:</w:t>
            </w:r>
            <w:r>
              <w:rPr>
                <w:b w:val="0"/>
                <w:lang w:val="en-US"/>
              </w:rPr>
              <w:t xml:space="preserve"> For UE generates ground truth label based on non-NR and/or NR RAT-dependent positioning methods, the reliability or the positioning accuracy should also be reported.</w:t>
            </w:r>
          </w:p>
        </w:tc>
      </w:tr>
      <w:tr w:rsidR="000D2FC8" w14:paraId="0C1C94B4" w14:textId="77777777">
        <w:tc>
          <w:tcPr>
            <w:tcW w:w="9962" w:type="dxa"/>
          </w:tcPr>
          <w:p w14:paraId="0C1C94A4" w14:textId="77777777" w:rsidR="000D2FC8" w:rsidRDefault="006C56B2">
            <w:pPr>
              <w:pStyle w:val="ListParagraph"/>
              <w:numPr>
                <w:ilvl w:val="0"/>
                <w:numId w:val="22"/>
              </w:numPr>
              <w:overflowPunct w:val="0"/>
              <w:adjustRightInd w:val="0"/>
              <w:spacing w:before="120"/>
              <w:textAlignment w:val="baseline"/>
              <w:rPr>
                <w:b/>
              </w:rPr>
            </w:pPr>
            <w:r>
              <w:lastRenderedPageBreak/>
              <w:t xml:space="preserve">Intel  (R1-2400377) </w:t>
            </w:r>
            <w:r>
              <w:rPr>
                <w:b/>
                <w:bCs/>
              </w:rPr>
              <w:t xml:space="preserve"> </w:t>
            </w:r>
          </w:p>
          <w:p w14:paraId="0C1C94A5" w14:textId="77777777" w:rsidR="000D2FC8" w:rsidRDefault="006C56B2">
            <w:pPr>
              <w:spacing w:after="240"/>
              <w:rPr>
                <w:rFonts w:asciiTheme="majorBidi" w:hAnsiTheme="majorBidi" w:cstheme="majorBidi"/>
                <w:b/>
                <w:bCs/>
                <w:sz w:val="20"/>
                <w:szCs w:val="20"/>
              </w:rPr>
            </w:pPr>
            <w:r>
              <w:rPr>
                <w:b/>
              </w:rPr>
              <w:t xml:space="preserve"> </w:t>
            </w:r>
            <w:r>
              <w:rPr>
                <w:rFonts w:asciiTheme="majorBidi" w:hAnsiTheme="majorBidi" w:cstheme="majorBidi"/>
                <w:b/>
                <w:bCs/>
                <w:sz w:val="20"/>
                <w:szCs w:val="20"/>
              </w:rPr>
              <w:t xml:space="preserve">Proposal 3: </w:t>
            </w:r>
          </w:p>
          <w:p w14:paraId="0C1C94A6" w14:textId="77777777" w:rsidR="000D2FC8" w:rsidRDefault="006C56B2">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 UE with one or more configurations of measurement time windows during which the UE is expected to perform measurements towards data collection and/or report ground-truth labels.</w:t>
            </w:r>
          </w:p>
          <w:p w14:paraId="0C1C94A7" w14:textId="72FD93BC" w:rsidR="000D2FC8" w:rsidRDefault="006C56B2">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Reuse/adaptation of the Rel-18 framework for supporting simultaneous DL positioning measurements across </w:t>
            </w:r>
            <w:proofErr w:type="spellStart"/>
            <w:r>
              <w:rPr>
                <w:rFonts w:asciiTheme="majorBidi" w:hAnsiTheme="majorBidi" w:cstheme="majorBidi"/>
                <w:sz w:val="20"/>
                <w:szCs w:val="20"/>
                <w:lang w:val="en-US"/>
              </w:rPr>
              <w:t>U</w:t>
            </w:r>
            <w:r w:rsidR="002F6520">
              <w:rPr>
                <w:rFonts w:asciiTheme="majorBidi" w:hAnsiTheme="majorBidi" w:cstheme="majorBidi"/>
                <w:sz w:val="20"/>
                <w:szCs w:val="20"/>
                <w:lang w:val="en-US"/>
              </w:rPr>
              <w:t>e</w:t>
            </w:r>
            <w:r>
              <w:rPr>
                <w:rFonts w:asciiTheme="majorBidi" w:hAnsiTheme="majorBidi" w:cstheme="majorBidi"/>
                <w:sz w:val="20"/>
                <w:szCs w:val="20"/>
                <w:lang w:val="en-US"/>
              </w:rPr>
              <w:t>s</w:t>
            </w:r>
            <w:proofErr w:type="spellEnd"/>
            <w:r>
              <w:rPr>
                <w:rFonts w:asciiTheme="majorBidi" w:hAnsiTheme="majorBidi" w:cstheme="majorBidi"/>
                <w:sz w:val="20"/>
                <w:szCs w:val="20"/>
                <w:lang w:val="en-US"/>
              </w:rPr>
              <w:t xml:space="preserve"> could be considered.</w:t>
            </w:r>
          </w:p>
          <w:p w14:paraId="0C1C94A8" w14:textId="77777777" w:rsidR="000D2FC8" w:rsidRDefault="006C56B2">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0C1C94A9" w14:textId="77777777" w:rsidR="000D2FC8" w:rsidRDefault="006C56B2">
            <w:pPr>
              <w:rPr>
                <w:rFonts w:asciiTheme="majorBidi" w:hAnsiTheme="majorBidi" w:cstheme="majorBidi"/>
                <w:b/>
                <w:bCs/>
                <w:sz w:val="20"/>
                <w:szCs w:val="20"/>
              </w:rPr>
            </w:pPr>
            <w:r>
              <w:rPr>
                <w:rFonts w:asciiTheme="majorBidi" w:hAnsiTheme="majorBidi" w:cstheme="majorBidi"/>
                <w:b/>
                <w:bCs/>
                <w:sz w:val="20"/>
                <w:szCs w:val="20"/>
              </w:rPr>
              <w:t xml:space="preserve"> Proposal 4: </w:t>
            </w:r>
          </w:p>
          <w:p w14:paraId="0C1C94AA" w14:textId="77777777" w:rsidR="000D2FC8" w:rsidRDefault="006C56B2">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0C1C94AB" w14:textId="3F1A3FD2" w:rsidR="000D2FC8" w:rsidRDefault="006C56B2">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Reuse/adaptation of the Rel-18 framework for supporting simultaneous DL positioning measurements across </w:t>
            </w:r>
            <w:proofErr w:type="spellStart"/>
            <w:r>
              <w:rPr>
                <w:rFonts w:asciiTheme="majorBidi" w:hAnsiTheme="majorBidi" w:cstheme="majorBidi"/>
                <w:sz w:val="20"/>
                <w:szCs w:val="20"/>
                <w:lang w:val="en-US"/>
              </w:rPr>
              <w:t>U</w:t>
            </w:r>
            <w:r w:rsidR="002F6520">
              <w:rPr>
                <w:rFonts w:asciiTheme="majorBidi" w:hAnsiTheme="majorBidi" w:cstheme="majorBidi"/>
                <w:sz w:val="20"/>
                <w:szCs w:val="20"/>
                <w:lang w:val="en-US"/>
              </w:rPr>
              <w:t>e</w:t>
            </w:r>
            <w:r>
              <w:rPr>
                <w:rFonts w:asciiTheme="majorBidi" w:hAnsiTheme="majorBidi" w:cstheme="majorBidi"/>
                <w:sz w:val="20"/>
                <w:szCs w:val="20"/>
                <w:lang w:val="en-US"/>
              </w:rPr>
              <w:t>s</w:t>
            </w:r>
            <w:proofErr w:type="spellEnd"/>
            <w:r>
              <w:rPr>
                <w:rFonts w:asciiTheme="majorBidi" w:hAnsiTheme="majorBidi" w:cstheme="majorBidi"/>
                <w:sz w:val="20"/>
                <w:szCs w:val="20"/>
                <w:lang w:val="en-US"/>
              </w:rPr>
              <w:t xml:space="preserve"> could be considered.</w:t>
            </w:r>
          </w:p>
          <w:p w14:paraId="0C1C94AC" w14:textId="77777777" w:rsidR="000D2FC8" w:rsidRDefault="006C56B2">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0C1C94AD" w14:textId="77777777" w:rsidR="000D2FC8" w:rsidRDefault="006C56B2">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6: </w:t>
            </w:r>
          </w:p>
          <w:p w14:paraId="0C1C94AE" w14:textId="790C0076" w:rsidR="000D2FC8" w:rsidRDefault="006C56B2">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UE-based AI/ML positioning or UE-assisted AI/ML positioning, the LMF could provide an NG-RAN node with one or more configurations of time windows during which the NR-RAN node is expected to schedule SRS transmissions from one or more of its served </w:t>
            </w:r>
            <w:proofErr w:type="spellStart"/>
            <w:r>
              <w:rPr>
                <w:rFonts w:asciiTheme="majorBidi" w:hAnsiTheme="majorBidi" w:cstheme="majorBidi"/>
                <w:sz w:val="20"/>
                <w:szCs w:val="20"/>
                <w:lang w:val="en-US"/>
              </w:rPr>
              <w:t>U</w:t>
            </w:r>
            <w:r w:rsidR="002F6520">
              <w:rPr>
                <w:rFonts w:asciiTheme="majorBidi" w:hAnsiTheme="majorBidi" w:cstheme="majorBidi"/>
                <w:sz w:val="20"/>
                <w:szCs w:val="20"/>
                <w:lang w:val="en-US"/>
              </w:rPr>
              <w:t>e</w:t>
            </w:r>
            <w:r>
              <w:rPr>
                <w:rFonts w:asciiTheme="majorBidi" w:hAnsiTheme="majorBidi" w:cstheme="majorBidi"/>
                <w:sz w:val="20"/>
                <w:szCs w:val="20"/>
                <w:lang w:val="en-US"/>
              </w:rPr>
              <w:t>s</w:t>
            </w:r>
            <w:proofErr w:type="spellEnd"/>
            <w:r>
              <w:rPr>
                <w:rFonts w:asciiTheme="majorBidi" w:hAnsiTheme="majorBidi" w:cstheme="majorBidi"/>
                <w:sz w:val="20"/>
                <w:szCs w:val="20"/>
                <w:lang w:val="en-US"/>
              </w:rPr>
              <w:t xml:space="preserve"> and perform associated measurements on the SRS resources for data collection for model training.</w:t>
            </w:r>
          </w:p>
          <w:p w14:paraId="0C1C94AF" w14:textId="6A199198" w:rsidR="000D2FC8" w:rsidRDefault="006C56B2">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For the measurements on UL SRS from </w:t>
            </w:r>
            <w:proofErr w:type="spellStart"/>
            <w:r>
              <w:rPr>
                <w:rFonts w:asciiTheme="majorBidi" w:hAnsiTheme="majorBidi" w:cstheme="majorBidi"/>
                <w:sz w:val="20"/>
                <w:szCs w:val="20"/>
                <w:lang w:val="en-US"/>
              </w:rPr>
              <w:t>U</w:t>
            </w:r>
            <w:r w:rsidR="002F6520">
              <w:rPr>
                <w:rFonts w:asciiTheme="majorBidi" w:hAnsiTheme="majorBidi" w:cstheme="majorBidi"/>
                <w:sz w:val="20"/>
                <w:szCs w:val="20"/>
                <w:lang w:val="en-US"/>
              </w:rPr>
              <w:t>e</w:t>
            </w:r>
            <w:r>
              <w:rPr>
                <w:rFonts w:asciiTheme="majorBidi" w:hAnsiTheme="majorBidi" w:cstheme="majorBidi"/>
                <w:sz w:val="20"/>
                <w:szCs w:val="20"/>
                <w:lang w:val="en-US"/>
              </w:rPr>
              <w:t>s</w:t>
            </w:r>
            <w:proofErr w:type="spellEnd"/>
            <w:r>
              <w:rPr>
                <w:rFonts w:asciiTheme="majorBidi" w:hAnsiTheme="majorBidi" w:cstheme="majorBidi"/>
                <w:sz w:val="20"/>
                <w:szCs w:val="20"/>
                <w:lang w:val="en-US"/>
              </w:rPr>
              <w:t xml:space="preserve"> in other cells, LMF could provide NG-RAN nodes with information for SRS scheduling in neighboring cells similar to the current UL positioning framework.</w:t>
            </w:r>
          </w:p>
          <w:p w14:paraId="0C1C94B0" w14:textId="2092E9C4" w:rsidR="000D2FC8" w:rsidRDefault="006C56B2">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Reuse/adaptation of the Rel-18 framework for supporting simultaneous UL positioning measurements across </w:t>
            </w:r>
            <w:proofErr w:type="spellStart"/>
            <w:r>
              <w:rPr>
                <w:rFonts w:asciiTheme="majorBidi" w:hAnsiTheme="majorBidi" w:cstheme="majorBidi"/>
                <w:sz w:val="20"/>
                <w:szCs w:val="20"/>
                <w:lang w:val="en-US"/>
              </w:rPr>
              <w:t>U</w:t>
            </w:r>
            <w:r w:rsidR="002F6520">
              <w:rPr>
                <w:rFonts w:asciiTheme="majorBidi" w:hAnsiTheme="majorBidi" w:cstheme="majorBidi"/>
                <w:sz w:val="20"/>
                <w:szCs w:val="20"/>
                <w:lang w:val="en-US"/>
              </w:rPr>
              <w:t>e</w:t>
            </w:r>
            <w:r>
              <w:rPr>
                <w:rFonts w:asciiTheme="majorBidi" w:hAnsiTheme="majorBidi" w:cstheme="majorBidi"/>
                <w:sz w:val="20"/>
                <w:szCs w:val="20"/>
                <w:lang w:val="en-US"/>
              </w:rPr>
              <w:t>s</w:t>
            </w:r>
            <w:proofErr w:type="spellEnd"/>
            <w:r>
              <w:rPr>
                <w:rFonts w:asciiTheme="majorBidi" w:hAnsiTheme="majorBidi" w:cstheme="majorBidi"/>
                <w:sz w:val="20"/>
                <w:szCs w:val="20"/>
                <w:lang w:val="en-US"/>
              </w:rPr>
              <w:t xml:space="preserve"> could be considered.</w:t>
            </w:r>
          </w:p>
          <w:p w14:paraId="0C1C94B1" w14:textId="77777777" w:rsidR="000D2FC8" w:rsidRDefault="006C56B2">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0C1C94B2" w14:textId="77777777" w:rsidR="000D2FC8" w:rsidRDefault="006C56B2">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7: </w:t>
            </w:r>
          </w:p>
          <w:p w14:paraId="0C1C94B3" w14:textId="77777777" w:rsidR="000D2FC8" w:rsidRDefault="006C56B2">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 xml:space="preserve">At least for Cases 2b and 3b where the data collection/generation entity is different from the entity performing model training/inference/LCM, RAN1 to investigate potential solutions to enable efficient compression of data collection. </w:t>
            </w:r>
          </w:p>
        </w:tc>
      </w:tr>
      <w:tr w:rsidR="000D2FC8" w14:paraId="0C1C94CE" w14:textId="77777777">
        <w:tc>
          <w:tcPr>
            <w:tcW w:w="9962" w:type="dxa"/>
          </w:tcPr>
          <w:p w14:paraId="0C1C94B5" w14:textId="77777777" w:rsidR="000D2FC8" w:rsidRDefault="006C56B2">
            <w:pPr>
              <w:pStyle w:val="ListParagraph"/>
              <w:numPr>
                <w:ilvl w:val="0"/>
                <w:numId w:val="22"/>
              </w:numPr>
              <w:overflowPunct w:val="0"/>
              <w:adjustRightInd w:val="0"/>
              <w:spacing w:before="120" w:after="120"/>
              <w:textAlignment w:val="baseline"/>
              <w:rPr>
                <w:b/>
                <w:bCs/>
              </w:rPr>
            </w:pPr>
            <w:r>
              <w:t>C</w:t>
            </w:r>
            <w:r>
              <w:rPr>
                <w:rFonts w:hint="eastAsia"/>
              </w:rPr>
              <w:t>ATT</w:t>
            </w:r>
            <w:r>
              <w:t xml:space="preserve">  (R1-2400419) </w:t>
            </w:r>
          </w:p>
          <w:p w14:paraId="0C1C94B6" w14:textId="77777777" w:rsidR="000D2FC8" w:rsidRDefault="006C56B2">
            <w:pPr>
              <w:pStyle w:val="sample-target"/>
              <w:spacing w:before="0" w:beforeAutospacing="0" w:afterLines="50" w:after="120" w:afterAutospacing="0"/>
              <w:rPr>
                <w:rFonts w:asciiTheme="minorHAnsi" w:eastAsiaTheme="minorEastAsia" w:hAnsiTheme="minorHAnsi" w:cstheme="minorHAnsi"/>
                <w:bCs/>
                <w:sz w:val="20"/>
                <w:lang w:val="en-US"/>
              </w:rPr>
            </w:pPr>
            <w:r>
              <w:rPr>
                <w:rFonts w:asciiTheme="minorHAnsi" w:hAnsiTheme="minorHAnsi" w:cstheme="minorHAnsi"/>
                <w:b/>
                <w:sz w:val="20"/>
                <w:lang w:val="en-US"/>
              </w:rPr>
              <w:t>Proposal</w:t>
            </w:r>
            <w:r>
              <w:rPr>
                <w:rFonts w:asciiTheme="minorHAnsi" w:eastAsiaTheme="minorEastAsia" w:hAnsiTheme="minorHAnsi" w:cstheme="minorHAnsi"/>
                <w:b/>
                <w:sz w:val="20"/>
                <w:lang w:val="en-US"/>
              </w:rPr>
              <w:t xml:space="preserve"> 1</w:t>
            </w:r>
            <w:r>
              <w:rPr>
                <w:rFonts w:asciiTheme="minorHAnsi" w:hAnsiTheme="minorHAnsi" w:cstheme="minorHAnsi"/>
                <w:b/>
                <w:sz w:val="20"/>
                <w:lang w:val="en-US"/>
              </w:rPr>
              <w:t xml:space="preserve">: </w:t>
            </w:r>
            <w:r>
              <w:rPr>
                <w:rFonts w:asciiTheme="minorHAnsi" w:eastAsiaTheme="minorEastAsia" w:hAnsiTheme="minorHAnsi" w:cstheme="minorHAnsi"/>
                <w:bCs/>
                <w:sz w:val="20"/>
                <w:lang w:val="en-US"/>
              </w:rPr>
              <w:t>For case 1, the following options for training data collection containing measurement and UE’s location can be considered.</w:t>
            </w:r>
          </w:p>
          <w:p w14:paraId="0C1C94B7" w14:textId="77777777" w:rsidR="000D2FC8" w:rsidRDefault="006C56B2">
            <w:pPr>
              <w:pStyle w:val="sample-target"/>
              <w:numPr>
                <w:ilvl w:val="0"/>
                <w:numId w:val="57"/>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lastRenderedPageBreak/>
              <w:t>Option 1: Both measurement and UE’s location are generated by UE;</w:t>
            </w:r>
          </w:p>
          <w:p w14:paraId="0C1C94B8" w14:textId="77777777" w:rsidR="000D2FC8" w:rsidRDefault="006C56B2">
            <w:pPr>
              <w:pStyle w:val="sample-target"/>
              <w:numPr>
                <w:ilvl w:val="0"/>
                <w:numId w:val="57"/>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2: Measurement is generated by UE and UE’s location is provided by LMF;</w:t>
            </w:r>
          </w:p>
          <w:p w14:paraId="0C1C94B9" w14:textId="77777777" w:rsidR="000D2FC8" w:rsidRDefault="006C56B2">
            <w:pPr>
              <w:pStyle w:val="sample-target"/>
              <w:numPr>
                <w:ilvl w:val="0"/>
                <w:numId w:val="57"/>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szCs w:val="20"/>
                <w:lang w:val="en-GB"/>
              </w:rPr>
              <w:t>Option 3: Both measurement and location are provided by PRU.</w:t>
            </w:r>
          </w:p>
          <w:p w14:paraId="0C1C94BA" w14:textId="77777777" w:rsidR="000D2FC8" w:rsidRDefault="006C56B2">
            <w:pPr>
              <w:spacing w:after="120"/>
              <w:rPr>
                <w:lang w:val="en-US"/>
              </w:rPr>
            </w:pPr>
            <w:r>
              <w:rPr>
                <w:b/>
                <w:bCs/>
                <w:lang w:val="en-US"/>
              </w:rPr>
              <w:t>Proposal 2:</w:t>
            </w:r>
            <w:r>
              <w:rPr>
                <w:lang w:val="en-US"/>
              </w:rPr>
              <w:t xml:space="preserve"> For case 1, when UE sends a data collection request to LMF, the data collection request contains some assistance information related to the TRP set expected by UE.</w:t>
            </w:r>
          </w:p>
          <w:p w14:paraId="0C1C94BB" w14:textId="77777777" w:rsidR="000D2FC8" w:rsidRDefault="006C56B2">
            <w:pPr>
              <w:spacing w:after="120"/>
              <w:rPr>
                <w:lang w:val="en-US"/>
              </w:rPr>
            </w:pPr>
            <w:r>
              <w:rPr>
                <w:b/>
                <w:bCs/>
                <w:lang w:val="en-US"/>
              </w:rPr>
              <w:t>Proposal 5:</w:t>
            </w:r>
            <w:r>
              <w:rPr>
                <w:lang w:val="en-US"/>
              </w:rPr>
              <w:t xml:space="preserve"> For case 3a, the following options for training data collection containing measurement and ground truth label (in form of positioning related information/parameters) can be considered.</w:t>
            </w:r>
          </w:p>
          <w:p w14:paraId="0C1C94BC" w14:textId="77777777" w:rsidR="000D2FC8" w:rsidRDefault="006C56B2">
            <w:pPr>
              <w:spacing w:after="120"/>
              <w:ind w:left="567"/>
              <w:rPr>
                <w:lang w:val="en-US"/>
              </w:rPr>
            </w:pPr>
            <w:r>
              <w:rPr>
                <w:lang w:val="en-US"/>
              </w:rPr>
              <w:t>•</w:t>
            </w:r>
            <w:r>
              <w:rPr>
                <w:lang w:val="en-US"/>
              </w:rPr>
              <w:tab/>
              <w:t>Option 1: Both measurement and ground truth label are generated by gNB/TRP;</w:t>
            </w:r>
          </w:p>
          <w:p w14:paraId="0C1C94BD" w14:textId="77777777" w:rsidR="000D2FC8" w:rsidRDefault="006C56B2">
            <w:pPr>
              <w:spacing w:after="120"/>
              <w:ind w:left="567"/>
              <w:rPr>
                <w:lang w:val="en-US"/>
              </w:rPr>
            </w:pPr>
            <w:r>
              <w:rPr>
                <w:lang w:val="en-US"/>
              </w:rPr>
              <w:t>•</w:t>
            </w:r>
            <w:r>
              <w:rPr>
                <w:lang w:val="en-US"/>
              </w:rPr>
              <w:tab/>
              <w:t>Option 2: Measurement is generated by gNB/TRP and ground truth label is provided by LMF.</w:t>
            </w:r>
          </w:p>
          <w:p w14:paraId="0C1C94BE" w14:textId="77777777" w:rsidR="000D2FC8" w:rsidRDefault="006C56B2">
            <w:pPr>
              <w:spacing w:after="120"/>
              <w:rPr>
                <w:lang w:val="en-US"/>
              </w:rPr>
            </w:pPr>
            <w:r>
              <w:rPr>
                <w:b/>
                <w:bCs/>
                <w:lang w:val="en-US"/>
              </w:rPr>
              <w:t>Proposal 6:</w:t>
            </w:r>
            <w:r>
              <w:rPr>
                <w:lang w:val="en-US"/>
              </w:rPr>
              <w:t xml:space="preserve"> For case 3a, if LMF provides ground truth label (in form of positioning related information/parameters) to gNB/TRP and the following methods for ground truth labels collection are considered:</w:t>
            </w:r>
          </w:p>
          <w:p w14:paraId="0C1C94BF" w14:textId="77777777" w:rsidR="000D2FC8" w:rsidRDefault="006C56B2">
            <w:pPr>
              <w:spacing w:after="120"/>
              <w:ind w:left="567"/>
              <w:rPr>
                <w:lang w:val="en-US"/>
              </w:rPr>
            </w:pPr>
            <w:r>
              <w:rPr>
                <w:lang w:val="en-US"/>
              </w:rPr>
              <w:t>•</w:t>
            </w:r>
            <w:r>
              <w:rPr>
                <w:lang w:val="en-US"/>
              </w:rPr>
              <w:tab/>
              <w:t>Method 1: UE/PRU provides the location related information to LMF for determining the ground truth label;</w:t>
            </w:r>
          </w:p>
          <w:p w14:paraId="0C1C94C0" w14:textId="77777777" w:rsidR="000D2FC8" w:rsidRDefault="006C56B2">
            <w:pPr>
              <w:spacing w:after="120"/>
              <w:ind w:left="567"/>
              <w:rPr>
                <w:lang w:val="en-US"/>
              </w:rPr>
            </w:pPr>
            <w:r>
              <w:rPr>
                <w:lang w:val="en-US"/>
              </w:rPr>
              <w:t>•</w:t>
            </w:r>
            <w:r>
              <w:rPr>
                <w:lang w:val="en-US"/>
              </w:rPr>
              <w:tab/>
              <w:t xml:space="preserve">Method 2: Multiple </w:t>
            </w:r>
            <w:proofErr w:type="spellStart"/>
            <w:r>
              <w:rPr>
                <w:lang w:val="en-US"/>
              </w:rPr>
              <w:t>gNBs</w:t>
            </w:r>
            <w:proofErr w:type="spellEnd"/>
            <w:r>
              <w:rPr>
                <w:lang w:val="en-US"/>
              </w:rPr>
              <w:t>/TRPs provide the SRS-pos measurements to LMF for estimating UE’s location coordinate and the UE’s location coordinate is used to determine the ground truth label.</w:t>
            </w:r>
          </w:p>
          <w:p w14:paraId="0C1C94C1" w14:textId="77777777" w:rsidR="000D2FC8" w:rsidRDefault="006C56B2">
            <w:pPr>
              <w:spacing w:after="120"/>
              <w:rPr>
                <w:lang w:val="en-US"/>
              </w:rPr>
            </w:pPr>
            <w:r>
              <w:rPr>
                <w:b/>
                <w:bCs/>
                <w:lang w:val="en-US"/>
              </w:rPr>
              <w:t>Proposal 10:</w:t>
            </w:r>
            <w:r>
              <w:rPr>
                <w:lang w:val="en-US"/>
              </w:rPr>
              <w:t xml:space="preserve"> For case 3b, the following options for the training data collection containing measurement and location can be considered.</w:t>
            </w:r>
          </w:p>
          <w:p w14:paraId="0C1C94C2" w14:textId="77777777" w:rsidR="000D2FC8" w:rsidRDefault="006C56B2">
            <w:pPr>
              <w:spacing w:after="120"/>
              <w:rPr>
                <w:lang w:val="en-US"/>
              </w:rPr>
            </w:pPr>
            <w:r>
              <w:rPr>
                <w:lang w:val="en-US"/>
              </w:rPr>
              <w:t>•</w:t>
            </w:r>
            <w:r>
              <w:rPr>
                <w:lang w:val="en-US"/>
              </w:rPr>
              <w:tab/>
              <w:t>Option 1: Measurement is provided by gNB/TRP and location is generated by LMF based on the received measurement.</w:t>
            </w:r>
          </w:p>
          <w:p w14:paraId="0C1C94C3" w14:textId="77777777" w:rsidR="000D2FC8" w:rsidRDefault="006C56B2">
            <w:pPr>
              <w:spacing w:after="120"/>
              <w:rPr>
                <w:lang w:val="en-US"/>
              </w:rPr>
            </w:pPr>
            <w:r>
              <w:rPr>
                <w:lang w:val="en-US"/>
              </w:rPr>
              <w:t>•</w:t>
            </w:r>
            <w:r>
              <w:rPr>
                <w:lang w:val="en-US"/>
              </w:rPr>
              <w:tab/>
              <w:t>Option 2: Measurement is provided by gNB/TRP and location is provided by UE/PRU.</w:t>
            </w:r>
          </w:p>
          <w:p w14:paraId="0C1C94C4" w14:textId="77777777" w:rsidR="000D2FC8" w:rsidRDefault="006C56B2">
            <w:pPr>
              <w:spacing w:after="120"/>
              <w:rPr>
                <w:lang w:val="en-US"/>
              </w:rPr>
            </w:pPr>
            <w:r>
              <w:rPr>
                <w:b/>
                <w:bCs/>
                <w:lang w:val="en-US"/>
              </w:rPr>
              <w:t>Proposal 11:</w:t>
            </w:r>
            <w:r>
              <w:rPr>
                <w:lang w:val="en-US"/>
              </w:rPr>
              <w:t xml:space="preserve"> When LMF side collects training data, LMF side can use a quality indicator to indicate the required quality of the collected data.</w:t>
            </w:r>
          </w:p>
          <w:p w14:paraId="0C1C94C5" w14:textId="77777777" w:rsidR="000D2FC8" w:rsidRDefault="000D2FC8">
            <w:pPr>
              <w:spacing w:after="120"/>
              <w:rPr>
                <w:b/>
                <w:bCs/>
                <w:lang w:val="en-US"/>
              </w:rPr>
            </w:pPr>
          </w:p>
          <w:p w14:paraId="0C1C94C6" w14:textId="77777777" w:rsidR="000D2FC8" w:rsidRDefault="006C56B2">
            <w:pPr>
              <w:spacing w:after="120"/>
              <w:rPr>
                <w:lang w:val="en-US"/>
              </w:rPr>
            </w:pPr>
            <w:r>
              <w:rPr>
                <w:b/>
                <w:bCs/>
                <w:lang w:val="en-US"/>
              </w:rPr>
              <w:t xml:space="preserve">Proposal 15: </w:t>
            </w:r>
            <w:r>
              <w:rPr>
                <w:lang w:val="en-US"/>
              </w:rPr>
              <w:t>For case 2a, the following options for the training data collection containing measurement and ground truth label (in form of positioning related information/parameters) can be considered.</w:t>
            </w:r>
          </w:p>
          <w:p w14:paraId="0C1C94C7" w14:textId="77777777" w:rsidR="000D2FC8" w:rsidRDefault="006C56B2">
            <w:pPr>
              <w:spacing w:after="120"/>
              <w:rPr>
                <w:lang w:val="en-US"/>
              </w:rPr>
            </w:pPr>
            <w:r>
              <w:rPr>
                <w:lang w:val="en-US"/>
              </w:rPr>
              <w:t>•</w:t>
            </w:r>
            <w:r>
              <w:rPr>
                <w:lang w:val="en-US"/>
              </w:rPr>
              <w:tab/>
              <w:t>Option 1: Both measurement and ground truth label are generated by UE;</w:t>
            </w:r>
          </w:p>
          <w:p w14:paraId="0C1C94C8" w14:textId="77777777" w:rsidR="000D2FC8" w:rsidRDefault="006C56B2">
            <w:pPr>
              <w:spacing w:after="120"/>
              <w:rPr>
                <w:lang w:val="en-US"/>
              </w:rPr>
            </w:pPr>
            <w:r>
              <w:rPr>
                <w:lang w:val="en-US"/>
              </w:rPr>
              <w:t>•</w:t>
            </w:r>
            <w:r>
              <w:rPr>
                <w:lang w:val="en-US"/>
              </w:rPr>
              <w:tab/>
              <w:t>Option 2: Measurement is generated by UE and ground truth label is provided by LMF;</w:t>
            </w:r>
          </w:p>
          <w:p w14:paraId="0C1C94C9" w14:textId="77777777" w:rsidR="000D2FC8" w:rsidRDefault="006C56B2">
            <w:pPr>
              <w:spacing w:after="120"/>
              <w:rPr>
                <w:lang w:val="en-US"/>
              </w:rPr>
            </w:pPr>
            <w:r>
              <w:rPr>
                <w:lang w:val="en-US"/>
              </w:rPr>
              <w:t>•</w:t>
            </w:r>
            <w:r>
              <w:rPr>
                <w:lang w:val="en-US"/>
              </w:rPr>
              <w:tab/>
              <w:t>Option 3: Both measurement and ground truth label are provided by PRU.</w:t>
            </w:r>
          </w:p>
          <w:p w14:paraId="0C1C94CA" w14:textId="77777777" w:rsidR="000D2FC8" w:rsidRDefault="006C56B2">
            <w:pPr>
              <w:spacing w:after="120"/>
              <w:rPr>
                <w:lang w:val="en-US"/>
              </w:rPr>
            </w:pPr>
            <w:r>
              <w:rPr>
                <w:b/>
                <w:bCs/>
                <w:lang w:val="en-US"/>
              </w:rPr>
              <w:t>Proposal 19:</w:t>
            </w:r>
            <w:r>
              <w:rPr>
                <w:lang w:val="en-US"/>
              </w:rPr>
              <w:t xml:space="preserve"> For case 2b, the following options for the training data collection containing measurement and location can be considered.</w:t>
            </w:r>
          </w:p>
          <w:p w14:paraId="0C1C94CB" w14:textId="77777777" w:rsidR="000D2FC8" w:rsidRDefault="006C56B2">
            <w:pPr>
              <w:spacing w:after="120"/>
              <w:rPr>
                <w:lang w:val="en-US"/>
              </w:rPr>
            </w:pPr>
            <w:r>
              <w:rPr>
                <w:lang w:val="en-US"/>
              </w:rPr>
              <w:t>•</w:t>
            </w:r>
            <w:r>
              <w:rPr>
                <w:lang w:val="en-US"/>
              </w:rPr>
              <w:tab/>
              <w:t>Option 1: Measurement is provided by UE/PRU and location is generated by LMF based on the received measurement.</w:t>
            </w:r>
          </w:p>
          <w:p w14:paraId="0C1C94CC" w14:textId="77777777" w:rsidR="000D2FC8" w:rsidRDefault="006C56B2">
            <w:pPr>
              <w:spacing w:after="120"/>
              <w:rPr>
                <w:lang w:val="en-US"/>
              </w:rPr>
            </w:pPr>
            <w:r>
              <w:rPr>
                <w:lang w:val="en-US"/>
              </w:rPr>
              <w:t>•</w:t>
            </w:r>
            <w:r>
              <w:rPr>
                <w:lang w:val="en-US"/>
              </w:rPr>
              <w:tab/>
              <w:t>Option 2: Measurement and location are provided by UE/PRU.</w:t>
            </w:r>
          </w:p>
          <w:p w14:paraId="0C1C94CD" w14:textId="77777777" w:rsidR="000D2FC8" w:rsidRDefault="006C56B2">
            <w:pPr>
              <w:spacing w:after="120"/>
              <w:rPr>
                <w:lang w:val="en-US"/>
              </w:rPr>
            </w:pPr>
            <w:r>
              <w:rPr>
                <w:b/>
                <w:bCs/>
                <w:lang w:val="en-US"/>
              </w:rPr>
              <w:t>Proposal 20:</w:t>
            </w:r>
            <w:r>
              <w:rPr>
                <w:lang w:val="en-US"/>
              </w:rPr>
              <w:t xml:space="preserve"> When LMF side collects training data, LMF side can use a quality indicator to indicate the required quality of the collected data to UE.</w:t>
            </w:r>
          </w:p>
        </w:tc>
      </w:tr>
      <w:tr w:rsidR="000D2FC8" w14:paraId="0C1C94D5" w14:textId="77777777">
        <w:tc>
          <w:tcPr>
            <w:tcW w:w="9962" w:type="dxa"/>
          </w:tcPr>
          <w:p w14:paraId="0C1C94CF" w14:textId="77777777" w:rsidR="000D2FC8" w:rsidRDefault="006C56B2">
            <w:pPr>
              <w:pStyle w:val="ListParagraph"/>
              <w:numPr>
                <w:ilvl w:val="0"/>
                <w:numId w:val="22"/>
              </w:numPr>
              <w:overflowPunct w:val="0"/>
              <w:adjustRightInd w:val="0"/>
              <w:spacing w:before="120" w:after="120"/>
              <w:textAlignment w:val="baseline"/>
            </w:pPr>
            <w:r>
              <w:lastRenderedPageBreak/>
              <w:t>NEC  (R1-2400469)</w:t>
            </w:r>
          </w:p>
          <w:p w14:paraId="0C1C94D0" w14:textId="77777777" w:rsidR="000D2FC8" w:rsidRDefault="006C56B2">
            <w:pPr>
              <w:pStyle w:val="proposal"/>
              <w:numPr>
                <w:ilvl w:val="0"/>
                <w:numId w:val="0"/>
              </w:numPr>
              <w:overflowPunct w:val="0"/>
              <w:adjustRightInd w:val="0"/>
              <w:spacing w:before="120" w:after="120"/>
              <w:ind w:left="1134" w:hanging="1134"/>
              <w:textAlignment w:val="baseline"/>
              <w:rPr>
                <w:rFonts w:asciiTheme="minorHAnsi" w:hAnsiTheme="minorHAnsi" w:cstheme="minorHAnsi"/>
                <w:b w:val="0"/>
                <w:szCs w:val="22"/>
                <w:lang w:val="en-US"/>
              </w:rPr>
            </w:pPr>
            <w:r>
              <w:rPr>
                <w:rFonts w:asciiTheme="minorHAnsi" w:hAnsiTheme="minorHAnsi" w:cstheme="minorHAnsi"/>
                <w:szCs w:val="22"/>
                <w:lang w:val="en-US"/>
              </w:rPr>
              <w:t>Proposal 2</w:t>
            </w:r>
            <w:r>
              <w:rPr>
                <w:rFonts w:asciiTheme="minorHAnsi" w:hAnsiTheme="minorHAnsi" w:cstheme="minorHAnsi"/>
                <w:b w:val="0"/>
                <w:szCs w:val="22"/>
                <w:lang w:val="en-US"/>
              </w:rPr>
              <w:t>: Specific the gNB-initiate RS configuration request to facilitate model training/retraining/fine-tuning or ground truth based model monitoring at gNB side in Rel-19, at least for the case where data transfer is not supported.</w:t>
            </w:r>
          </w:p>
          <w:p w14:paraId="0C1C94D1" w14:textId="77777777" w:rsidR="000D2FC8" w:rsidRDefault="006C56B2">
            <w:pPr>
              <w:rPr>
                <w:lang w:val="en-US"/>
              </w:rPr>
            </w:pPr>
            <w:r>
              <w:rPr>
                <w:b/>
                <w:bCs/>
                <w:lang w:val="en-US"/>
              </w:rPr>
              <w:t>Proposal 4</w:t>
            </w:r>
            <w:r w:rsidRPr="002F6520">
              <w:rPr>
                <w:lang w:val="en-US"/>
              </w:rPr>
              <w:t>:</w:t>
            </w:r>
            <w:r>
              <w:rPr>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0C1C94D2" w14:textId="77777777" w:rsidR="000D2FC8" w:rsidRDefault="006C56B2">
            <w:pPr>
              <w:overflowPunct w:val="0"/>
              <w:adjustRightInd w:val="0"/>
              <w:spacing w:before="120" w:after="120"/>
              <w:textAlignment w:val="baseline"/>
              <w:rPr>
                <w:lang w:val="en-US"/>
              </w:rPr>
            </w:pPr>
            <w:r>
              <w:rPr>
                <w:b/>
                <w:bCs/>
                <w:lang w:val="en-US"/>
              </w:rPr>
              <w:t>Proposal 5:</w:t>
            </w:r>
            <w:r>
              <w:rPr>
                <w:lang w:val="en-US"/>
              </w:rPr>
              <w:t xml:space="preserve"> Support the mechanism to configuring, reporting, and determining the quality indicator of ground truth label in Rel-19.</w:t>
            </w:r>
          </w:p>
          <w:p w14:paraId="0C1C94D3" w14:textId="77777777" w:rsidR="000D2FC8" w:rsidRDefault="006C56B2">
            <w:pPr>
              <w:overflowPunct w:val="0"/>
              <w:adjustRightInd w:val="0"/>
              <w:spacing w:before="120" w:after="120"/>
              <w:textAlignment w:val="baseline"/>
              <w:rPr>
                <w:lang w:val="en-US"/>
              </w:rPr>
            </w:pPr>
            <w:r>
              <w:rPr>
                <w:b/>
                <w:bCs/>
                <w:lang w:val="en-US"/>
              </w:rPr>
              <w:t>Proposal 6:</w:t>
            </w:r>
            <w:r>
              <w:rPr>
                <w:lang w:val="en-US"/>
              </w:rPr>
              <w:tab/>
              <w:t>A quality indicator should be defined for a data, and it’s determined based on the quality indicator(s), if available, of associated measurement and ground truth label.</w:t>
            </w:r>
          </w:p>
          <w:p w14:paraId="0C1C94D4" w14:textId="77777777" w:rsidR="000D2FC8" w:rsidRDefault="006C56B2">
            <w:pPr>
              <w:rPr>
                <w:lang w:val="en-US"/>
              </w:rPr>
            </w:pPr>
            <w:r>
              <w:rPr>
                <w:b/>
                <w:bCs/>
                <w:lang w:val="en-US"/>
              </w:rPr>
              <w:t>Proposal 7:</w:t>
            </w:r>
            <w:r>
              <w:rPr>
                <w:lang w:val="en-US"/>
              </w:rPr>
              <w:tab/>
              <w:t>Data generation entity can initially report the data fulfilling the quality indicator threshold and then reports supplemental data in case that previously reported quality data is not adequate.</w:t>
            </w:r>
          </w:p>
        </w:tc>
      </w:tr>
      <w:tr w:rsidR="000D2FC8" w14:paraId="0C1C94E2" w14:textId="77777777">
        <w:tc>
          <w:tcPr>
            <w:tcW w:w="9962" w:type="dxa"/>
          </w:tcPr>
          <w:p w14:paraId="0C1C94D6" w14:textId="77777777" w:rsidR="000D2FC8" w:rsidRDefault="006C56B2">
            <w:pPr>
              <w:pStyle w:val="ListParagraph"/>
              <w:keepLines/>
              <w:numPr>
                <w:ilvl w:val="0"/>
                <w:numId w:val="22"/>
              </w:numPr>
              <w:overflowPunct w:val="0"/>
              <w:adjustRightInd w:val="0"/>
              <w:spacing w:before="120"/>
              <w:textAlignment w:val="baseline"/>
            </w:pPr>
            <w:r>
              <w:t xml:space="preserve">Xaomi (R1-2400544) </w:t>
            </w:r>
            <w:r>
              <w:rPr>
                <w:b/>
                <w:bCs/>
              </w:rPr>
              <w:t xml:space="preserve"> </w:t>
            </w:r>
          </w:p>
          <w:p w14:paraId="0C1C94D7" w14:textId="77777777" w:rsidR="000D2FC8" w:rsidRDefault="006C56B2">
            <w:pPr>
              <w:overflowPunct w:val="0"/>
              <w:adjustRightInd w:val="0"/>
              <w:spacing w:before="120" w:after="120"/>
              <w:textAlignment w:val="baseline"/>
              <w:rPr>
                <w:lang w:val="en-US"/>
              </w:rPr>
            </w:pPr>
            <w:r>
              <w:rPr>
                <w:lang w:val="en-US"/>
              </w:rPr>
              <w:t>Proposal 4: For data collection in Case 1</w:t>
            </w:r>
          </w:p>
          <w:p w14:paraId="0C1C94D8" w14:textId="77777777" w:rsidR="000D2FC8" w:rsidRDefault="006C56B2">
            <w:pPr>
              <w:overflowPunct w:val="0"/>
              <w:adjustRightInd w:val="0"/>
              <w:spacing w:before="120" w:after="120"/>
              <w:textAlignment w:val="baseline"/>
              <w:rPr>
                <w:lang w:val="en-US"/>
              </w:rPr>
            </w:pPr>
            <w:r>
              <w:rPr>
                <w:lang w:val="en-US"/>
              </w:rPr>
              <w:t>-</w:t>
            </w:r>
            <w:r>
              <w:rPr>
                <w:lang w:val="en-US"/>
              </w:rPr>
              <w:tab/>
              <w:t>When AI models are developed by the UE side, three is no specification impact on the collection of measurements corresponding to input and the ground truth</w:t>
            </w:r>
          </w:p>
          <w:p w14:paraId="0C1C94D9" w14:textId="77777777" w:rsidR="000D2FC8" w:rsidRDefault="006C56B2">
            <w:pPr>
              <w:overflowPunct w:val="0"/>
              <w:adjustRightInd w:val="0"/>
              <w:spacing w:before="120" w:after="120"/>
              <w:textAlignment w:val="baseline"/>
              <w:rPr>
                <w:lang w:val="en-US"/>
              </w:rPr>
            </w:pPr>
            <w:r>
              <w:rPr>
                <w:lang w:val="en-US"/>
              </w:rPr>
              <w:t>-</w:t>
            </w:r>
            <w:r>
              <w:rPr>
                <w:lang w:val="en-US"/>
              </w:rPr>
              <w:tab/>
              <w:t xml:space="preserve">When AI models are developed by the network side (if model transfer/delivery is supported), there is need to specify the data format definition and configuration of the data collection </w:t>
            </w:r>
          </w:p>
          <w:p w14:paraId="0C1C94DA" w14:textId="77777777" w:rsidR="000D2FC8" w:rsidRDefault="006C56B2">
            <w:pPr>
              <w:overflowPunct w:val="0"/>
              <w:adjustRightInd w:val="0"/>
              <w:spacing w:before="120" w:after="120"/>
              <w:textAlignment w:val="baseline"/>
              <w:rPr>
                <w:lang w:val="en-US"/>
              </w:rPr>
            </w:pPr>
            <w:r>
              <w:rPr>
                <w:lang w:val="en-US"/>
              </w:rPr>
              <w:t>-</w:t>
            </w:r>
            <w:r>
              <w:rPr>
                <w:lang w:val="en-US"/>
              </w:rPr>
              <w:tab/>
              <w:t>For both cases, RAN1 need to identify whether any assistance information is needed from network.</w:t>
            </w:r>
          </w:p>
          <w:p w14:paraId="0C1C94DB" w14:textId="77777777" w:rsidR="000D2FC8" w:rsidRDefault="006C56B2">
            <w:pPr>
              <w:overflowPunct w:val="0"/>
              <w:adjustRightInd w:val="0"/>
              <w:spacing w:before="120" w:after="120"/>
              <w:textAlignment w:val="baseline"/>
              <w:rPr>
                <w:lang w:val="en-US"/>
              </w:rPr>
            </w:pPr>
            <w:r>
              <w:rPr>
                <w:lang w:val="en-US"/>
              </w:rPr>
              <w:t>Proposal 5: Leave other WGs e.g., RAN2 to discuss the report of collected data</w:t>
            </w:r>
          </w:p>
          <w:p w14:paraId="0C1C94DC" w14:textId="77777777" w:rsidR="000D2FC8" w:rsidRDefault="006C56B2">
            <w:pPr>
              <w:overflowPunct w:val="0"/>
              <w:adjustRightInd w:val="0"/>
              <w:spacing w:before="120" w:after="120"/>
              <w:textAlignment w:val="baseline"/>
              <w:rPr>
                <w:lang w:val="en-US"/>
              </w:rPr>
            </w:pPr>
            <w:r>
              <w:rPr>
                <w:lang w:val="en-US"/>
              </w:rPr>
              <w:t xml:space="preserve">Proposal 7: For Case 3a, leave RAN3 to assess whether there is specification impact on the collected data format definition, information exchange between TRP and gNB and information exchange between different </w:t>
            </w:r>
            <w:proofErr w:type="spellStart"/>
            <w:r>
              <w:rPr>
                <w:lang w:val="en-US"/>
              </w:rPr>
              <w:t>gNBs</w:t>
            </w:r>
            <w:proofErr w:type="spellEnd"/>
            <w:r>
              <w:rPr>
                <w:lang w:val="en-US"/>
              </w:rPr>
              <w:t xml:space="preserve"> considering different training location</w:t>
            </w:r>
          </w:p>
          <w:p w14:paraId="0C1C94DD" w14:textId="77777777" w:rsidR="000D2FC8" w:rsidRDefault="006C56B2">
            <w:pPr>
              <w:overflowPunct w:val="0"/>
              <w:adjustRightInd w:val="0"/>
              <w:spacing w:before="120" w:after="120"/>
              <w:textAlignment w:val="baseline"/>
              <w:rPr>
                <w:lang w:val="en-US"/>
              </w:rPr>
            </w:pPr>
            <w:r>
              <w:rPr>
                <w:lang w:val="en-US"/>
              </w:rPr>
              <w:t>Proposal 8: For Case 3a, RAN1 is responsible to identify whether there is any need for assistance information from UE and what kind of assistance information is needed</w:t>
            </w:r>
          </w:p>
          <w:p w14:paraId="0C1C94DE" w14:textId="77777777" w:rsidR="000D2FC8" w:rsidRDefault="006C56B2">
            <w:pPr>
              <w:overflowPunct w:val="0"/>
              <w:adjustRightInd w:val="0"/>
              <w:spacing w:before="120" w:after="120"/>
              <w:textAlignment w:val="baseline"/>
              <w:rPr>
                <w:lang w:val="en-US"/>
              </w:rPr>
            </w:pPr>
            <w:r>
              <w:rPr>
                <w:lang w:val="en-US"/>
              </w:rPr>
              <w:t>Proposal 10: There is need to specify the model input format for data collection in Case 3b</w:t>
            </w:r>
          </w:p>
          <w:p w14:paraId="0C1C94DF" w14:textId="77777777" w:rsidR="000D2FC8" w:rsidRDefault="006C56B2">
            <w:pPr>
              <w:overflowPunct w:val="0"/>
              <w:adjustRightInd w:val="0"/>
              <w:spacing w:before="120" w:after="120"/>
              <w:textAlignment w:val="baseline"/>
              <w:rPr>
                <w:lang w:val="en-US"/>
              </w:rPr>
            </w:pPr>
            <w:r>
              <w:rPr>
                <w:lang w:val="en-US"/>
              </w:rPr>
              <w:t>Proposal 11: If multiple data formats are specified, LMF configure the detailed data format for collection in Case 3b</w:t>
            </w:r>
          </w:p>
          <w:p w14:paraId="0C1C94E0" w14:textId="77777777" w:rsidR="000D2FC8" w:rsidRDefault="006C56B2">
            <w:pPr>
              <w:overflowPunct w:val="0"/>
              <w:adjustRightInd w:val="0"/>
              <w:spacing w:before="120" w:after="120"/>
              <w:textAlignment w:val="baseline"/>
              <w:rPr>
                <w:lang w:val="en-US"/>
              </w:rPr>
            </w:pPr>
            <w:r>
              <w:rPr>
                <w:lang w:val="en-US"/>
              </w:rPr>
              <w:t>Proposal 12: Leave RAN3 to handle the collected data report to LMF for Case 3b</w:t>
            </w:r>
          </w:p>
          <w:p w14:paraId="0C1C94E1" w14:textId="77777777" w:rsidR="000D2FC8" w:rsidRDefault="006C56B2">
            <w:pPr>
              <w:overflowPunct w:val="0"/>
              <w:adjustRightInd w:val="0"/>
              <w:spacing w:before="120" w:after="120"/>
              <w:textAlignment w:val="baseline"/>
              <w:rPr>
                <w:lang w:val="en-US"/>
              </w:rPr>
            </w:pPr>
            <w:r>
              <w:rPr>
                <w:lang w:val="en-US"/>
              </w:rPr>
              <w:t>Proposal 13: For Case 3b, RAN1 is responsible to identify whether there is any need for assistance information from UE and what kind of assistance information is needed</w:t>
            </w:r>
          </w:p>
        </w:tc>
      </w:tr>
      <w:tr w:rsidR="000D2FC8" w14:paraId="0C1C94FB" w14:textId="77777777">
        <w:tc>
          <w:tcPr>
            <w:tcW w:w="9962" w:type="dxa"/>
          </w:tcPr>
          <w:p w14:paraId="0C1C94E3" w14:textId="77777777" w:rsidR="000D2FC8" w:rsidRDefault="006C56B2">
            <w:pPr>
              <w:pStyle w:val="ListParagraph"/>
              <w:keepLines/>
              <w:numPr>
                <w:ilvl w:val="0"/>
                <w:numId w:val="22"/>
              </w:numPr>
              <w:overflowPunct w:val="0"/>
              <w:adjustRightInd w:val="0"/>
              <w:textAlignment w:val="baseline"/>
            </w:pPr>
            <w:r>
              <w:t>O</w:t>
            </w:r>
            <w:r>
              <w:rPr>
                <w:lang w:val="en-US"/>
              </w:rPr>
              <w:t>PPO</w:t>
            </w:r>
            <w:r>
              <w:t xml:space="preserve"> (R1-2400619) </w:t>
            </w:r>
            <w:r>
              <w:rPr>
                <w:b/>
                <w:bCs/>
              </w:rPr>
              <w:t xml:space="preserve"> </w:t>
            </w:r>
          </w:p>
          <w:p w14:paraId="0C1C94E4" w14:textId="77777777" w:rsidR="000D2FC8" w:rsidRDefault="006C56B2">
            <w:pPr>
              <w:pStyle w:val="00Text"/>
              <w:spacing w:before="0" w:line="240" w:lineRule="auto"/>
              <w:ind w:left="993" w:hanging="993"/>
              <w:rPr>
                <w:b/>
                <w:i/>
                <w:lang w:val="en-US"/>
              </w:rPr>
            </w:pPr>
            <w:r>
              <w:rPr>
                <w:b/>
                <w:i/>
                <w:lang w:val="en-US"/>
              </w:rPr>
              <w:t xml:space="preserve">Proposal 4: In order to facilitate the training data collection at UE side for Case 1 and/or Case 2a, introduce a mechanism to enable that UE can send request for preferred or supported configuration(s) to LMF </w:t>
            </w:r>
          </w:p>
          <w:p w14:paraId="0C1C94E5" w14:textId="77777777" w:rsidR="000D2FC8" w:rsidRDefault="006C56B2">
            <w:pPr>
              <w:pStyle w:val="00Text"/>
              <w:numPr>
                <w:ilvl w:val="0"/>
                <w:numId w:val="41"/>
              </w:numPr>
              <w:spacing w:before="0" w:after="120" w:line="240" w:lineRule="auto"/>
              <w:ind w:left="1276" w:hanging="283"/>
              <w:rPr>
                <w:b/>
                <w:i/>
                <w:lang w:val="en-US"/>
              </w:rPr>
            </w:pPr>
            <w:r>
              <w:rPr>
                <w:b/>
                <w:i/>
                <w:lang w:val="en-US"/>
              </w:rPr>
              <w:lastRenderedPageBreak/>
              <w:t xml:space="preserve">FFS: Whether this request is sent </w:t>
            </w:r>
            <w:r>
              <w:rPr>
                <w:rFonts w:hint="eastAsia"/>
                <w:b/>
                <w:i/>
                <w:lang w:val="en-US"/>
              </w:rPr>
              <w:t>via</w:t>
            </w:r>
            <w:r>
              <w:rPr>
                <w:b/>
                <w:i/>
                <w:lang w:val="en-US"/>
              </w:rPr>
              <w:t xml:space="preserve"> UE capability signaling or other signaling/procedure (e.g., functionality identification). </w:t>
            </w:r>
          </w:p>
          <w:p w14:paraId="0C1C94E6" w14:textId="77777777" w:rsidR="000D2FC8" w:rsidRDefault="006C56B2">
            <w:pPr>
              <w:pStyle w:val="00Text"/>
              <w:spacing w:before="0" w:line="240" w:lineRule="auto"/>
              <w:ind w:left="993" w:hanging="993"/>
              <w:rPr>
                <w:b/>
                <w:i/>
                <w:lang w:val="en-US"/>
              </w:rPr>
            </w:pPr>
            <w:r>
              <w:rPr>
                <w:b/>
                <w:i/>
                <w:lang w:val="en-US"/>
              </w:rPr>
              <w:t xml:space="preserve">Proposal 5: For training data collection at NW side for UE-assisted/LMF-based positioning with LMF-side model (Case 2b), support the following mechanisms </w:t>
            </w:r>
          </w:p>
          <w:p w14:paraId="0C1C94E7" w14:textId="77777777" w:rsidR="000D2FC8" w:rsidRDefault="006C56B2">
            <w:pPr>
              <w:pStyle w:val="00Text"/>
              <w:numPr>
                <w:ilvl w:val="0"/>
                <w:numId w:val="41"/>
              </w:numPr>
              <w:spacing w:before="0" w:after="120" w:line="240" w:lineRule="auto"/>
              <w:ind w:left="1276" w:hanging="283"/>
              <w:rPr>
                <w:b/>
                <w:i/>
                <w:lang w:val="en-US"/>
              </w:rPr>
            </w:pPr>
            <w:r>
              <w:rPr>
                <w:b/>
                <w:i/>
                <w:lang w:val="en-US"/>
              </w:rPr>
              <w:t xml:space="preserve">PRU: PRU reports measurement results (corresponding to model input) and the associated timestamps via LPP protocol </w:t>
            </w:r>
          </w:p>
          <w:p w14:paraId="0C1C94E8" w14:textId="77777777" w:rsidR="000D2FC8" w:rsidRDefault="006C56B2">
            <w:pPr>
              <w:pStyle w:val="00Text"/>
              <w:numPr>
                <w:ilvl w:val="1"/>
                <w:numId w:val="41"/>
              </w:numPr>
              <w:spacing w:before="0" w:after="120" w:line="240" w:lineRule="auto"/>
              <w:ind w:left="1560" w:hanging="284"/>
              <w:rPr>
                <w:b/>
                <w:i/>
                <w:lang w:val="en-US"/>
              </w:rPr>
            </w:pPr>
            <w:r>
              <w:rPr>
                <w:b/>
                <w:i/>
                <w:lang w:val="en-US"/>
              </w:rPr>
              <w:t>The associated ground-truth label(s) can be included optionally</w:t>
            </w:r>
          </w:p>
          <w:p w14:paraId="0C1C94E9" w14:textId="77777777" w:rsidR="000D2FC8" w:rsidRDefault="006C56B2">
            <w:pPr>
              <w:pStyle w:val="00Text"/>
              <w:numPr>
                <w:ilvl w:val="2"/>
                <w:numId w:val="41"/>
              </w:numPr>
              <w:spacing w:before="0" w:after="120" w:line="240" w:lineRule="auto"/>
              <w:rPr>
                <w:b/>
                <w:i/>
                <w:lang w:val="en-US"/>
              </w:rPr>
            </w:pPr>
            <w:r>
              <w:rPr>
                <w:b/>
                <w:i/>
                <w:lang w:val="en-US"/>
              </w:rPr>
              <w:t>LMF maybe know the label(s) in advance.</w:t>
            </w:r>
          </w:p>
          <w:p w14:paraId="0C1C94EA" w14:textId="77777777" w:rsidR="000D2FC8" w:rsidRDefault="006C56B2">
            <w:pPr>
              <w:pStyle w:val="00Text"/>
              <w:numPr>
                <w:ilvl w:val="0"/>
                <w:numId w:val="41"/>
              </w:numPr>
              <w:spacing w:before="0" w:after="120" w:line="240" w:lineRule="auto"/>
              <w:ind w:left="1276" w:hanging="283"/>
              <w:rPr>
                <w:b/>
                <w:i/>
                <w:lang w:val="en-US"/>
              </w:rPr>
            </w:pPr>
            <w:r>
              <w:rPr>
                <w:b/>
                <w:i/>
                <w:lang w:val="en-US"/>
              </w:rPr>
              <w:t xml:space="preserve">UE: UE reports measurement results (corresponding to model input) and the associated timestamps without associated labels via LPP </w:t>
            </w:r>
          </w:p>
          <w:p w14:paraId="0C1C94EB" w14:textId="77777777" w:rsidR="000D2FC8" w:rsidRDefault="006C56B2">
            <w:pPr>
              <w:pStyle w:val="00Text"/>
              <w:numPr>
                <w:ilvl w:val="0"/>
                <w:numId w:val="41"/>
              </w:numPr>
              <w:spacing w:before="0" w:after="120" w:line="240" w:lineRule="auto"/>
              <w:ind w:left="1276" w:hanging="283"/>
              <w:rPr>
                <w:b/>
                <w:i/>
                <w:lang w:val="en-US"/>
              </w:rPr>
            </w:pPr>
            <w:r>
              <w:rPr>
                <w:b/>
                <w:i/>
                <w:lang w:val="en-US"/>
              </w:rPr>
              <w:t xml:space="preserve">LPP signaling from LMF to indicate </w:t>
            </w:r>
          </w:p>
          <w:p w14:paraId="0C1C94EC" w14:textId="77777777" w:rsidR="000D2FC8" w:rsidRDefault="006C56B2">
            <w:pPr>
              <w:pStyle w:val="00Text"/>
              <w:numPr>
                <w:ilvl w:val="1"/>
                <w:numId w:val="41"/>
              </w:numPr>
              <w:spacing w:before="0" w:after="120" w:line="240" w:lineRule="auto"/>
              <w:ind w:left="1560" w:hanging="284"/>
              <w:rPr>
                <w:b/>
                <w:i/>
              </w:rPr>
            </w:pPr>
            <w:r>
              <w:rPr>
                <w:b/>
                <w:i/>
              </w:rPr>
              <w:t>Configuration of Positioning RS</w:t>
            </w:r>
          </w:p>
          <w:p w14:paraId="0C1C94ED" w14:textId="77777777" w:rsidR="000D2FC8" w:rsidRDefault="006C56B2">
            <w:pPr>
              <w:pStyle w:val="00Text"/>
              <w:numPr>
                <w:ilvl w:val="1"/>
                <w:numId w:val="41"/>
              </w:numPr>
              <w:spacing w:before="0" w:after="120" w:line="240" w:lineRule="auto"/>
              <w:ind w:left="1560" w:hanging="284"/>
              <w:rPr>
                <w:b/>
                <w:i/>
              </w:rPr>
            </w:pPr>
            <w:r>
              <w:rPr>
                <w:b/>
                <w:i/>
              </w:rPr>
              <w:t>The type of measurement results</w:t>
            </w:r>
          </w:p>
          <w:p w14:paraId="0C1C94EE" w14:textId="77777777" w:rsidR="000D2FC8" w:rsidRDefault="006C56B2">
            <w:pPr>
              <w:pStyle w:val="00Text"/>
              <w:numPr>
                <w:ilvl w:val="1"/>
                <w:numId w:val="41"/>
              </w:numPr>
              <w:spacing w:before="0" w:after="120" w:line="240" w:lineRule="auto"/>
              <w:ind w:left="1560" w:hanging="284"/>
              <w:rPr>
                <w:b/>
                <w:i/>
                <w:lang w:val="en-US"/>
              </w:rPr>
            </w:pPr>
            <w:r>
              <w:rPr>
                <w:b/>
                <w:i/>
                <w:lang w:val="en-US"/>
              </w:rPr>
              <w:t>How to report the collected data (e.g., periodic reporting, event-triggered reporting)</w:t>
            </w:r>
          </w:p>
          <w:p w14:paraId="0C1C94EF" w14:textId="77777777" w:rsidR="000D2FC8" w:rsidRDefault="006C56B2">
            <w:pPr>
              <w:pStyle w:val="00Text"/>
              <w:spacing w:before="0" w:line="240" w:lineRule="auto"/>
              <w:ind w:left="993" w:hanging="993"/>
              <w:rPr>
                <w:b/>
                <w:i/>
                <w:lang w:val="en-US"/>
              </w:rPr>
            </w:pPr>
            <w:r>
              <w:rPr>
                <w:b/>
                <w:i/>
                <w:lang w:val="en-US"/>
              </w:rPr>
              <w:t>Proposal 6: Regarding the training data collection for NG-RAN node assisted positioning with gNB-side model (Case 3a)</w:t>
            </w:r>
          </w:p>
          <w:p w14:paraId="0C1C94F0" w14:textId="77777777" w:rsidR="000D2FC8" w:rsidRDefault="006C56B2">
            <w:pPr>
              <w:pStyle w:val="00Text"/>
              <w:numPr>
                <w:ilvl w:val="0"/>
                <w:numId w:val="41"/>
              </w:numPr>
              <w:spacing w:before="0" w:after="120" w:line="240" w:lineRule="auto"/>
              <w:ind w:left="1276" w:hanging="283"/>
              <w:rPr>
                <w:b/>
                <w:i/>
                <w:lang w:val="en-US"/>
              </w:rPr>
            </w:pPr>
            <w:r>
              <w:rPr>
                <w:b/>
                <w:i/>
                <w:lang w:val="en-US"/>
              </w:rPr>
              <w:t xml:space="preserve">gNB do measurement based on SRS </w:t>
            </w:r>
          </w:p>
          <w:p w14:paraId="0C1C94F1" w14:textId="77777777" w:rsidR="000D2FC8" w:rsidRDefault="006C56B2">
            <w:pPr>
              <w:pStyle w:val="00Text"/>
              <w:numPr>
                <w:ilvl w:val="1"/>
                <w:numId w:val="41"/>
              </w:numPr>
              <w:spacing w:before="0" w:after="120" w:line="240" w:lineRule="auto"/>
              <w:ind w:left="1560" w:hanging="284"/>
              <w:rPr>
                <w:b/>
                <w:i/>
                <w:lang w:val="en-US"/>
              </w:rPr>
            </w:pPr>
            <w:r>
              <w:rPr>
                <w:b/>
                <w:i/>
                <w:lang w:val="en-US"/>
              </w:rPr>
              <w:t>The existing procedure/mechanism can be reused for this purpose</w:t>
            </w:r>
          </w:p>
          <w:p w14:paraId="0C1C94F2" w14:textId="77777777" w:rsidR="000D2FC8" w:rsidRDefault="006C56B2">
            <w:pPr>
              <w:pStyle w:val="00Text"/>
              <w:numPr>
                <w:ilvl w:val="0"/>
                <w:numId w:val="41"/>
              </w:numPr>
              <w:spacing w:before="0" w:after="120" w:line="240" w:lineRule="auto"/>
              <w:ind w:left="1276" w:hanging="283"/>
              <w:rPr>
                <w:b/>
                <w:i/>
                <w:lang w:val="en-US"/>
              </w:rPr>
            </w:pPr>
            <w:r>
              <w:rPr>
                <w:b/>
                <w:i/>
                <w:lang w:val="en-US"/>
              </w:rPr>
              <w:t>gNB can decide itself when/how to start the data collection procedure.</w:t>
            </w:r>
          </w:p>
          <w:p w14:paraId="0C1C94F3" w14:textId="77777777" w:rsidR="000D2FC8" w:rsidRDefault="006C56B2">
            <w:pPr>
              <w:pStyle w:val="00Text"/>
              <w:numPr>
                <w:ilvl w:val="0"/>
                <w:numId w:val="41"/>
              </w:numPr>
              <w:spacing w:before="0" w:after="120" w:line="240" w:lineRule="auto"/>
              <w:ind w:left="1276" w:hanging="283"/>
              <w:rPr>
                <w:b/>
                <w:i/>
                <w:lang w:val="en-US"/>
              </w:rPr>
            </w:pPr>
            <w:r>
              <w:rPr>
                <w:b/>
                <w:i/>
                <w:lang w:val="en-US"/>
              </w:rPr>
              <w:t>The contents of collected data are up to implementation and no specification is needed in 3GPP</w:t>
            </w:r>
          </w:p>
          <w:p w14:paraId="0C1C94F4" w14:textId="77777777" w:rsidR="000D2FC8" w:rsidRDefault="006C56B2">
            <w:pPr>
              <w:pStyle w:val="00Text"/>
              <w:numPr>
                <w:ilvl w:val="0"/>
                <w:numId w:val="41"/>
              </w:numPr>
              <w:spacing w:before="0" w:after="120" w:line="240" w:lineRule="auto"/>
              <w:ind w:left="1276" w:hanging="283"/>
              <w:rPr>
                <w:b/>
                <w:i/>
                <w:lang w:val="en-US"/>
              </w:rPr>
            </w:pPr>
            <w:r>
              <w:rPr>
                <w:rFonts w:hint="eastAsia"/>
                <w:b/>
                <w:i/>
                <w:lang w:val="en-US"/>
              </w:rPr>
              <w:t>FFS: whether LMF deliver</w:t>
            </w:r>
            <w:r>
              <w:rPr>
                <w:b/>
                <w:i/>
                <w:lang w:val="en-US"/>
              </w:rPr>
              <w:t>s</w:t>
            </w:r>
            <w:r>
              <w:rPr>
                <w:rFonts w:hint="eastAsia"/>
                <w:b/>
                <w:i/>
                <w:lang w:val="en-US"/>
              </w:rPr>
              <w:t xml:space="preserve"> ground-truth labels to gNB</w:t>
            </w:r>
          </w:p>
          <w:p w14:paraId="0C1C94F5" w14:textId="77777777" w:rsidR="000D2FC8" w:rsidRDefault="006C56B2">
            <w:pPr>
              <w:pStyle w:val="00Text"/>
              <w:spacing w:before="0" w:line="240" w:lineRule="auto"/>
              <w:ind w:left="993" w:hanging="993"/>
              <w:rPr>
                <w:b/>
                <w:i/>
                <w:lang w:val="en-US"/>
              </w:rPr>
            </w:pPr>
            <w:r>
              <w:rPr>
                <w:b/>
                <w:i/>
                <w:lang w:val="en-US"/>
              </w:rPr>
              <w:t xml:space="preserve">Proposal 7: For training data collection at NW side for NG-RAN node assisted positioning with LMF-side model (Case 3b), support the following mechanisms </w:t>
            </w:r>
          </w:p>
          <w:p w14:paraId="0C1C94F6" w14:textId="77777777" w:rsidR="000D2FC8" w:rsidRDefault="006C56B2">
            <w:pPr>
              <w:pStyle w:val="00Text"/>
              <w:numPr>
                <w:ilvl w:val="0"/>
                <w:numId w:val="41"/>
              </w:numPr>
              <w:spacing w:before="0" w:after="120" w:line="240" w:lineRule="auto"/>
              <w:ind w:left="1276" w:hanging="283"/>
              <w:rPr>
                <w:b/>
                <w:i/>
                <w:lang w:val="en-US"/>
              </w:rPr>
            </w:pPr>
            <w:r>
              <w:rPr>
                <w:b/>
                <w:i/>
                <w:lang w:val="en-US"/>
              </w:rPr>
              <w:t xml:space="preserve">gNB reports measurement results (corresponding to model input) and the associated timestamps via </w:t>
            </w:r>
            <w:proofErr w:type="spellStart"/>
            <w:r>
              <w:rPr>
                <w:b/>
                <w:i/>
                <w:lang w:val="en-US"/>
              </w:rPr>
              <w:t>NRPPa</w:t>
            </w:r>
            <w:proofErr w:type="spellEnd"/>
            <w:r>
              <w:rPr>
                <w:b/>
                <w:i/>
                <w:lang w:val="en-US"/>
              </w:rPr>
              <w:t xml:space="preserve"> protocol</w:t>
            </w:r>
          </w:p>
          <w:p w14:paraId="0C1C94F7" w14:textId="77777777" w:rsidR="000D2FC8" w:rsidRDefault="006C56B2">
            <w:pPr>
              <w:pStyle w:val="00Text"/>
              <w:numPr>
                <w:ilvl w:val="1"/>
                <w:numId w:val="41"/>
              </w:numPr>
              <w:spacing w:before="0" w:after="120" w:line="240" w:lineRule="auto"/>
              <w:ind w:left="1560" w:hanging="284"/>
              <w:rPr>
                <w:b/>
                <w:i/>
                <w:lang w:val="en-US"/>
              </w:rPr>
            </w:pPr>
            <w:r>
              <w:rPr>
                <w:b/>
                <w:i/>
                <w:lang w:val="en-US"/>
              </w:rPr>
              <w:t xml:space="preserve">The corresponding label(s) can be reported optionally or LMF generates the associated labels based on the know location of the corresponding PRU </w:t>
            </w:r>
          </w:p>
          <w:p w14:paraId="0C1C94F8" w14:textId="77777777" w:rsidR="000D2FC8" w:rsidRDefault="006C56B2">
            <w:pPr>
              <w:pStyle w:val="00Text"/>
              <w:numPr>
                <w:ilvl w:val="0"/>
                <w:numId w:val="41"/>
              </w:numPr>
              <w:spacing w:before="0" w:after="120" w:line="240" w:lineRule="auto"/>
              <w:ind w:left="1276" w:hanging="283"/>
              <w:rPr>
                <w:b/>
                <w:i/>
                <w:lang w:val="en-US"/>
              </w:rPr>
            </w:pPr>
            <w:proofErr w:type="spellStart"/>
            <w:r>
              <w:rPr>
                <w:b/>
                <w:i/>
                <w:lang w:val="en-US"/>
              </w:rPr>
              <w:t>NRPPa</w:t>
            </w:r>
            <w:proofErr w:type="spellEnd"/>
            <w:r>
              <w:rPr>
                <w:b/>
                <w:i/>
                <w:lang w:val="en-US"/>
              </w:rPr>
              <w:t xml:space="preserve"> signaling from LMF to indicate gNB</w:t>
            </w:r>
          </w:p>
          <w:p w14:paraId="0C1C94F9" w14:textId="77777777" w:rsidR="000D2FC8" w:rsidRDefault="006C56B2">
            <w:pPr>
              <w:pStyle w:val="00Text"/>
              <w:numPr>
                <w:ilvl w:val="1"/>
                <w:numId w:val="41"/>
              </w:numPr>
              <w:spacing w:before="0" w:after="120" w:line="240" w:lineRule="auto"/>
              <w:ind w:left="1560" w:hanging="284"/>
              <w:rPr>
                <w:b/>
                <w:i/>
              </w:rPr>
            </w:pPr>
            <w:r>
              <w:rPr>
                <w:b/>
                <w:i/>
              </w:rPr>
              <w:t>The type of measurement results</w:t>
            </w:r>
          </w:p>
          <w:p w14:paraId="0C1C94FA" w14:textId="77777777" w:rsidR="000D2FC8" w:rsidRDefault="006C56B2">
            <w:pPr>
              <w:pStyle w:val="00Text"/>
              <w:numPr>
                <w:ilvl w:val="1"/>
                <w:numId w:val="41"/>
              </w:numPr>
              <w:spacing w:before="0" w:line="240" w:lineRule="auto"/>
              <w:ind w:left="1560" w:hanging="284"/>
              <w:rPr>
                <w:b/>
                <w:i/>
                <w:lang w:val="en-US"/>
              </w:rPr>
            </w:pPr>
            <w:r>
              <w:rPr>
                <w:b/>
                <w:i/>
                <w:lang w:val="en-US"/>
              </w:rPr>
              <w:t>How to report the collected data (e.g., periodic reporting, event-triggered reporting)</w:t>
            </w:r>
          </w:p>
        </w:tc>
      </w:tr>
      <w:tr w:rsidR="000D2FC8" w14:paraId="0C1C94FE" w14:textId="77777777">
        <w:tc>
          <w:tcPr>
            <w:tcW w:w="9962" w:type="dxa"/>
          </w:tcPr>
          <w:p w14:paraId="0C1C94FC" w14:textId="77777777" w:rsidR="000D2FC8" w:rsidRDefault="006C56B2">
            <w:pPr>
              <w:pStyle w:val="ListParagraph"/>
              <w:keepLines/>
              <w:numPr>
                <w:ilvl w:val="0"/>
                <w:numId w:val="22"/>
              </w:numPr>
              <w:overflowPunct w:val="0"/>
              <w:adjustRightInd w:val="0"/>
              <w:spacing w:before="120"/>
              <w:textAlignment w:val="baseline"/>
              <w:rPr>
                <w:rFonts w:ascii="Times New Roman" w:hAnsi="Times New Roman"/>
              </w:rPr>
            </w:pPr>
            <w:r>
              <w:lastRenderedPageBreak/>
              <w:t>Samsung (R1-2400721)</w:t>
            </w:r>
          </w:p>
          <w:p w14:paraId="0C1C94FD" w14:textId="77777777" w:rsidR="000D2FC8" w:rsidRDefault="006C56B2">
            <w:pPr>
              <w:ind w:firstLineChars="200" w:firstLine="400"/>
              <w:rPr>
                <w:rFonts w:ascii="Times New Roman" w:eastAsia="DengXian" w:hAnsi="Times New Roman" w:cs="Times New Roman"/>
                <w:b/>
                <w:bCs/>
                <w:sz w:val="20"/>
                <w:szCs w:val="20"/>
                <w:lang w:val="en-GB"/>
              </w:rPr>
            </w:pPr>
            <w:r>
              <w:rPr>
                <w:rFonts w:ascii="Times New Roman" w:eastAsia="DengXian" w:hAnsi="Times New Roman" w:cs="Times New Roman"/>
                <w:b/>
                <w:bCs/>
                <w:sz w:val="20"/>
                <w:szCs w:val="20"/>
                <w:lang w:val="en-GB"/>
              </w:rPr>
              <w:t xml:space="preserve"> Proposal 8: RAN1 supports the collected data signalled from PRU(other UE) to UE deployed with AI model.</w:t>
            </w:r>
          </w:p>
        </w:tc>
      </w:tr>
      <w:tr w:rsidR="000D2FC8" w14:paraId="0C1C9502" w14:textId="77777777">
        <w:tc>
          <w:tcPr>
            <w:tcW w:w="9962" w:type="dxa"/>
          </w:tcPr>
          <w:p w14:paraId="0C1C94FF" w14:textId="77777777" w:rsidR="000D2FC8" w:rsidRDefault="006C56B2">
            <w:pPr>
              <w:pStyle w:val="ListParagraph"/>
              <w:keepLines/>
              <w:numPr>
                <w:ilvl w:val="0"/>
                <w:numId w:val="22"/>
              </w:numPr>
              <w:overflowPunct w:val="0"/>
              <w:adjustRightInd w:val="0"/>
              <w:spacing w:before="120"/>
              <w:textAlignment w:val="baseline"/>
            </w:pPr>
            <w:r>
              <w:rPr>
                <w:rFonts w:cs="Calibri"/>
              </w:rPr>
              <w:t>CICTCI (R1-2400757)</w:t>
            </w:r>
          </w:p>
          <w:p w14:paraId="0C1C9500" w14:textId="77777777" w:rsidR="000D2FC8" w:rsidRDefault="006C56B2">
            <w:pPr>
              <w:rPr>
                <w:lang w:val="en-US"/>
              </w:rPr>
            </w:pPr>
            <w:r>
              <w:rPr>
                <w:lang w:val="en-US"/>
              </w:rPr>
              <w:lastRenderedPageBreak/>
              <w:t>Proposal 4: For data collection at NW-side, NW-side initiates the data collection procedure by sending request information to the measurement entities and ground-truth label generating entities, and the contents of request information need to be further discussed.</w:t>
            </w:r>
          </w:p>
          <w:p w14:paraId="0C1C9501" w14:textId="77777777" w:rsidR="000D2FC8" w:rsidRDefault="006C56B2">
            <w:pPr>
              <w:rPr>
                <w:lang w:val="en-US"/>
              </w:rPr>
            </w:pPr>
            <w:r>
              <w:rPr>
                <w:lang w:val="en-US"/>
              </w:rPr>
              <w:t>Proposal 5: The relationship between Model-ID and dataset related information need further study.</w:t>
            </w:r>
          </w:p>
        </w:tc>
      </w:tr>
      <w:tr w:rsidR="000D2FC8" w14:paraId="0C1C950E" w14:textId="77777777">
        <w:tc>
          <w:tcPr>
            <w:tcW w:w="9962" w:type="dxa"/>
          </w:tcPr>
          <w:p w14:paraId="0C1C9503" w14:textId="77777777" w:rsidR="000D2FC8" w:rsidRDefault="006C56B2">
            <w:pPr>
              <w:pStyle w:val="ListParagraph"/>
              <w:keepLines/>
              <w:numPr>
                <w:ilvl w:val="0"/>
                <w:numId w:val="22"/>
              </w:numPr>
              <w:overflowPunct w:val="0"/>
              <w:adjustRightInd w:val="0"/>
              <w:spacing w:before="120"/>
              <w:textAlignment w:val="baseline"/>
              <w:rPr>
                <w:rFonts w:cs="Calibri"/>
              </w:rPr>
            </w:pPr>
            <w:r>
              <w:rPr>
                <w:rFonts w:cs="Calibri"/>
              </w:rPr>
              <w:lastRenderedPageBreak/>
              <w:t>Fujitsu (R1-2400767)</w:t>
            </w:r>
          </w:p>
          <w:p w14:paraId="0C1C9504" w14:textId="77777777" w:rsidR="000D2FC8" w:rsidRDefault="006C56B2">
            <w:pPr>
              <w:keepLines/>
              <w:overflowPunct w:val="0"/>
              <w:adjustRightInd w:val="0"/>
              <w:spacing w:before="120"/>
              <w:textAlignment w:val="baseline"/>
              <w:rPr>
                <w:rFonts w:cs="Calibri"/>
                <w:b/>
                <w:bCs/>
                <w:i/>
                <w:iCs/>
                <w:lang w:val="en-US"/>
              </w:rPr>
            </w:pPr>
            <w:r>
              <w:rPr>
                <w:rFonts w:cs="Calibri"/>
                <w:b/>
                <w:bCs/>
                <w:i/>
                <w:iCs/>
                <w:lang w:val="en-US"/>
              </w:rPr>
              <w:t>Proposal 13 Regarding data collection for Case 1 model training, study LMF configurations on UE/PRU data storage and reporting.</w:t>
            </w:r>
          </w:p>
          <w:p w14:paraId="0C1C9505" w14:textId="77777777" w:rsidR="000D2FC8" w:rsidRDefault="006C56B2">
            <w:pPr>
              <w:overflowPunct w:val="0"/>
              <w:adjustRightInd w:val="0"/>
              <w:spacing w:before="120" w:after="120"/>
              <w:textAlignment w:val="baseline"/>
              <w:rPr>
                <w:rFonts w:cs="Calibri"/>
                <w:b/>
                <w:bCs/>
                <w:i/>
                <w:iCs/>
                <w:lang w:val="en-US"/>
              </w:rPr>
            </w:pPr>
            <w:r>
              <w:rPr>
                <w:rFonts w:cs="Calibri"/>
                <w:b/>
                <w:bCs/>
                <w:i/>
                <w:iCs/>
                <w:lang w:val="en-US"/>
              </w:rPr>
              <w:t>Observation 6 No need to introduce training specific measurement and reporting for data collection of both model input and labels to support AI/ML positioning model training.</w:t>
            </w:r>
          </w:p>
          <w:p w14:paraId="0C1C9506" w14:textId="77777777" w:rsidR="000D2FC8" w:rsidRDefault="006C56B2">
            <w:pPr>
              <w:keepLines/>
              <w:overflowPunct w:val="0"/>
              <w:adjustRightInd w:val="0"/>
              <w:spacing w:before="120"/>
              <w:textAlignment w:val="baseline"/>
              <w:rPr>
                <w:rFonts w:cs="Calibri"/>
                <w:b/>
                <w:bCs/>
                <w:i/>
                <w:iCs/>
                <w:lang w:val="en-US"/>
              </w:rPr>
            </w:pPr>
            <w:r>
              <w:rPr>
                <w:rFonts w:cs="Calibri" w:hint="eastAsia"/>
                <w:b/>
                <w:bCs/>
                <w:i/>
                <w:iCs/>
                <w:lang w:val="en-US"/>
              </w:rPr>
              <w:t>O</w:t>
            </w:r>
            <w:r>
              <w:rPr>
                <w:rFonts w:cs="Calibri"/>
                <w:b/>
                <w:bCs/>
                <w:i/>
                <w:iCs/>
                <w:lang w:val="en-US"/>
              </w:rPr>
              <w:t>bservation 7 The data transmission from LMF to UE can be in 3GPP transparent manner since UE-side model will be trained at UE-side OTT server.</w:t>
            </w:r>
          </w:p>
          <w:p w14:paraId="0C1C9507" w14:textId="77777777" w:rsidR="000D2FC8" w:rsidRDefault="006C56B2">
            <w:pPr>
              <w:overflowPunct w:val="0"/>
              <w:adjustRightInd w:val="0"/>
              <w:spacing w:before="120" w:after="120"/>
              <w:textAlignment w:val="baseline"/>
              <w:rPr>
                <w:rFonts w:cs="Calibri"/>
                <w:b/>
                <w:bCs/>
                <w:i/>
                <w:iCs/>
                <w:lang w:val="en-US"/>
              </w:rPr>
            </w:pPr>
            <w:r>
              <w:rPr>
                <w:rFonts w:cs="Calibri"/>
                <w:b/>
                <w:bCs/>
                <w:i/>
                <w:iCs/>
                <w:lang w:val="en-US"/>
              </w:rPr>
              <w:t>Proposal 12 To categorize data for model training, the assistance information for data collection is suggested to be studied with the considerations of the following aspects at least:</w:t>
            </w:r>
          </w:p>
          <w:p w14:paraId="0C1C9508" w14:textId="77777777" w:rsidR="000D2FC8" w:rsidRDefault="006C56B2">
            <w:pPr>
              <w:numPr>
                <w:ilvl w:val="0"/>
                <w:numId w:val="58"/>
              </w:numPr>
              <w:overflowPunct w:val="0"/>
              <w:adjustRightInd w:val="0"/>
              <w:spacing w:before="120" w:after="120"/>
              <w:textAlignment w:val="baseline"/>
              <w:rPr>
                <w:rFonts w:cs="Calibri"/>
                <w:b/>
                <w:bCs/>
                <w:i/>
                <w:iCs/>
              </w:rPr>
            </w:pPr>
            <w:r>
              <w:rPr>
                <w:rFonts w:cs="Calibri"/>
                <w:b/>
                <w:bCs/>
                <w:i/>
                <w:iCs/>
              </w:rPr>
              <w:t>RS Configurations.</w:t>
            </w:r>
          </w:p>
          <w:p w14:paraId="0C1C9509" w14:textId="77777777" w:rsidR="000D2FC8" w:rsidRDefault="006C56B2">
            <w:pPr>
              <w:numPr>
                <w:ilvl w:val="0"/>
                <w:numId w:val="58"/>
              </w:numPr>
              <w:overflowPunct w:val="0"/>
              <w:adjustRightInd w:val="0"/>
              <w:spacing w:before="120" w:after="120"/>
              <w:textAlignment w:val="baseline"/>
              <w:rPr>
                <w:rFonts w:cs="Calibri"/>
                <w:b/>
                <w:bCs/>
                <w:i/>
                <w:iCs/>
              </w:rPr>
            </w:pPr>
            <w:r>
              <w:rPr>
                <w:rFonts w:cs="Calibri"/>
                <w:b/>
                <w:bCs/>
                <w:i/>
                <w:iCs/>
              </w:rPr>
              <w:t>Time stamp.</w:t>
            </w:r>
          </w:p>
          <w:p w14:paraId="0C1C950A" w14:textId="77777777" w:rsidR="000D2FC8" w:rsidRDefault="006C56B2">
            <w:pPr>
              <w:keepLines/>
              <w:numPr>
                <w:ilvl w:val="0"/>
                <w:numId w:val="58"/>
              </w:numPr>
              <w:overflowPunct w:val="0"/>
              <w:adjustRightInd w:val="0"/>
              <w:spacing w:before="120" w:after="120"/>
              <w:textAlignment w:val="baseline"/>
              <w:rPr>
                <w:rFonts w:cs="Calibri"/>
                <w:b/>
                <w:bCs/>
                <w:i/>
                <w:iCs/>
              </w:rPr>
            </w:pPr>
            <w:r>
              <w:rPr>
                <w:rFonts w:cs="Calibri"/>
                <w:b/>
                <w:bCs/>
                <w:i/>
                <w:iCs/>
              </w:rPr>
              <w:t>Quality indicator</w:t>
            </w:r>
          </w:p>
          <w:p w14:paraId="0C1C950B" w14:textId="77777777" w:rsidR="000D2FC8" w:rsidRDefault="006C56B2">
            <w:pPr>
              <w:keepLines/>
              <w:numPr>
                <w:ilvl w:val="0"/>
                <w:numId w:val="58"/>
              </w:numPr>
              <w:overflowPunct w:val="0"/>
              <w:adjustRightInd w:val="0"/>
              <w:spacing w:before="120" w:after="120"/>
              <w:textAlignment w:val="baseline"/>
              <w:rPr>
                <w:rFonts w:cs="Calibri"/>
                <w:b/>
                <w:bCs/>
                <w:i/>
                <w:iCs/>
              </w:rPr>
            </w:pPr>
            <w:r>
              <w:rPr>
                <w:rFonts w:cs="Calibri"/>
                <w:b/>
                <w:bCs/>
                <w:i/>
                <w:iCs/>
              </w:rPr>
              <w:t>Data area information.</w:t>
            </w:r>
          </w:p>
          <w:p w14:paraId="0C1C950C" w14:textId="77777777" w:rsidR="000D2FC8" w:rsidRDefault="006C56B2">
            <w:pPr>
              <w:rPr>
                <w:b/>
                <w:bCs/>
                <w:i/>
                <w:iCs/>
                <w:lang w:val="en-US"/>
              </w:rPr>
            </w:pPr>
            <w:r>
              <w:rPr>
                <w:b/>
                <w:bCs/>
                <w:i/>
                <w:iCs/>
                <w:lang w:val="en-US"/>
              </w:rPr>
              <w:t>Proposal 14 Regarding data collection for Case 3a model training, study the specification impacts of the ground truth label provided by LMF to gNB.</w:t>
            </w:r>
          </w:p>
          <w:p w14:paraId="0C1C950D" w14:textId="77777777" w:rsidR="000D2FC8" w:rsidRDefault="006C56B2">
            <w:pPr>
              <w:keepLines/>
              <w:overflowPunct w:val="0"/>
              <w:adjustRightInd w:val="0"/>
              <w:spacing w:before="120"/>
              <w:textAlignment w:val="baseline"/>
              <w:rPr>
                <w:rFonts w:cs="Calibri"/>
                <w:b/>
                <w:bCs/>
                <w:i/>
                <w:iCs/>
                <w:lang w:val="en-US"/>
              </w:rPr>
            </w:pPr>
            <w:r>
              <w:rPr>
                <w:rFonts w:cs="Calibri" w:hint="eastAsia"/>
                <w:b/>
                <w:bCs/>
                <w:i/>
                <w:iCs/>
                <w:lang w:val="en-US"/>
              </w:rPr>
              <w:t>P</w:t>
            </w:r>
            <w:r>
              <w:rPr>
                <w:rFonts w:cs="Calibri"/>
                <w:b/>
                <w:bCs/>
                <w:i/>
                <w:iCs/>
                <w:lang w:val="en-US"/>
              </w:rPr>
              <w:t>roposal 15 Regarding data collection for Case 3b model training, additional specification support is not needed.</w:t>
            </w:r>
          </w:p>
        </w:tc>
      </w:tr>
      <w:tr w:rsidR="000D2FC8" w14:paraId="0C1C9515" w14:textId="77777777">
        <w:tc>
          <w:tcPr>
            <w:tcW w:w="9962" w:type="dxa"/>
          </w:tcPr>
          <w:p w14:paraId="0C1C950F" w14:textId="77777777" w:rsidR="000D2FC8" w:rsidRDefault="006C56B2">
            <w:pPr>
              <w:pStyle w:val="ListParagraph"/>
              <w:keepLines/>
              <w:numPr>
                <w:ilvl w:val="0"/>
                <w:numId w:val="22"/>
              </w:numPr>
              <w:overflowPunct w:val="0"/>
              <w:adjustRightInd w:val="0"/>
              <w:spacing w:before="120"/>
              <w:textAlignment w:val="baseline"/>
              <w:rPr>
                <w:rFonts w:cs="Calibri"/>
              </w:rPr>
            </w:pPr>
            <w:r>
              <w:rPr>
                <w:rFonts w:cs="Calibri"/>
              </w:rPr>
              <w:t>Lenovo (R1-2400923)</w:t>
            </w:r>
          </w:p>
          <w:p w14:paraId="0C1C9510" w14:textId="77777777" w:rsidR="000D2FC8" w:rsidRDefault="006C56B2">
            <w:pPr>
              <w:keepLines/>
              <w:overflowPunct w:val="0"/>
              <w:adjustRightInd w:val="0"/>
              <w:spacing w:before="120"/>
              <w:textAlignment w:val="baseline"/>
              <w:rPr>
                <w:rFonts w:cs="Calibri"/>
                <w:b/>
                <w:bCs/>
                <w:i/>
                <w:iCs/>
                <w:lang w:val="en-GB"/>
              </w:rPr>
            </w:pPr>
            <w:r>
              <w:rPr>
                <w:rFonts w:cs="Calibri"/>
                <w:b/>
                <w:bCs/>
                <w:i/>
                <w:iCs/>
                <w:lang w:val="en-GB"/>
              </w:rPr>
              <w:t>Proposal 12: Consider the specification of data request and data collection for the enhanced positioning accuracy use case by considering outcomes in the ongoing RAN2 study, and taking into account the following options:</w:t>
            </w:r>
          </w:p>
          <w:p w14:paraId="0C1C9511" w14:textId="1BF477CB" w:rsidR="000D2FC8" w:rsidRDefault="006C56B2">
            <w:pPr>
              <w:keepLines/>
              <w:numPr>
                <w:ilvl w:val="0"/>
                <w:numId w:val="59"/>
              </w:numPr>
              <w:overflowPunct w:val="0"/>
              <w:adjustRightInd w:val="0"/>
              <w:spacing w:before="120"/>
              <w:textAlignment w:val="baseline"/>
              <w:rPr>
                <w:rFonts w:cs="Calibri"/>
                <w:b/>
                <w:bCs/>
                <w:i/>
                <w:iCs/>
                <w:lang w:val="en-US"/>
              </w:rPr>
            </w:pPr>
            <w:r>
              <w:rPr>
                <w:rFonts w:cs="Calibri"/>
                <w:b/>
                <w:bCs/>
                <w:i/>
                <w:iCs/>
                <w:lang w:val="en-US"/>
              </w:rPr>
              <w:t xml:space="preserve">Option 1 </w:t>
            </w:r>
            <w:r w:rsidR="002F6520">
              <w:rPr>
                <w:rFonts w:cs="Calibri"/>
                <w:b/>
                <w:bCs/>
                <w:i/>
                <w:iCs/>
                <w:lang w:val="en-US"/>
              </w:rPr>
              <w:t>–</w:t>
            </w:r>
            <w:r>
              <w:rPr>
                <w:rFonts w:cs="Calibri"/>
                <w:b/>
                <w:bCs/>
                <w:i/>
                <w:iCs/>
                <w:lang w:val="en-US"/>
              </w:rPr>
              <w:t xml:space="preserve"> LMF-side Model Training</w:t>
            </w:r>
            <w:r>
              <w:rPr>
                <w:rFonts w:cs="Calibri"/>
                <w:b/>
                <w:bCs/>
                <w:i/>
                <w:iCs/>
                <w:lang w:val="en-US" w:bidi="en-US"/>
              </w:rPr>
              <w:t>:</w:t>
            </w:r>
            <w:r>
              <w:rPr>
                <w:rFonts w:cs="Calibri"/>
                <w:b/>
                <w:bCs/>
                <w:i/>
                <w:iCs/>
                <w:lang w:val="en-US"/>
              </w:rPr>
              <w:t xml:space="preserve"> Positioning-dataset transfer using existing 3GPP-signaling, e.g., LPP/</w:t>
            </w:r>
            <w:proofErr w:type="spellStart"/>
            <w:r>
              <w:rPr>
                <w:rFonts w:cs="Calibri"/>
                <w:b/>
                <w:bCs/>
                <w:i/>
                <w:iCs/>
                <w:lang w:val="en-US"/>
              </w:rPr>
              <w:t>NRPPa</w:t>
            </w:r>
            <w:proofErr w:type="spellEnd"/>
          </w:p>
          <w:p w14:paraId="0C1C9512" w14:textId="1C19E0DC" w:rsidR="000D2FC8" w:rsidRDefault="006C56B2">
            <w:pPr>
              <w:keepLines/>
              <w:numPr>
                <w:ilvl w:val="0"/>
                <w:numId w:val="59"/>
              </w:numPr>
              <w:overflowPunct w:val="0"/>
              <w:adjustRightInd w:val="0"/>
              <w:spacing w:before="120"/>
              <w:textAlignment w:val="baseline"/>
              <w:rPr>
                <w:rFonts w:cs="Calibri"/>
                <w:b/>
                <w:bCs/>
                <w:i/>
                <w:iCs/>
                <w:lang w:val="en-US"/>
              </w:rPr>
            </w:pPr>
            <w:r>
              <w:rPr>
                <w:rFonts w:cs="Calibri"/>
                <w:b/>
                <w:bCs/>
                <w:i/>
                <w:iCs/>
                <w:lang w:val="en-US"/>
              </w:rPr>
              <w:t xml:space="preserve">Option 2 </w:t>
            </w:r>
            <w:r w:rsidR="002F6520">
              <w:rPr>
                <w:rFonts w:cs="Calibri"/>
                <w:b/>
                <w:bCs/>
                <w:i/>
                <w:iCs/>
                <w:lang w:val="en-US" w:bidi="en-US"/>
              </w:rPr>
              <w:t>–</w:t>
            </w:r>
            <w:r>
              <w:rPr>
                <w:rFonts w:cs="Calibri"/>
                <w:b/>
                <w:bCs/>
                <w:i/>
                <w:iCs/>
                <w:lang w:val="en-US" w:bidi="en-US"/>
              </w:rPr>
              <w:t xml:space="preserve"> </w:t>
            </w:r>
            <w:r>
              <w:rPr>
                <w:rFonts w:cs="Calibri"/>
                <w:b/>
                <w:bCs/>
                <w:i/>
                <w:iCs/>
                <w:lang w:val="en-US"/>
              </w:rPr>
              <w:t>UE-side Model Training</w:t>
            </w:r>
            <w:r>
              <w:rPr>
                <w:rFonts w:cs="Calibri"/>
                <w:b/>
                <w:bCs/>
                <w:i/>
                <w:iCs/>
                <w:lang w:val="en-US" w:bidi="en-US"/>
              </w:rPr>
              <w:t>:</w:t>
            </w:r>
            <w:r>
              <w:rPr>
                <w:rFonts w:cs="Calibri"/>
                <w:b/>
                <w:bCs/>
                <w:i/>
                <w:iCs/>
                <w:lang w:val="en-US"/>
              </w:rPr>
              <w:t xml:space="preserve"> Proprietary signaling: The Positioning-dataset is transferred without specification impact using non-3GPP technologies.</w:t>
            </w:r>
          </w:p>
          <w:p w14:paraId="0C1C9513" w14:textId="0DC8CE17" w:rsidR="000D2FC8" w:rsidRDefault="006C56B2">
            <w:pPr>
              <w:keepLines/>
              <w:overflowPunct w:val="0"/>
              <w:adjustRightInd w:val="0"/>
              <w:spacing w:before="120"/>
              <w:textAlignment w:val="baseline"/>
              <w:rPr>
                <w:rFonts w:cs="Calibri"/>
                <w:b/>
                <w:bCs/>
                <w:i/>
                <w:iCs/>
                <w:lang w:val="en-GB"/>
              </w:rPr>
            </w:pPr>
            <w:r>
              <w:rPr>
                <w:rFonts w:cs="Calibri"/>
                <w:b/>
                <w:bCs/>
                <w:i/>
                <w:iCs/>
                <w:lang w:val="en-GB"/>
              </w:rPr>
              <w:t>Proposal 13: Existing LPP/</w:t>
            </w:r>
            <w:proofErr w:type="spellStart"/>
            <w:r>
              <w:rPr>
                <w:rFonts w:cs="Calibri"/>
                <w:b/>
                <w:bCs/>
                <w:i/>
                <w:iCs/>
                <w:lang w:val="en-GB"/>
              </w:rPr>
              <w:t>NRPPa</w:t>
            </w:r>
            <w:proofErr w:type="spellEnd"/>
            <w:r>
              <w:rPr>
                <w:rFonts w:cs="Calibri"/>
                <w:b/>
                <w:bCs/>
                <w:i/>
                <w:iCs/>
                <w:lang w:val="en-GB"/>
              </w:rPr>
              <w:t xml:space="preserve"> signalling may be used to provide labelled/unlabelled data indication to different </w:t>
            </w:r>
            <w:proofErr w:type="spellStart"/>
            <w:r>
              <w:rPr>
                <w:rFonts w:cs="Calibri"/>
                <w:b/>
                <w:bCs/>
                <w:i/>
                <w:iCs/>
                <w:lang w:val="en-GB"/>
              </w:rPr>
              <w:t>U</w:t>
            </w:r>
            <w:r w:rsidR="002F6520">
              <w:rPr>
                <w:rFonts w:cs="Calibri"/>
                <w:b/>
                <w:bCs/>
                <w:i/>
                <w:iCs/>
                <w:lang w:val="en-GB"/>
              </w:rPr>
              <w:t>e</w:t>
            </w:r>
            <w:r>
              <w:rPr>
                <w:rFonts w:cs="Calibri"/>
                <w:b/>
                <w:bCs/>
                <w:i/>
                <w:iCs/>
                <w:lang w:val="en-GB"/>
              </w:rPr>
              <w:t>s</w:t>
            </w:r>
            <w:proofErr w:type="spellEnd"/>
            <w:r>
              <w:rPr>
                <w:rFonts w:cs="Calibri"/>
                <w:b/>
                <w:bCs/>
                <w:i/>
                <w:iCs/>
                <w:lang w:val="en-GB"/>
              </w:rPr>
              <w:t>/network entities.</w:t>
            </w:r>
          </w:p>
          <w:p w14:paraId="0C1C9514" w14:textId="77777777" w:rsidR="000D2FC8" w:rsidRDefault="006C56B2">
            <w:pPr>
              <w:keepLines/>
              <w:overflowPunct w:val="0"/>
              <w:adjustRightInd w:val="0"/>
              <w:spacing w:before="120"/>
              <w:textAlignment w:val="baseline"/>
              <w:rPr>
                <w:rFonts w:cs="Calibri"/>
                <w:b/>
                <w:bCs/>
                <w:i/>
                <w:iCs/>
                <w:lang w:val="en-GB"/>
              </w:rPr>
            </w:pPr>
            <w:r>
              <w:rPr>
                <w:rFonts w:cs="Calibri"/>
                <w:b/>
                <w:bCs/>
                <w:i/>
                <w:iCs/>
                <w:lang w:val="en-GB"/>
              </w:rPr>
              <w:t>Proposal 14: Label quality indication may also be associated with ground truth labels, e.g., location. FFS label quality metrics, e.g., location accuracy.</w:t>
            </w:r>
          </w:p>
        </w:tc>
      </w:tr>
      <w:tr w:rsidR="000D2FC8" w14:paraId="0C1C9519" w14:textId="77777777">
        <w:tc>
          <w:tcPr>
            <w:tcW w:w="9962" w:type="dxa"/>
          </w:tcPr>
          <w:p w14:paraId="0C1C9516" w14:textId="77777777" w:rsidR="000D2FC8" w:rsidRDefault="006C56B2">
            <w:pPr>
              <w:pStyle w:val="ListParagraph"/>
              <w:keepLines/>
              <w:numPr>
                <w:ilvl w:val="0"/>
                <w:numId w:val="22"/>
              </w:numPr>
              <w:overflowPunct w:val="0"/>
              <w:adjustRightInd w:val="0"/>
              <w:spacing w:before="120"/>
              <w:textAlignment w:val="baseline"/>
              <w:rPr>
                <w:rFonts w:cs="Calibri"/>
              </w:rPr>
            </w:pPr>
            <w:proofErr w:type="spellStart"/>
            <w:r>
              <w:rPr>
                <w:rFonts w:cs="Calibri"/>
                <w:lang w:val="en-US"/>
              </w:rPr>
              <w:lastRenderedPageBreak/>
              <w:t>Baicells</w:t>
            </w:r>
            <w:proofErr w:type="spellEnd"/>
            <w:r>
              <w:rPr>
                <w:rFonts w:cs="Calibri"/>
                <w:lang w:val="en-US"/>
              </w:rPr>
              <w:t xml:space="preserve"> (R1-2401082)</w:t>
            </w:r>
          </w:p>
          <w:p w14:paraId="0C1C9517" w14:textId="77777777" w:rsidR="000D2FC8" w:rsidRDefault="006C56B2">
            <w:pPr>
              <w:keepLines/>
              <w:overflowPunct w:val="0"/>
              <w:adjustRightInd w:val="0"/>
              <w:spacing w:before="120"/>
              <w:textAlignment w:val="baseline"/>
              <w:rPr>
                <w:rFonts w:cs="Calibri"/>
                <w:lang w:val="en-US"/>
              </w:rPr>
            </w:pPr>
            <w:r>
              <w:rPr>
                <w:rFonts w:cs="Calibri"/>
                <w:lang w:val="en-US"/>
              </w:rPr>
              <w:t>Proposal 3.</w:t>
            </w:r>
            <w:r>
              <w:rPr>
                <w:rFonts w:cs="Calibri"/>
                <w:lang w:val="en-US"/>
              </w:rPr>
              <w:tab/>
              <w:t>For Case 3b data collection for model training, the LMF should indicate its desired SRS configuration in data collection request, and the serving gNB should provide the configuration result to LMF in the response message.</w:t>
            </w:r>
          </w:p>
          <w:p w14:paraId="0C1C9518" w14:textId="77777777" w:rsidR="000D2FC8" w:rsidRDefault="006C56B2">
            <w:pPr>
              <w:keepLines/>
              <w:overflowPunct w:val="0"/>
              <w:adjustRightInd w:val="0"/>
              <w:spacing w:before="120"/>
              <w:textAlignment w:val="baseline"/>
              <w:rPr>
                <w:rFonts w:cs="Calibri"/>
                <w:lang w:val="en-US"/>
              </w:rPr>
            </w:pPr>
            <w:r>
              <w:rPr>
                <w:rFonts w:cs="Calibri"/>
                <w:lang w:val="en-US"/>
              </w:rPr>
              <w:t>Proposal 4.</w:t>
            </w:r>
            <w:r>
              <w:rPr>
                <w:rFonts w:cs="Calibri"/>
                <w:lang w:val="en-US"/>
              </w:rPr>
              <w:tab/>
              <w:t xml:space="preserve">For Case 3b data collection for model training, a measurement request indicating the desired measurements for data collection from LMF, and a measurement response indicating the supported measurements by </w:t>
            </w:r>
            <w:proofErr w:type="spellStart"/>
            <w:r>
              <w:rPr>
                <w:rFonts w:cs="Calibri"/>
                <w:lang w:val="en-US"/>
              </w:rPr>
              <w:t>gNBs</w:t>
            </w:r>
            <w:proofErr w:type="spellEnd"/>
            <w:r>
              <w:rPr>
                <w:rFonts w:cs="Calibri"/>
                <w:lang w:val="en-US"/>
              </w:rPr>
              <w:t xml:space="preserve"> can be beneficial to better support data collection.</w:t>
            </w:r>
          </w:p>
        </w:tc>
      </w:tr>
      <w:tr w:rsidR="000D2FC8" w14:paraId="0C1C9524" w14:textId="77777777">
        <w:tc>
          <w:tcPr>
            <w:tcW w:w="9962" w:type="dxa"/>
          </w:tcPr>
          <w:p w14:paraId="0C1C951A" w14:textId="77777777" w:rsidR="000D2FC8" w:rsidRDefault="006C56B2">
            <w:pPr>
              <w:pStyle w:val="ListParagraph"/>
              <w:keepLines/>
              <w:numPr>
                <w:ilvl w:val="0"/>
                <w:numId w:val="22"/>
              </w:numPr>
              <w:overflowPunct w:val="0"/>
              <w:adjustRightInd w:val="0"/>
              <w:spacing w:before="120"/>
              <w:textAlignment w:val="baseline"/>
              <w:rPr>
                <w:rFonts w:cs="Calibri"/>
                <w:b/>
                <w:bCs/>
                <w:lang w:val="en-US"/>
              </w:rPr>
            </w:pPr>
            <w:r>
              <w:rPr>
                <w:rFonts w:cs="Calibri"/>
                <w:b/>
                <w:bCs/>
              </w:rPr>
              <w:t>CEWiT (R1-2401268)</w:t>
            </w:r>
          </w:p>
          <w:p w14:paraId="0C1C951B" w14:textId="77777777" w:rsidR="000D2FC8" w:rsidRDefault="006C56B2">
            <w:pPr>
              <w:keepLines/>
              <w:overflowPunct w:val="0"/>
              <w:adjustRightInd w:val="0"/>
              <w:spacing w:before="120"/>
              <w:textAlignment w:val="baseline"/>
              <w:rPr>
                <w:rFonts w:cs="Calibri"/>
                <w:b/>
                <w:bCs/>
                <w:lang w:val="en-GB"/>
              </w:rPr>
            </w:pPr>
            <w:r>
              <w:rPr>
                <w:rFonts w:cs="Calibri"/>
                <w:b/>
                <w:bCs/>
                <w:lang w:val="en-US"/>
              </w:rPr>
              <w:t xml:space="preserve">Proposal 1: Specify the following </w:t>
            </w:r>
            <w:proofErr w:type="spellStart"/>
            <w:r>
              <w:rPr>
                <w:rFonts w:cs="Calibri"/>
                <w:b/>
                <w:bCs/>
                <w:lang w:val="en-US"/>
              </w:rPr>
              <w:t>signallings</w:t>
            </w:r>
            <w:proofErr w:type="spellEnd"/>
            <w:r>
              <w:rPr>
                <w:rFonts w:cs="Calibri"/>
                <w:b/>
                <w:bCs/>
                <w:lang w:val="en-US"/>
              </w:rPr>
              <w:t xml:space="preserve"> for Data Collection for  Case 1,</w:t>
            </w:r>
          </w:p>
          <w:p w14:paraId="0C1C951C" w14:textId="1C1F56D8" w:rsidR="000D2FC8" w:rsidRDefault="006C56B2">
            <w:pPr>
              <w:keepLines/>
              <w:numPr>
                <w:ilvl w:val="1"/>
                <w:numId w:val="60"/>
              </w:numPr>
              <w:overflowPunct w:val="0"/>
              <w:adjustRightInd w:val="0"/>
              <w:spacing w:before="120"/>
              <w:textAlignment w:val="baseline"/>
              <w:rPr>
                <w:rFonts w:cs="Calibri"/>
                <w:b/>
                <w:bCs/>
                <w:lang w:val="en-GB"/>
              </w:rPr>
            </w:pPr>
            <w:r>
              <w:rPr>
                <w:rFonts w:cs="Calibri"/>
                <w:b/>
                <w:bCs/>
                <w:lang w:val="en-US"/>
              </w:rPr>
              <w:t xml:space="preserve">Reference signal configuration request from UE/PRU to LMF and/or as assistance from LMF  via assistance </w:t>
            </w:r>
            <w:r w:rsidR="002F6520">
              <w:rPr>
                <w:rFonts w:cs="Calibri"/>
                <w:b/>
                <w:bCs/>
                <w:lang w:val="en-US"/>
              </w:rPr>
              <w:pgNum/>
            </w:r>
            <w:proofErr w:type="spellStart"/>
            <w:r w:rsidR="002F6520">
              <w:rPr>
                <w:rFonts w:cs="Calibri"/>
                <w:b/>
                <w:bCs/>
                <w:lang w:val="en-US"/>
              </w:rPr>
              <w:t>ignaling</w:t>
            </w:r>
            <w:proofErr w:type="spellEnd"/>
            <w:r>
              <w:rPr>
                <w:rFonts w:cs="Calibri"/>
                <w:b/>
                <w:bCs/>
                <w:lang w:val="en-US"/>
              </w:rPr>
              <w:t xml:space="preserve"> to UE/PRU indicating RS configuration to derive label and/or other training data.</w:t>
            </w:r>
          </w:p>
          <w:p w14:paraId="0C1C951D" w14:textId="77777777" w:rsidR="000D2FC8" w:rsidRDefault="006C56B2">
            <w:pPr>
              <w:keepLines/>
              <w:numPr>
                <w:ilvl w:val="1"/>
                <w:numId w:val="60"/>
              </w:numPr>
              <w:overflowPunct w:val="0"/>
              <w:adjustRightInd w:val="0"/>
              <w:spacing w:before="120"/>
              <w:textAlignment w:val="baseline"/>
              <w:rPr>
                <w:rFonts w:cs="Calibri"/>
                <w:b/>
                <w:bCs/>
                <w:lang w:val="en-GB"/>
              </w:rPr>
            </w:pPr>
            <w:r>
              <w:rPr>
                <w:rFonts w:cs="Calibri"/>
                <w:b/>
                <w:bCs/>
                <w:lang w:val="en-US"/>
              </w:rPr>
              <w:t>Report from UE/PRU related to measurement/label generation (if needed).</w:t>
            </w:r>
          </w:p>
          <w:p w14:paraId="0C1C951E" w14:textId="77777777" w:rsidR="000D2FC8" w:rsidRDefault="006C56B2">
            <w:pPr>
              <w:keepLines/>
              <w:numPr>
                <w:ilvl w:val="1"/>
                <w:numId w:val="60"/>
              </w:numPr>
              <w:overflowPunct w:val="0"/>
              <w:adjustRightInd w:val="0"/>
              <w:spacing w:before="120"/>
              <w:textAlignment w:val="baseline"/>
              <w:rPr>
                <w:rFonts w:cs="Calibri"/>
                <w:b/>
                <w:bCs/>
                <w:lang w:val="en-US"/>
              </w:rPr>
            </w:pPr>
            <w:r>
              <w:rPr>
                <w:rFonts w:cs="Calibri"/>
                <w:b/>
                <w:bCs/>
                <w:lang w:val="en-US"/>
              </w:rPr>
              <w:t>Report  related to Label Quality Indicator (QI)  from UE/PRU  or  in response to request from a different entity.</w:t>
            </w:r>
          </w:p>
          <w:p w14:paraId="0C1C951F" w14:textId="77777777" w:rsidR="000D2FC8" w:rsidRDefault="006C56B2">
            <w:pPr>
              <w:keepLines/>
              <w:overflowPunct w:val="0"/>
              <w:adjustRightInd w:val="0"/>
              <w:spacing w:before="120"/>
              <w:textAlignment w:val="baseline"/>
              <w:rPr>
                <w:rFonts w:cs="Calibri"/>
                <w:b/>
                <w:bCs/>
                <w:lang w:val="en-GB"/>
              </w:rPr>
            </w:pPr>
            <w:r>
              <w:rPr>
                <w:rFonts w:cs="Calibri"/>
                <w:b/>
                <w:bCs/>
                <w:lang w:val="en-US"/>
              </w:rPr>
              <w:t xml:space="preserve">Proposal 3:  Specify the following </w:t>
            </w:r>
            <w:proofErr w:type="spellStart"/>
            <w:r>
              <w:rPr>
                <w:rFonts w:cs="Calibri"/>
                <w:b/>
                <w:bCs/>
                <w:lang w:val="en-US"/>
              </w:rPr>
              <w:t>signallings</w:t>
            </w:r>
            <w:proofErr w:type="spellEnd"/>
            <w:r>
              <w:rPr>
                <w:rFonts w:cs="Calibri"/>
                <w:b/>
                <w:bCs/>
                <w:lang w:val="en-US"/>
              </w:rPr>
              <w:t xml:space="preserve"> for Data Collection for  Case 3b,</w:t>
            </w:r>
          </w:p>
          <w:p w14:paraId="0C1C9520" w14:textId="77777777" w:rsidR="000D2FC8" w:rsidRDefault="006C56B2">
            <w:pPr>
              <w:keepLines/>
              <w:numPr>
                <w:ilvl w:val="1"/>
                <w:numId w:val="61"/>
              </w:numPr>
              <w:overflowPunct w:val="0"/>
              <w:adjustRightInd w:val="0"/>
              <w:spacing w:before="120"/>
              <w:textAlignment w:val="baseline"/>
              <w:rPr>
                <w:rFonts w:cs="Calibri"/>
                <w:b/>
                <w:bCs/>
                <w:lang w:val="en-GB"/>
              </w:rPr>
            </w:pPr>
            <w:r>
              <w:rPr>
                <w:rFonts w:cs="Calibri"/>
                <w:b/>
                <w:bCs/>
                <w:lang w:val="en-US"/>
              </w:rPr>
              <w:t>Report from LMF  related to label generation.</w:t>
            </w:r>
          </w:p>
          <w:p w14:paraId="0C1C9521" w14:textId="77777777" w:rsidR="000D2FC8" w:rsidRDefault="006C56B2">
            <w:pPr>
              <w:keepLines/>
              <w:numPr>
                <w:ilvl w:val="1"/>
                <w:numId w:val="61"/>
              </w:numPr>
              <w:overflowPunct w:val="0"/>
              <w:adjustRightInd w:val="0"/>
              <w:spacing w:before="120"/>
              <w:textAlignment w:val="baseline"/>
              <w:rPr>
                <w:rFonts w:cs="Calibri"/>
                <w:b/>
                <w:bCs/>
                <w:lang w:val="en-GB"/>
              </w:rPr>
            </w:pPr>
            <w:r>
              <w:rPr>
                <w:rFonts w:cs="Calibri"/>
                <w:b/>
                <w:bCs/>
                <w:lang w:val="en-US"/>
              </w:rPr>
              <w:t>Report from TRP  related to measurement generation</w:t>
            </w:r>
          </w:p>
          <w:p w14:paraId="0C1C9522" w14:textId="77777777" w:rsidR="000D2FC8" w:rsidRDefault="006C56B2">
            <w:pPr>
              <w:keepLines/>
              <w:numPr>
                <w:ilvl w:val="1"/>
                <w:numId w:val="61"/>
              </w:numPr>
              <w:overflowPunct w:val="0"/>
              <w:adjustRightInd w:val="0"/>
              <w:spacing w:before="120"/>
              <w:textAlignment w:val="baseline"/>
              <w:rPr>
                <w:rFonts w:cs="Calibri"/>
                <w:b/>
                <w:bCs/>
                <w:lang w:val="en-GB"/>
              </w:rPr>
            </w:pPr>
            <w:r>
              <w:rPr>
                <w:rFonts w:cs="Calibri"/>
                <w:b/>
                <w:bCs/>
                <w:lang w:val="en-US"/>
              </w:rPr>
              <w:t>Report  related to Label Quality Indicator (QI)  from LMF.</w:t>
            </w:r>
          </w:p>
          <w:p w14:paraId="0C1C9523" w14:textId="0E56AFC2" w:rsidR="000D2FC8" w:rsidRDefault="006C56B2">
            <w:pPr>
              <w:keepLines/>
              <w:numPr>
                <w:ilvl w:val="1"/>
                <w:numId w:val="61"/>
              </w:numPr>
              <w:overflowPunct w:val="0"/>
              <w:adjustRightInd w:val="0"/>
              <w:spacing w:before="120"/>
              <w:textAlignment w:val="baseline"/>
              <w:rPr>
                <w:rFonts w:cs="Calibri"/>
                <w:b/>
                <w:bCs/>
                <w:lang w:val="en-US"/>
              </w:rPr>
            </w:pPr>
            <w:r>
              <w:rPr>
                <w:rFonts w:cs="Calibri"/>
                <w:b/>
                <w:bCs/>
                <w:lang w:val="en-US"/>
              </w:rPr>
              <w:t xml:space="preserve">Report related to time stamp from data generation entity together with collected data to LMF as an assistance </w:t>
            </w:r>
            <w:r w:rsidR="002F6520">
              <w:rPr>
                <w:rFonts w:cs="Calibri"/>
                <w:b/>
                <w:bCs/>
                <w:lang w:val="en-US"/>
              </w:rPr>
              <w:pgNum/>
            </w:r>
            <w:proofErr w:type="spellStart"/>
            <w:r w:rsidR="002F6520">
              <w:rPr>
                <w:rFonts w:cs="Calibri"/>
                <w:b/>
                <w:bCs/>
                <w:lang w:val="en-US"/>
              </w:rPr>
              <w:t>ignaling</w:t>
            </w:r>
            <w:proofErr w:type="spellEnd"/>
            <w:r>
              <w:rPr>
                <w:rFonts w:cs="Calibri"/>
                <w:b/>
                <w:bCs/>
                <w:lang w:val="en-US"/>
              </w:rPr>
              <w:t>.</w:t>
            </w:r>
          </w:p>
        </w:tc>
      </w:tr>
      <w:tr w:rsidR="000D2FC8" w14:paraId="0C1C952E" w14:textId="77777777">
        <w:tc>
          <w:tcPr>
            <w:tcW w:w="9962" w:type="dxa"/>
          </w:tcPr>
          <w:p w14:paraId="0C1C9525" w14:textId="77777777" w:rsidR="000D2FC8" w:rsidRDefault="006C56B2">
            <w:pPr>
              <w:pStyle w:val="ListParagraph"/>
              <w:keepLines/>
              <w:numPr>
                <w:ilvl w:val="0"/>
                <w:numId w:val="22"/>
              </w:numPr>
              <w:overflowPunct w:val="0"/>
              <w:adjustRightInd w:val="0"/>
              <w:spacing w:before="120"/>
              <w:textAlignment w:val="baseline"/>
              <w:rPr>
                <w:rFonts w:cs="Calibri"/>
                <w:lang w:val="en-US"/>
              </w:rPr>
            </w:pPr>
            <w:r>
              <w:rPr>
                <w:rFonts w:cs="Calibri"/>
                <w:lang w:val="en-US"/>
              </w:rPr>
              <w:t>NTT DOCOMO (R1-2401108)</w:t>
            </w:r>
          </w:p>
          <w:p w14:paraId="0C1C9526" w14:textId="77777777" w:rsidR="000D2FC8" w:rsidRDefault="006C56B2">
            <w:pPr>
              <w:keepLines/>
              <w:overflowPunct w:val="0"/>
              <w:adjustRightInd w:val="0"/>
              <w:spacing w:before="120"/>
              <w:textAlignment w:val="baseline"/>
              <w:rPr>
                <w:rFonts w:cs="Calibri"/>
                <w:b/>
                <w:bCs/>
                <w:lang w:val="en-US"/>
              </w:rPr>
            </w:pPr>
            <w:r>
              <w:rPr>
                <w:rFonts w:cs="Calibri"/>
                <w:b/>
                <w:bCs/>
                <w:u w:val="single"/>
                <w:lang w:val="en-US"/>
              </w:rPr>
              <w:t>Proposal 5:</w:t>
            </w:r>
            <w:r>
              <w:rPr>
                <w:rFonts w:cs="Calibri"/>
                <w:b/>
                <w:bCs/>
                <w:lang w:val="en-US"/>
              </w:rPr>
              <w:t xml:space="preserve"> </w:t>
            </w:r>
            <w:r>
              <w:rPr>
                <w:rFonts w:cs="Calibri" w:hint="eastAsia"/>
                <w:b/>
                <w:bCs/>
                <w:lang w:val="en-GB"/>
              </w:rPr>
              <w:t>For data collection of each case, the measurement report and related assistance information for AI/ML based positioning is determined by LMF</w:t>
            </w:r>
            <w:r>
              <w:rPr>
                <w:rFonts w:cs="Calibri"/>
                <w:b/>
                <w:bCs/>
                <w:lang w:val="en-GB"/>
              </w:rPr>
              <w:t>,</w:t>
            </w:r>
          </w:p>
          <w:p w14:paraId="0C1C9527" w14:textId="77777777" w:rsidR="000D2FC8" w:rsidRDefault="006C56B2">
            <w:pPr>
              <w:keepLines/>
              <w:numPr>
                <w:ilvl w:val="0"/>
                <w:numId w:val="62"/>
              </w:numPr>
              <w:overflowPunct w:val="0"/>
              <w:adjustRightInd w:val="0"/>
              <w:spacing w:before="120"/>
              <w:textAlignment w:val="baseline"/>
              <w:rPr>
                <w:rFonts w:cs="Calibri"/>
                <w:b/>
                <w:bCs/>
                <w:lang w:val="en-US"/>
              </w:rPr>
            </w:pPr>
            <w:r>
              <w:rPr>
                <w:rFonts w:cs="Calibri"/>
                <w:b/>
                <w:bCs/>
                <w:lang w:val="en-US"/>
              </w:rPr>
              <w:t>For case 1/2a and case 3a, LMF sends indications of corresponding measurements to UE and gNB respectively.</w:t>
            </w:r>
          </w:p>
          <w:p w14:paraId="0C1C9528" w14:textId="77777777" w:rsidR="000D2FC8" w:rsidRDefault="006C56B2">
            <w:pPr>
              <w:keepLines/>
              <w:numPr>
                <w:ilvl w:val="0"/>
                <w:numId w:val="62"/>
              </w:numPr>
              <w:overflowPunct w:val="0"/>
              <w:adjustRightInd w:val="0"/>
              <w:spacing w:before="120"/>
              <w:textAlignment w:val="baseline"/>
              <w:rPr>
                <w:rFonts w:cs="Calibri"/>
                <w:b/>
                <w:bCs/>
                <w:lang w:val="en-US"/>
              </w:rPr>
            </w:pPr>
            <w:r>
              <w:rPr>
                <w:rFonts w:cs="Calibri"/>
                <w:b/>
                <w:bCs/>
                <w:lang w:val="en-US"/>
              </w:rPr>
              <w:t>For case 2b and case 3b, LMF initiates corresponding measurement reporting at UE and gNB respectively.</w:t>
            </w:r>
          </w:p>
          <w:p w14:paraId="0C1C9529" w14:textId="77777777" w:rsidR="000D2FC8" w:rsidRDefault="006C56B2">
            <w:pPr>
              <w:keepLines/>
              <w:overflowPunct w:val="0"/>
              <w:adjustRightInd w:val="0"/>
              <w:spacing w:before="120"/>
              <w:textAlignment w:val="baseline"/>
              <w:rPr>
                <w:rFonts w:cs="Calibri"/>
                <w:b/>
                <w:bCs/>
                <w:lang w:val="en-US"/>
              </w:rPr>
            </w:pPr>
            <w:r>
              <w:rPr>
                <w:rFonts w:cs="Calibri"/>
                <w:b/>
                <w:bCs/>
                <w:u w:val="single"/>
                <w:lang w:val="en-US"/>
              </w:rPr>
              <w:t>Proposal 6:</w:t>
            </w:r>
            <w:r>
              <w:rPr>
                <w:rFonts w:cs="Calibri"/>
                <w:b/>
                <w:bCs/>
                <w:lang w:val="en-US"/>
              </w:rPr>
              <w:t xml:space="preserve"> </w:t>
            </w:r>
            <w:r>
              <w:rPr>
                <w:rFonts w:cs="Calibri"/>
                <w:b/>
                <w:bCs/>
                <w:lang w:val="en-GB"/>
              </w:rPr>
              <w:t>Regarding RS configurations of data collection for each case,</w:t>
            </w:r>
          </w:p>
          <w:p w14:paraId="0C1C952A" w14:textId="77777777" w:rsidR="000D2FC8" w:rsidRDefault="006C56B2">
            <w:pPr>
              <w:keepLines/>
              <w:numPr>
                <w:ilvl w:val="0"/>
                <w:numId w:val="63"/>
              </w:numPr>
              <w:overflowPunct w:val="0"/>
              <w:adjustRightInd w:val="0"/>
              <w:spacing w:before="120"/>
              <w:textAlignment w:val="baseline"/>
              <w:rPr>
                <w:rFonts w:cs="Calibri"/>
                <w:b/>
                <w:bCs/>
                <w:lang w:val="en-US"/>
              </w:rPr>
            </w:pPr>
            <w:r>
              <w:rPr>
                <w:rFonts w:cs="Calibri"/>
                <w:b/>
                <w:bCs/>
                <w:lang w:val="en-US"/>
              </w:rPr>
              <w:t>For case 1/2a, UE may send requests to NW for corresponding RS configurations, or NW may send configurations to UE.</w:t>
            </w:r>
          </w:p>
          <w:p w14:paraId="0C1C952B" w14:textId="77777777" w:rsidR="000D2FC8" w:rsidRDefault="006C56B2">
            <w:pPr>
              <w:keepLines/>
              <w:numPr>
                <w:ilvl w:val="0"/>
                <w:numId w:val="63"/>
              </w:numPr>
              <w:overflowPunct w:val="0"/>
              <w:adjustRightInd w:val="0"/>
              <w:spacing w:before="120"/>
              <w:textAlignment w:val="baseline"/>
              <w:rPr>
                <w:rFonts w:cs="Calibri"/>
                <w:b/>
                <w:bCs/>
                <w:lang w:val="en-US"/>
              </w:rPr>
            </w:pPr>
            <w:r>
              <w:rPr>
                <w:rFonts w:cs="Calibri"/>
                <w:b/>
                <w:bCs/>
                <w:lang w:val="en-US"/>
              </w:rPr>
              <w:t>For case 2b, NW sends configurations to UE for measurements.</w:t>
            </w:r>
          </w:p>
          <w:p w14:paraId="0C1C952C" w14:textId="77777777" w:rsidR="000D2FC8" w:rsidRDefault="006C56B2">
            <w:pPr>
              <w:keepLines/>
              <w:numPr>
                <w:ilvl w:val="0"/>
                <w:numId w:val="63"/>
              </w:numPr>
              <w:overflowPunct w:val="0"/>
              <w:adjustRightInd w:val="0"/>
              <w:spacing w:before="120"/>
              <w:textAlignment w:val="baseline"/>
              <w:rPr>
                <w:rFonts w:cs="Calibri"/>
                <w:b/>
                <w:bCs/>
                <w:lang w:val="en-US"/>
              </w:rPr>
            </w:pPr>
            <w:r>
              <w:rPr>
                <w:rFonts w:cs="Calibri"/>
                <w:b/>
                <w:bCs/>
                <w:lang w:val="en-US"/>
              </w:rPr>
              <w:lastRenderedPageBreak/>
              <w:t>For case3a/3b, NW sends configurations to UE for SRS transmissions.</w:t>
            </w:r>
          </w:p>
          <w:p w14:paraId="0C1C952D" w14:textId="77777777" w:rsidR="000D2FC8" w:rsidRDefault="000D2FC8">
            <w:pPr>
              <w:keepLines/>
              <w:overflowPunct w:val="0"/>
              <w:adjustRightInd w:val="0"/>
              <w:spacing w:before="120"/>
              <w:textAlignment w:val="baseline"/>
              <w:rPr>
                <w:rFonts w:cs="Calibri"/>
                <w:lang w:val="en-US"/>
              </w:rPr>
            </w:pPr>
          </w:p>
        </w:tc>
      </w:tr>
      <w:tr w:rsidR="000D2FC8" w14:paraId="0C1C9536" w14:textId="77777777">
        <w:tc>
          <w:tcPr>
            <w:tcW w:w="9962" w:type="dxa"/>
          </w:tcPr>
          <w:p w14:paraId="0C1C952F" w14:textId="77777777" w:rsidR="000D2FC8" w:rsidRDefault="006C56B2">
            <w:pPr>
              <w:pStyle w:val="ListParagraph"/>
              <w:keepLines/>
              <w:numPr>
                <w:ilvl w:val="0"/>
                <w:numId w:val="22"/>
              </w:numPr>
              <w:overflowPunct w:val="0"/>
              <w:adjustRightInd w:val="0"/>
              <w:spacing w:before="120"/>
              <w:textAlignment w:val="baseline"/>
              <w:rPr>
                <w:rFonts w:cs="Calibri"/>
                <w:lang w:val="en-US"/>
              </w:rPr>
            </w:pPr>
            <w:r>
              <w:rPr>
                <w:rFonts w:cs="Calibri"/>
              </w:rPr>
              <w:lastRenderedPageBreak/>
              <w:t>Qualcomm (R1-2401432)</w:t>
            </w:r>
          </w:p>
          <w:p w14:paraId="0C1C9530" w14:textId="77777777" w:rsidR="000D2FC8" w:rsidRDefault="006C56B2">
            <w:pPr>
              <w:keepLines/>
              <w:overflowPunct w:val="0"/>
              <w:adjustRightInd w:val="0"/>
              <w:spacing w:before="120"/>
              <w:textAlignment w:val="baseline"/>
              <w:rPr>
                <w:rFonts w:cs="Calibri"/>
                <w:b/>
                <w:bCs/>
                <w:lang w:val="en-GB"/>
              </w:rPr>
            </w:pPr>
            <w:r>
              <w:rPr>
                <w:rFonts w:cs="Calibri"/>
                <w:b/>
                <w:bCs/>
                <w:lang w:val="en-GB"/>
              </w:rPr>
              <w:t>Proposal 5: For data collection in Case1/2a, specify information that LMF provides to UE side to help obtain labels and develop &amp; train AI/ML positioning model</w:t>
            </w:r>
          </w:p>
          <w:p w14:paraId="0C1C9531" w14:textId="00FAC201" w:rsidR="000D2FC8" w:rsidRDefault="006C56B2">
            <w:pPr>
              <w:keepLines/>
              <w:numPr>
                <w:ilvl w:val="0"/>
                <w:numId w:val="64"/>
              </w:numPr>
              <w:overflowPunct w:val="0"/>
              <w:adjustRightInd w:val="0"/>
              <w:spacing w:before="120"/>
              <w:textAlignment w:val="baseline"/>
              <w:rPr>
                <w:rFonts w:cs="Calibri"/>
                <w:b/>
                <w:bCs/>
                <w:lang w:val="en-GB"/>
              </w:rPr>
            </w:pPr>
            <w:r>
              <w:rPr>
                <w:rFonts w:cs="Calibri"/>
                <w:b/>
                <w:bCs/>
                <w:lang w:val="en-GB"/>
              </w:rPr>
              <w:t>For specifying information, as a starting point, consider assistance data of UE-based DL-</w:t>
            </w:r>
            <w:proofErr w:type="spellStart"/>
            <w:r>
              <w:rPr>
                <w:rFonts w:cs="Calibri"/>
                <w:b/>
                <w:bCs/>
                <w:lang w:val="en-GB"/>
              </w:rPr>
              <w:t>T</w:t>
            </w:r>
            <w:r w:rsidR="002F6520">
              <w:rPr>
                <w:rFonts w:cs="Calibri"/>
                <w:b/>
                <w:bCs/>
                <w:lang w:val="en-GB"/>
              </w:rPr>
              <w:t>d</w:t>
            </w:r>
            <w:r>
              <w:rPr>
                <w:rFonts w:cs="Calibri"/>
                <w:b/>
                <w:bCs/>
                <w:lang w:val="en-GB"/>
              </w:rPr>
              <w:t>oA</w:t>
            </w:r>
            <w:proofErr w:type="spellEnd"/>
            <w:r>
              <w:rPr>
                <w:rFonts w:cs="Calibri"/>
                <w:b/>
                <w:bCs/>
                <w:lang w:val="en-GB"/>
              </w:rPr>
              <w:t xml:space="preserve"> and DL-</w:t>
            </w:r>
            <w:proofErr w:type="spellStart"/>
            <w:r>
              <w:rPr>
                <w:rFonts w:cs="Calibri"/>
                <w:b/>
                <w:bCs/>
                <w:lang w:val="en-GB"/>
              </w:rPr>
              <w:t>AoD</w:t>
            </w:r>
            <w:proofErr w:type="spellEnd"/>
            <w:r>
              <w:rPr>
                <w:rFonts w:cs="Calibri"/>
                <w:b/>
                <w:bCs/>
                <w:lang w:val="en-GB"/>
              </w:rPr>
              <w:t xml:space="preserve"> methods </w:t>
            </w:r>
          </w:p>
          <w:p w14:paraId="0C1C9532" w14:textId="77777777" w:rsidR="000D2FC8" w:rsidRDefault="006C56B2">
            <w:pPr>
              <w:keepLines/>
              <w:overflowPunct w:val="0"/>
              <w:adjustRightInd w:val="0"/>
              <w:spacing w:before="120"/>
              <w:textAlignment w:val="baseline"/>
              <w:rPr>
                <w:rFonts w:cs="Calibri"/>
                <w:b/>
                <w:bCs/>
                <w:lang w:val="en-US"/>
              </w:rPr>
            </w:pPr>
            <w:r>
              <w:rPr>
                <w:rFonts w:cs="Calibri"/>
                <w:b/>
                <w:bCs/>
                <w:lang w:val="en-US"/>
              </w:rPr>
              <w:t>Proposal 7: For data collection in Case1/2a, specify dedicated PRS configuration and activation that can be initiated/requested by UE/PRU. As a starting point, consider the following options for specifying dedicated data collection PRS configuration and activation:</w:t>
            </w:r>
          </w:p>
          <w:p w14:paraId="0C1C9533" w14:textId="79F97E7C" w:rsidR="000D2FC8" w:rsidRDefault="006C56B2">
            <w:pPr>
              <w:keepLines/>
              <w:numPr>
                <w:ilvl w:val="0"/>
                <w:numId w:val="64"/>
              </w:numPr>
              <w:overflowPunct w:val="0"/>
              <w:adjustRightInd w:val="0"/>
              <w:spacing w:before="120"/>
              <w:textAlignment w:val="baseline"/>
              <w:rPr>
                <w:rFonts w:cs="Calibri"/>
                <w:b/>
                <w:bCs/>
                <w:lang w:val="en-US"/>
              </w:rPr>
            </w:pPr>
            <w:r>
              <w:rPr>
                <w:rFonts w:cs="Calibri"/>
                <w:b/>
                <w:bCs/>
                <w:lang w:val="en-US"/>
              </w:rPr>
              <w:t>Dedicated data collection PRS configuration/activation as part of positioning session with an existing positioning method (e.g., DL-</w:t>
            </w:r>
            <w:proofErr w:type="spellStart"/>
            <w:r>
              <w:rPr>
                <w:rFonts w:cs="Calibri"/>
                <w:b/>
                <w:bCs/>
                <w:lang w:val="en-US"/>
              </w:rPr>
              <w:t>T</w:t>
            </w:r>
            <w:r w:rsidR="002F6520">
              <w:rPr>
                <w:rFonts w:cs="Calibri"/>
                <w:b/>
                <w:bCs/>
                <w:lang w:val="en-US"/>
              </w:rPr>
              <w:t>d</w:t>
            </w:r>
            <w:r>
              <w:rPr>
                <w:rFonts w:cs="Calibri"/>
                <w:b/>
                <w:bCs/>
                <w:lang w:val="en-US"/>
              </w:rPr>
              <w:t>oA</w:t>
            </w:r>
            <w:proofErr w:type="spellEnd"/>
            <w:r>
              <w:rPr>
                <w:rFonts w:cs="Calibri"/>
                <w:b/>
                <w:bCs/>
                <w:lang w:val="en-US"/>
              </w:rPr>
              <w:t>, DL-</w:t>
            </w:r>
            <w:proofErr w:type="spellStart"/>
            <w:r>
              <w:rPr>
                <w:rFonts w:cs="Calibri"/>
                <w:b/>
                <w:bCs/>
                <w:lang w:val="en-US"/>
              </w:rPr>
              <w:t>AoD</w:t>
            </w:r>
            <w:proofErr w:type="spellEnd"/>
            <w:r>
              <w:rPr>
                <w:rFonts w:cs="Calibri"/>
                <w:b/>
                <w:bCs/>
                <w:lang w:val="en-US"/>
              </w:rPr>
              <w:t>, multi-RTT)</w:t>
            </w:r>
          </w:p>
          <w:p w14:paraId="0C1C9534" w14:textId="77777777" w:rsidR="000D2FC8" w:rsidRDefault="006C56B2">
            <w:pPr>
              <w:keepLines/>
              <w:numPr>
                <w:ilvl w:val="0"/>
                <w:numId w:val="64"/>
              </w:numPr>
              <w:overflowPunct w:val="0"/>
              <w:adjustRightInd w:val="0"/>
              <w:spacing w:before="120"/>
              <w:textAlignment w:val="baseline"/>
              <w:rPr>
                <w:rFonts w:cs="Calibri"/>
                <w:b/>
                <w:bCs/>
                <w:lang w:val="en-US"/>
              </w:rPr>
            </w:pPr>
            <w:r>
              <w:rPr>
                <w:rFonts w:cs="Calibri"/>
                <w:b/>
                <w:bCs/>
                <w:lang w:val="en-US"/>
              </w:rPr>
              <w:t xml:space="preserve">Dedicated data collection PRS configuration/activation as part positioning session with new AI/ML positioning methods </w:t>
            </w:r>
          </w:p>
          <w:p w14:paraId="0C1C9535" w14:textId="77777777" w:rsidR="000D2FC8" w:rsidRDefault="006C56B2">
            <w:pPr>
              <w:keepLines/>
              <w:numPr>
                <w:ilvl w:val="0"/>
                <w:numId w:val="64"/>
              </w:numPr>
              <w:overflowPunct w:val="0"/>
              <w:adjustRightInd w:val="0"/>
              <w:spacing w:before="120"/>
              <w:textAlignment w:val="baseline"/>
              <w:rPr>
                <w:rFonts w:cs="Calibri"/>
                <w:b/>
                <w:bCs/>
                <w:lang w:val="en-US"/>
              </w:rPr>
            </w:pPr>
            <w:r>
              <w:rPr>
                <w:rFonts w:cs="Calibri"/>
                <w:b/>
                <w:bCs/>
                <w:lang w:val="en-US"/>
              </w:rPr>
              <w:t>Dedicated data collection PRS configuration/activation as part of new data collection procedure (e.g., on-demand data collection for positioning procedure)</w:t>
            </w:r>
          </w:p>
        </w:tc>
      </w:tr>
      <w:tr w:rsidR="000D2FC8" w14:paraId="0C1C953C" w14:textId="77777777">
        <w:tc>
          <w:tcPr>
            <w:tcW w:w="9962" w:type="dxa"/>
          </w:tcPr>
          <w:p w14:paraId="0C1C9537" w14:textId="77777777" w:rsidR="000D2FC8" w:rsidRDefault="006C56B2">
            <w:pPr>
              <w:pStyle w:val="ListParagraph"/>
              <w:numPr>
                <w:ilvl w:val="0"/>
                <w:numId w:val="22"/>
              </w:numPr>
              <w:overflowPunct w:val="0"/>
              <w:adjustRightInd w:val="0"/>
              <w:spacing w:before="120" w:after="120"/>
              <w:textAlignment w:val="baseline"/>
              <w:rPr>
                <w:rFonts w:cs="Calibri"/>
              </w:rPr>
            </w:pPr>
            <w:r>
              <w:rPr>
                <w:rFonts w:cs="Calibri"/>
                <w:lang w:val="en-US"/>
              </w:rPr>
              <w:t>Sony (R1-2400845)</w:t>
            </w:r>
          </w:p>
          <w:p w14:paraId="0C1C9538" w14:textId="77777777" w:rsidR="000D2FC8" w:rsidRDefault="006C56B2">
            <w:pPr>
              <w:overflowPunct w:val="0"/>
              <w:adjustRightInd w:val="0"/>
              <w:spacing w:before="120" w:after="120"/>
              <w:textAlignment w:val="baseline"/>
              <w:rPr>
                <w:rFonts w:cs="Calibri"/>
                <w:b/>
                <w:lang w:val="en-GB"/>
              </w:rPr>
            </w:pPr>
            <w:bookmarkStart w:id="16" w:name="_Ref158871841"/>
            <w:bookmarkStart w:id="17" w:name="_Toc159065574"/>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1</w:t>
            </w:r>
            <w:r>
              <w:rPr>
                <w:rFonts w:cs="Calibri"/>
              </w:rPr>
              <w:fldChar w:fldCharType="end"/>
            </w:r>
            <w:r>
              <w:rPr>
                <w:rFonts w:cs="Calibri"/>
                <w:b/>
                <w:lang w:val="en-GB"/>
              </w:rPr>
              <w:t>: Support radio channel characteristics reporting in a form of channel impulse response (CIR) for AI/ML positioning</w:t>
            </w:r>
            <w:bookmarkEnd w:id="16"/>
            <w:r>
              <w:rPr>
                <w:rFonts w:cs="Calibri"/>
                <w:b/>
                <w:lang w:val="en-GB"/>
              </w:rPr>
              <w:t>.</w:t>
            </w:r>
            <w:bookmarkEnd w:id="17"/>
          </w:p>
          <w:p w14:paraId="0C1C9539" w14:textId="77777777" w:rsidR="000D2FC8" w:rsidRDefault="006C56B2">
            <w:pPr>
              <w:overflowPunct w:val="0"/>
              <w:adjustRightInd w:val="0"/>
              <w:spacing w:before="120" w:after="120"/>
              <w:textAlignment w:val="baseline"/>
              <w:rPr>
                <w:rFonts w:cs="Calibri"/>
                <w:b/>
                <w:lang w:val="en-GB"/>
              </w:rPr>
            </w:pPr>
            <w:bookmarkStart w:id="18" w:name="_Toc159065575"/>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2</w:t>
            </w:r>
            <w:r>
              <w:rPr>
                <w:rFonts w:cs="Calibri"/>
              </w:rPr>
              <w:fldChar w:fldCharType="end"/>
            </w:r>
            <w:r>
              <w:rPr>
                <w:rFonts w:cs="Calibri"/>
                <w:b/>
                <w:lang w:val="en-GB"/>
              </w:rPr>
              <w:t>: Support configurable CIR measurement report (e.g., report size, measurement window size) in an effort to reduce the signalling overhead.</w:t>
            </w:r>
            <w:bookmarkEnd w:id="18"/>
          </w:p>
          <w:p w14:paraId="0C1C953A" w14:textId="77777777" w:rsidR="000D2FC8" w:rsidRDefault="006C56B2">
            <w:pPr>
              <w:overflowPunct w:val="0"/>
              <w:adjustRightInd w:val="0"/>
              <w:spacing w:before="120" w:after="120"/>
              <w:textAlignment w:val="baseline"/>
              <w:rPr>
                <w:rFonts w:cs="Calibri"/>
                <w:b/>
                <w:lang w:val="en-US"/>
              </w:rPr>
            </w:pPr>
            <w:bookmarkStart w:id="19" w:name="_Toc159065576"/>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3</w:t>
            </w:r>
            <w:r>
              <w:rPr>
                <w:rFonts w:cs="Calibri"/>
              </w:rPr>
              <w:fldChar w:fldCharType="end"/>
            </w:r>
            <w:r>
              <w:rPr>
                <w:rFonts w:cs="Calibri"/>
                <w:b/>
                <w:lang w:val="en-GB"/>
              </w:rPr>
              <w:t>: Support labelling procedure as part of the data collection to facilitate supervised learning AI/ML.</w:t>
            </w:r>
            <w:bookmarkEnd w:id="19"/>
            <w:r>
              <w:rPr>
                <w:rFonts w:cs="Calibri"/>
                <w:b/>
                <w:lang w:val="en-GB"/>
              </w:rPr>
              <w:t xml:space="preserve"> </w:t>
            </w:r>
          </w:p>
          <w:p w14:paraId="0C1C953B" w14:textId="77777777" w:rsidR="000D2FC8" w:rsidRDefault="006C56B2">
            <w:pPr>
              <w:overflowPunct w:val="0"/>
              <w:adjustRightInd w:val="0"/>
              <w:spacing w:before="120" w:after="120"/>
              <w:textAlignment w:val="baseline"/>
              <w:rPr>
                <w:rFonts w:cs="Calibri"/>
                <w:b/>
                <w:lang w:val="en-US"/>
              </w:rPr>
            </w:pPr>
            <w:bookmarkStart w:id="20" w:name="_Toc159065577"/>
            <w:r>
              <w:rPr>
                <w:rFonts w:cs="Calibri"/>
                <w:b/>
                <w:lang w:val="en-GB"/>
              </w:rPr>
              <w:t xml:space="preserve">Proposal </w:t>
            </w:r>
            <w:r>
              <w:rPr>
                <w:rFonts w:cs="Calibri"/>
                <w:b/>
                <w:lang w:val="en-GB"/>
              </w:rPr>
              <w:fldChar w:fldCharType="begin"/>
            </w:r>
            <w:r>
              <w:rPr>
                <w:rFonts w:cs="Calibri"/>
                <w:b/>
                <w:lang w:val="en-GB"/>
              </w:rPr>
              <w:instrText xml:space="preserve"> SEQ Proposal \* ARABIC </w:instrText>
            </w:r>
            <w:r>
              <w:rPr>
                <w:rFonts w:cs="Calibri"/>
                <w:b/>
                <w:lang w:val="en-GB"/>
              </w:rPr>
              <w:fldChar w:fldCharType="separate"/>
            </w:r>
            <w:r>
              <w:rPr>
                <w:rFonts w:cs="Calibri"/>
                <w:b/>
                <w:lang w:val="en-GB"/>
              </w:rPr>
              <w:t>4</w:t>
            </w:r>
            <w:r>
              <w:rPr>
                <w:rFonts w:cs="Calibri"/>
              </w:rPr>
              <w:fldChar w:fldCharType="end"/>
            </w:r>
            <w:r>
              <w:rPr>
                <w:rFonts w:cs="Calibri"/>
                <w:b/>
                <w:lang w:val="en-GB"/>
              </w:rPr>
              <w:t>: Support the association of GT label with the collected data (e.g., CIR measurement report)</w:t>
            </w:r>
            <w:bookmarkEnd w:id="20"/>
            <w:r>
              <w:rPr>
                <w:rFonts w:cs="Calibri"/>
                <w:b/>
                <w:lang w:val="en-GB"/>
              </w:rPr>
              <w:t xml:space="preserve"> </w:t>
            </w:r>
          </w:p>
        </w:tc>
      </w:tr>
      <w:tr w:rsidR="000D2FC8" w14:paraId="0C1C9540" w14:textId="77777777">
        <w:tc>
          <w:tcPr>
            <w:tcW w:w="9962" w:type="dxa"/>
          </w:tcPr>
          <w:p w14:paraId="0C1C953D" w14:textId="77777777" w:rsidR="000D2FC8" w:rsidRDefault="006C56B2">
            <w:pPr>
              <w:pStyle w:val="ListParagraph"/>
              <w:numPr>
                <w:ilvl w:val="0"/>
                <w:numId w:val="22"/>
              </w:numPr>
              <w:overflowPunct w:val="0"/>
              <w:adjustRightInd w:val="0"/>
              <w:spacing w:before="120" w:after="120"/>
              <w:textAlignment w:val="baseline"/>
              <w:rPr>
                <w:rFonts w:cs="Calibri"/>
                <w:lang w:val="en-US"/>
              </w:rPr>
            </w:pPr>
            <w:r>
              <w:rPr>
                <w:rFonts w:cs="Calibri"/>
                <w:lang w:val="en-US"/>
              </w:rPr>
              <w:t>Sharp (R1-2401172)</w:t>
            </w:r>
          </w:p>
          <w:p w14:paraId="0C1C953E" w14:textId="77777777" w:rsidR="000D2FC8" w:rsidRDefault="006C56B2">
            <w:pPr>
              <w:overflowPunct w:val="0"/>
              <w:adjustRightInd w:val="0"/>
              <w:spacing w:before="120" w:after="120"/>
              <w:textAlignment w:val="baseline"/>
              <w:rPr>
                <w:rFonts w:cs="Calibri"/>
                <w:lang w:val="en-GB"/>
              </w:rPr>
            </w:pPr>
            <w:r>
              <w:rPr>
                <w:rFonts w:cs="Calibri"/>
                <w:b/>
                <w:u w:val="single"/>
                <w:lang w:val="en-US"/>
              </w:rPr>
              <w:t>Proposal 4:</w:t>
            </w:r>
            <w:r>
              <w:rPr>
                <w:rFonts w:cs="Calibri"/>
                <w:lang w:val="en-GB"/>
              </w:rPr>
              <w:t xml:space="preserve"> Regarding the data collection for model training for positioning, support CIR/PDP as AI/ML model input.</w:t>
            </w:r>
          </w:p>
          <w:p w14:paraId="0C1C953F" w14:textId="77777777" w:rsidR="000D2FC8" w:rsidRDefault="006C56B2">
            <w:pPr>
              <w:overflowPunct w:val="0"/>
              <w:adjustRightInd w:val="0"/>
              <w:spacing w:before="120" w:after="120"/>
              <w:textAlignment w:val="baseline"/>
              <w:rPr>
                <w:rFonts w:cs="Calibri"/>
                <w:lang w:val="en-GB"/>
              </w:rPr>
            </w:pPr>
            <w:r>
              <w:rPr>
                <w:rFonts w:cs="Calibri"/>
                <w:b/>
                <w:u w:val="single"/>
                <w:lang w:val="en-US"/>
              </w:rPr>
              <w:t>Proposal 5:</w:t>
            </w:r>
            <w:r>
              <w:rPr>
                <w:rFonts w:cs="Calibri"/>
                <w:lang w:val="en-GB"/>
              </w:rPr>
              <w:t xml:space="preserve"> For UE-side AI/ML model, specifications support that UE sends a request for obtaining ground truth labels.</w:t>
            </w:r>
          </w:p>
        </w:tc>
      </w:tr>
      <w:tr w:rsidR="000D2FC8" w14:paraId="0C1C9544" w14:textId="77777777">
        <w:tc>
          <w:tcPr>
            <w:tcW w:w="9962" w:type="dxa"/>
          </w:tcPr>
          <w:p w14:paraId="0C1C9541" w14:textId="77777777" w:rsidR="000D2FC8" w:rsidRDefault="006C56B2">
            <w:pPr>
              <w:pStyle w:val="ListParagraph"/>
              <w:keepLines/>
              <w:numPr>
                <w:ilvl w:val="0"/>
                <w:numId w:val="22"/>
              </w:numPr>
              <w:overflowPunct w:val="0"/>
              <w:adjustRightInd w:val="0"/>
              <w:spacing w:before="120"/>
              <w:textAlignment w:val="baseline"/>
            </w:pPr>
            <w:r>
              <w:t xml:space="preserve">Xaomi (R1-2400544) </w:t>
            </w:r>
            <w:r>
              <w:rPr>
                <w:b/>
                <w:bCs/>
              </w:rPr>
              <w:t xml:space="preserve"> </w:t>
            </w:r>
          </w:p>
          <w:p w14:paraId="0C1C9542" w14:textId="77777777" w:rsidR="000D2FC8" w:rsidRDefault="006C56B2">
            <w:pPr>
              <w:spacing w:before="120"/>
              <w:rPr>
                <w:lang w:val="en-US"/>
              </w:rPr>
            </w:pPr>
            <w:r>
              <w:rPr>
                <w:lang w:val="en-US"/>
              </w:rPr>
              <w:t xml:space="preserve">Proposal 9: UE can notify the NW side about which type of SRS-Pos can be supported for data collection </w:t>
            </w:r>
          </w:p>
          <w:p w14:paraId="0C1C9543" w14:textId="77777777" w:rsidR="000D2FC8" w:rsidRDefault="006C56B2">
            <w:pPr>
              <w:spacing w:before="120"/>
              <w:rPr>
                <w:lang w:val="en-US"/>
              </w:rPr>
            </w:pPr>
            <w:r>
              <w:rPr>
                <w:lang w:val="en-US"/>
              </w:rPr>
              <w:t>-</w:t>
            </w:r>
            <w:r>
              <w:rPr>
                <w:lang w:val="en-US"/>
              </w:rPr>
              <w:tab/>
              <w:t>The types may include aperiodic and/or semi-persistent and/or periodic, and the corresponding parameters for SRS-Pos, e.g., the preferred periodicity value, SRS-Pos bandwidth can also be indicated.</w:t>
            </w:r>
          </w:p>
        </w:tc>
      </w:tr>
      <w:tr w:rsidR="000D2FC8" w14:paraId="0C1C9547" w14:textId="77777777">
        <w:tc>
          <w:tcPr>
            <w:tcW w:w="9962" w:type="dxa"/>
          </w:tcPr>
          <w:p w14:paraId="0C1C9545" w14:textId="77777777" w:rsidR="000D2FC8" w:rsidRDefault="006C56B2">
            <w:pPr>
              <w:pStyle w:val="ListParagraph"/>
              <w:numPr>
                <w:ilvl w:val="0"/>
                <w:numId w:val="22"/>
              </w:numPr>
              <w:overflowPunct w:val="0"/>
              <w:adjustRightInd w:val="0"/>
              <w:spacing w:before="120" w:after="120"/>
              <w:textAlignment w:val="baseline"/>
              <w:rPr>
                <w:rFonts w:cs="Calibri"/>
                <w:lang w:val="en-US"/>
              </w:rPr>
            </w:pPr>
            <w:r>
              <w:rPr>
                <w:rFonts w:cs="Calibri"/>
              </w:rPr>
              <w:lastRenderedPageBreak/>
              <w:t>Nokia (R1-2400794)</w:t>
            </w:r>
          </w:p>
          <w:p w14:paraId="0C1C9546" w14:textId="77777777" w:rsidR="000D2FC8" w:rsidRDefault="006C56B2">
            <w:pPr>
              <w:overflowPunct w:val="0"/>
              <w:adjustRightInd w:val="0"/>
              <w:spacing w:before="120" w:after="120"/>
              <w:textAlignment w:val="baseline"/>
              <w:rPr>
                <w:rFonts w:cs="Calibri"/>
                <w:lang w:val="en-US"/>
              </w:rPr>
            </w:pPr>
            <w:r>
              <w:rPr>
                <w:rFonts w:cs="Calibri"/>
                <w:lang w:val="en-US"/>
              </w:rPr>
              <w:t>Proposal 30: For Case 1 direct AI/ML positioning, RAN1 must limit the discussion on content data for training data collection purposes in the normative work.</w:t>
            </w:r>
          </w:p>
        </w:tc>
      </w:tr>
      <w:tr w:rsidR="000D2FC8" w14:paraId="0C1C954A" w14:textId="77777777">
        <w:tc>
          <w:tcPr>
            <w:tcW w:w="9962" w:type="dxa"/>
          </w:tcPr>
          <w:p w14:paraId="0C1C9548" w14:textId="77777777" w:rsidR="000D2FC8" w:rsidRDefault="006C56B2">
            <w:pPr>
              <w:pStyle w:val="ListParagraph"/>
              <w:numPr>
                <w:ilvl w:val="0"/>
                <w:numId w:val="22"/>
              </w:numPr>
              <w:overflowPunct w:val="0"/>
              <w:adjustRightInd w:val="0"/>
              <w:spacing w:before="120" w:after="120"/>
              <w:textAlignment w:val="baseline"/>
            </w:pPr>
            <w:r>
              <w:rPr>
                <w:rFonts w:cs="Calibri"/>
              </w:rPr>
              <w:t>NVIDIA (R1-2400693)</w:t>
            </w:r>
          </w:p>
          <w:p w14:paraId="0C1C9549" w14:textId="77777777" w:rsidR="000D2FC8" w:rsidRDefault="006C56B2">
            <w:pPr>
              <w:overflowPunct w:val="0"/>
              <w:adjustRightInd w:val="0"/>
              <w:spacing w:before="120" w:after="120"/>
              <w:textAlignment w:val="baseline"/>
              <w:rPr>
                <w:lang w:val="en-US"/>
              </w:rPr>
            </w:pPr>
            <w:r>
              <w:rPr>
                <w:lang w:val="en-US"/>
              </w:rPr>
              <w:t>Proposal 1: For AI/ML based positioning, introduce specification support for indicating quality of ground truth labels.</w:t>
            </w:r>
          </w:p>
        </w:tc>
      </w:tr>
      <w:tr w:rsidR="000D2FC8" w14:paraId="0C1C9559" w14:textId="77777777">
        <w:tc>
          <w:tcPr>
            <w:tcW w:w="9962" w:type="dxa"/>
          </w:tcPr>
          <w:p w14:paraId="0C1C954B" w14:textId="77777777" w:rsidR="000D2FC8" w:rsidRDefault="006C56B2">
            <w:pPr>
              <w:pStyle w:val="Caption"/>
              <w:numPr>
                <w:ilvl w:val="0"/>
                <w:numId w:val="23"/>
              </w:numPr>
              <w:rPr>
                <w:b w:val="0"/>
                <w:lang w:eastAsia="ja-JP"/>
              </w:rPr>
            </w:pPr>
            <w:r>
              <w:rPr>
                <w:b w:val="0"/>
                <w:lang w:eastAsia="ja-JP"/>
              </w:rPr>
              <w:t>vivo (R1-2400233)</w:t>
            </w:r>
          </w:p>
          <w:p w14:paraId="0C1C954C" w14:textId="77777777" w:rsidR="000D2FC8" w:rsidRDefault="006C56B2">
            <w:pPr>
              <w:rPr>
                <w:lang w:val="en-US"/>
              </w:rPr>
            </w:pPr>
            <w:r>
              <w:rPr>
                <w:lang w:val="en-US"/>
              </w:rPr>
              <w:t>Proposal 2:</w:t>
            </w:r>
            <w:r>
              <w:rPr>
                <w:lang w:val="en-US"/>
              </w:rPr>
              <w:tab/>
              <w:t>Specify the following two types of training data to support supervised learning and semi-supervised learning</w:t>
            </w:r>
          </w:p>
          <w:p w14:paraId="0C1C954D" w14:textId="77777777" w:rsidR="000D2FC8" w:rsidRDefault="006C56B2">
            <w:pPr>
              <w:rPr>
                <w:lang w:val="en-US"/>
              </w:rPr>
            </w:pPr>
            <w:r>
              <w:rPr>
                <w:lang w:val="en-US"/>
              </w:rPr>
              <w:t>-</w:t>
            </w:r>
            <w:r>
              <w:rPr>
                <w:lang w:val="en-US"/>
              </w:rPr>
              <w:tab/>
              <w:t xml:space="preserve">Type 1 </w:t>
            </w:r>
            <w:r>
              <w:rPr>
                <w:rFonts w:ascii="MS Gothic" w:eastAsia="MS Gothic" w:hAnsi="MS Gothic" w:cs="MS Gothic" w:hint="eastAsia"/>
                <w:lang w:val="en-US"/>
              </w:rPr>
              <w:t>：</w:t>
            </w:r>
            <w:r>
              <w:rPr>
                <w:lang w:val="en-US"/>
              </w:rPr>
              <w:t xml:space="preserve">labelled data </w:t>
            </w:r>
          </w:p>
          <w:p w14:paraId="0C1C954E" w14:textId="77777777" w:rsidR="000D2FC8" w:rsidRDefault="006C56B2">
            <w:pPr>
              <w:rPr>
                <w:lang w:val="en-US"/>
              </w:rPr>
            </w:pPr>
            <w:r>
              <w:rPr>
                <w:lang w:val="en-US"/>
              </w:rPr>
              <w:t>-</w:t>
            </w:r>
            <w:r>
              <w:rPr>
                <w:lang w:val="en-US"/>
              </w:rPr>
              <w:tab/>
              <w:t>Type 2</w:t>
            </w:r>
            <w:r>
              <w:rPr>
                <w:rFonts w:ascii="MS Gothic" w:eastAsia="MS Gothic" w:hAnsi="MS Gothic" w:cs="MS Gothic" w:hint="eastAsia"/>
                <w:lang w:val="en-US"/>
              </w:rPr>
              <w:t>：</w:t>
            </w:r>
            <w:r>
              <w:rPr>
                <w:lang w:val="en-US"/>
              </w:rPr>
              <w:t>unlabelled data</w:t>
            </w:r>
          </w:p>
          <w:p w14:paraId="0C1C954F" w14:textId="77777777" w:rsidR="000D2FC8" w:rsidRDefault="006C56B2">
            <w:pPr>
              <w:rPr>
                <w:lang w:val="en-US"/>
              </w:rPr>
            </w:pPr>
            <w:r>
              <w:rPr>
                <w:lang w:val="en-US"/>
              </w:rPr>
              <w:t>Proposal 3:</w:t>
            </w:r>
            <w:r>
              <w:rPr>
                <w:lang w:val="en-US"/>
              </w:rPr>
              <w:tab/>
              <w:t xml:space="preserve">The detailed data content with specification impact includes </w:t>
            </w:r>
          </w:p>
          <w:p w14:paraId="0C1C9550" w14:textId="77777777" w:rsidR="000D2FC8" w:rsidRDefault="006C56B2">
            <w:pPr>
              <w:ind w:left="567"/>
              <w:rPr>
                <w:lang w:val="en-US"/>
              </w:rPr>
            </w:pPr>
            <w:r>
              <w:rPr>
                <w:lang w:val="en-US"/>
              </w:rPr>
              <w:t>-</w:t>
            </w:r>
            <w:r>
              <w:rPr>
                <w:lang w:val="en-US"/>
              </w:rPr>
              <w:tab/>
              <w:t>For type 1 labeled data, at least the following information should be specified</w:t>
            </w:r>
          </w:p>
          <w:p w14:paraId="0C1C9551" w14:textId="77777777" w:rsidR="000D2FC8" w:rsidRDefault="006C56B2">
            <w:pPr>
              <w:ind w:left="567"/>
              <w:rPr>
                <w:lang w:val="en-US"/>
              </w:rPr>
            </w:pPr>
            <w:r>
              <w:rPr>
                <w:lang w:val="en-US"/>
              </w:rPr>
              <w:t>o</w:t>
            </w:r>
            <w:r>
              <w:rPr>
                <w:lang w:val="en-US"/>
              </w:rPr>
              <w:tab/>
              <w:t>measurement, e.g., CIR, PDP, DP</w:t>
            </w:r>
          </w:p>
          <w:p w14:paraId="0C1C9552" w14:textId="77777777" w:rsidR="000D2FC8" w:rsidRDefault="006C56B2">
            <w:pPr>
              <w:ind w:left="567"/>
              <w:rPr>
                <w:lang w:val="en-US"/>
              </w:rPr>
            </w:pPr>
            <w:r>
              <w:rPr>
                <w:lang w:val="en-US"/>
              </w:rPr>
              <w:t>o</w:t>
            </w:r>
            <w:r>
              <w:rPr>
                <w:lang w:val="en-US"/>
              </w:rPr>
              <w:tab/>
              <w:t xml:space="preserve">Ground truth label, e.g., location coordinate, </w:t>
            </w:r>
            <w:proofErr w:type="spellStart"/>
            <w:r>
              <w:rPr>
                <w:lang w:val="en-US"/>
              </w:rPr>
              <w:t>ToA</w:t>
            </w:r>
            <w:proofErr w:type="spellEnd"/>
            <w:r>
              <w:rPr>
                <w:lang w:val="en-US"/>
              </w:rPr>
              <w:t>, RSTD, LOS/NLOS indicator</w:t>
            </w:r>
          </w:p>
          <w:p w14:paraId="0C1C9553" w14:textId="77777777" w:rsidR="000D2FC8" w:rsidRDefault="006C56B2">
            <w:pPr>
              <w:ind w:left="567"/>
              <w:rPr>
                <w:lang w:val="en-US"/>
              </w:rPr>
            </w:pPr>
            <w:r>
              <w:rPr>
                <w:lang w:val="en-US"/>
              </w:rPr>
              <w:t>o</w:t>
            </w:r>
            <w:r>
              <w:rPr>
                <w:lang w:val="en-US"/>
              </w:rPr>
              <w:tab/>
              <w:t>Quality indicator, e.g., SNR/SINR for measurement, labelling quality indicator</w:t>
            </w:r>
          </w:p>
          <w:p w14:paraId="0C1C9554" w14:textId="77777777" w:rsidR="000D2FC8" w:rsidRDefault="006C56B2">
            <w:pPr>
              <w:ind w:left="567"/>
              <w:rPr>
                <w:lang w:val="en-US"/>
              </w:rPr>
            </w:pPr>
            <w:r>
              <w:rPr>
                <w:lang w:val="en-US"/>
              </w:rPr>
              <w:t>o</w:t>
            </w:r>
            <w:r>
              <w:rPr>
                <w:lang w:val="en-US"/>
              </w:rPr>
              <w:tab/>
              <w:t>time stamp</w:t>
            </w:r>
          </w:p>
          <w:p w14:paraId="0C1C9555" w14:textId="77777777" w:rsidR="000D2FC8" w:rsidRDefault="006C56B2">
            <w:pPr>
              <w:ind w:left="567"/>
              <w:rPr>
                <w:lang w:val="en-US"/>
              </w:rPr>
            </w:pPr>
            <w:r>
              <w:rPr>
                <w:lang w:val="en-US"/>
              </w:rPr>
              <w:t>-</w:t>
            </w:r>
            <w:r>
              <w:rPr>
                <w:lang w:val="en-US"/>
              </w:rPr>
              <w:tab/>
              <w:t>For type 2 unlabeled data, at least the following information should be specified</w:t>
            </w:r>
          </w:p>
          <w:p w14:paraId="0C1C9556" w14:textId="77777777" w:rsidR="000D2FC8" w:rsidRDefault="006C56B2">
            <w:pPr>
              <w:ind w:left="567"/>
              <w:rPr>
                <w:lang w:val="en-US"/>
              </w:rPr>
            </w:pPr>
            <w:r>
              <w:rPr>
                <w:lang w:val="en-US"/>
              </w:rPr>
              <w:t>o</w:t>
            </w:r>
            <w:r>
              <w:rPr>
                <w:lang w:val="en-US"/>
              </w:rPr>
              <w:tab/>
              <w:t>measurement, e.g., CIR, PDP, DP</w:t>
            </w:r>
          </w:p>
          <w:p w14:paraId="0C1C9557" w14:textId="77777777" w:rsidR="000D2FC8" w:rsidRDefault="006C56B2">
            <w:pPr>
              <w:ind w:left="567"/>
              <w:rPr>
                <w:lang w:val="en-US"/>
              </w:rPr>
            </w:pPr>
            <w:r>
              <w:rPr>
                <w:lang w:val="en-US"/>
              </w:rPr>
              <w:t>o</w:t>
            </w:r>
            <w:r>
              <w:rPr>
                <w:lang w:val="en-US"/>
              </w:rPr>
              <w:tab/>
              <w:t>Quality indicator for measurement, e.g., SNR/SINR</w:t>
            </w:r>
          </w:p>
          <w:p w14:paraId="0C1C9558" w14:textId="77777777" w:rsidR="000D2FC8" w:rsidRDefault="006C56B2">
            <w:pPr>
              <w:ind w:left="567"/>
            </w:pPr>
            <w:r>
              <w:t>o</w:t>
            </w:r>
            <w:r>
              <w:tab/>
              <w:t>time stamp</w:t>
            </w:r>
          </w:p>
        </w:tc>
      </w:tr>
      <w:tr w:rsidR="000D2FC8" w14:paraId="0C1C9563" w14:textId="77777777">
        <w:tc>
          <w:tcPr>
            <w:tcW w:w="9962" w:type="dxa"/>
          </w:tcPr>
          <w:p w14:paraId="0C1C955A" w14:textId="77777777" w:rsidR="000D2FC8" w:rsidRDefault="006C56B2">
            <w:pPr>
              <w:pStyle w:val="ListParagraph"/>
              <w:numPr>
                <w:ilvl w:val="0"/>
                <w:numId w:val="22"/>
              </w:numPr>
            </w:pPr>
            <w:r>
              <w:rPr>
                <w:rFonts w:cs="Calibri"/>
              </w:rPr>
              <w:t>Ericsson (R1-2400101)</w:t>
            </w:r>
          </w:p>
          <w:p w14:paraId="0C1C955B" w14:textId="77777777" w:rsidR="000D2FC8" w:rsidRDefault="006C56B2">
            <w:pPr>
              <w:keepLines/>
              <w:overflowPunct w:val="0"/>
              <w:adjustRightInd w:val="0"/>
              <w:textAlignment w:val="baseline"/>
              <w:rPr>
                <w:rFonts w:cs="Calibri"/>
                <w:lang w:val="en-US"/>
              </w:rPr>
            </w:pPr>
            <w:r>
              <w:rPr>
                <w:rFonts w:cs="Calibri"/>
                <w:lang w:val="en-US"/>
              </w:rPr>
              <w:t>Proposal 28</w:t>
            </w:r>
            <w:r>
              <w:rPr>
                <w:rFonts w:cs="Calibri"/>
                <w:lang w:val="en-US"/>
              </w:rPr>
              <w:tab/>
              <w:t>For training data collection phase, a training dataset validity area can be defined as a list of TRPs where data is collected.</w:t>
            </w:r>
          </w:p>
          <w:p w14:paraId="0C1C955C" w14:textId="77777777" w:rsidR="000D2FC8" w:rsidRDefault="006C56B2">
            <w:pPr>
              <w:keepLines/>
              <w:overflowPunct w:val="0"/>
              <w:adjustRightInd w:val="0"/>
              <w:textAlignment w:val="baseline"/>
              <w:rPr>
                <w:rFonts w:cs="Calibri"/>
                <w:lang w:val="en-US"/>
              </w:rPr>
            </w:pPr>
            <w:r>
              <w:rPr>
                <w:rFonts w:cs="Calibri"/>
                <w:lang w:val="en-US"/>
              </w:rPr>
              <w:t>Proposal 29</w:t>
            </w:r>
            <w:r>
              <w:rPr>
                <w:rFonts w:cs="Calibri"/>
                <w:lang w:val="en-US"/>
              </w:rPr>
              <w:tab/>
              <w:t xml:space="preserve">The training dataset validity area is recorded as a part of metadata of the training dataset. </w:t>
            </w:r>
          </w:p>
          <w:p w14:paraId="0C1C955D" w14:textId="77777777" w:rsidR="000D2FC8" w:rsidRDefault="006C56B2">
            <w:pPr>
              <w:keepLines/>
              <w:overflowPunct w:val="0"/>
              <w:adjustRightInd w:val="0"/>
              <w:textAlignment w:val="baseline"/>
              <w:rPr>
                <w:rFonts w:cs="Calibri"/>
                <w:lang w:val="en-US"/>
              </w:rPr>
            </w:pPr>
            <w:r>
              <w:rPr>
                <w:rFonts w:cs="Calibri"/>
                <w:lang w:val="en-US"/>
              </w:rPr>
              <w:t>Proposal 30</w:t>
            </w:r>
            <w:r>
              <w:rPr>
                <w:rFonts w:cs="Calibri"/>
                <w:lang w:val="en-US"/>
              </w:rPr>
              <w:tab/>
              <w:t>Training data provided to UE/gNB is organized with the same hierarchy as for legacy assistance data, i.e. per TRP/frequency layers for the UE, and per TRP for the gNB assistance data.</w:t>
            </w:r>
          </w:p>
          <w:p w14:paraId="0C1C955E" w14:textId="77777777" w:rsidR="000D2FC8" w:rsidRDefault="006C56B2">
            <w:pPr>
              <w:keepLines/>
              <w:overflowPunct w:val="0"/>
              <w:adjustRightInd w:val="0"/>
              <w:textAlignment w:val="baseline"/>
              <w:rPr>
                <w:rFonts w:cs="Calibri"/>
                <w:lang w:val="en-US"/>
              </w:rPr>
            </w:pPr>
            <w:r>
              <w:rPr>
                <w:rFonts w:cs="Calibri"/>
                <w:lang w:val="en-US"/>
              </w:rPr>
              <w:t>Proposal 31</w:t>
            </w:r>
            <w:r>
              <w:rPr>
                <w:rFonts w:cs="Calibri"/>
                <w:lang w:val="en-US"/>
              </w:rPr>
              <w:tab/>
              <w:t>RAN1 to study what additional metadata to attach to training dataset, including:</w:t>
            </w:r>
          </w:p>
          <w:p w14:paraId="0C1C955F" w14:textId="77777777" w:rsidR="000D2FC8" w:rsidRDefault="006C56B2">
            <w:pPr>
              <w:keepLines/>
              <w:overflowPunct w:val="0"/>
              <w:adjustRightInd w:val="0"/>
              <w:ind w:left="567"/>
              <w:textAlignment w:val="baseline"/>
              <w:rPr>
                <w:rFonts w:cs="Calibri"/>
                <w:lang w:val="en-US"/>
              </w:rPr>
            </w:pPr>
            <w:r>
              <w:rPr>
                <w:rFonts w:cs="Calibri"/>
                <w:lang w:val="en-US"/>
              </w:rPr>
              <w:t>a.</w:t>
            </w:r>
            <w:r>
              <w:rPr>
                <w:rFonts w:cs="Calibri"/>
                <w:lang w:val="en-US"/>
              </w:rPr>
              <w:tab/>
              <w:t>Range of SNR/SINR</w:t>
            </w:r>
          </w:p>
          <w:p w14:paraId="0C1C9560" w14:textId="77777777" w:rsidR="000D2FC8" w:rsidRDefault="006C56B2">
            <w:pPr>
              <w:keepLines/>
              <w:overflowPunct w:val="0"/>
              <w:adjustRightInd w:val="0"/>
              <w:ind w:left="567"/>
              <w:textAlignment w:val="baseline"/>
              <w:rPr>
                <w:rFonts w:cs="Calibri"/>
                <w:lang w:val="en-US"/>
              </w:rPr>
            </w:pPr>
            <w:r>
              <w:rPr>
                <w:rFonts w:cs="Calibri"/>
                <w:lang w:val="en-US"/>
              </w:rPr>
              <w:t>b.</w:t>
            </w:r>
            <w:r>
              <w:rPr>
                <w:rFonts w:cs="Calibri"/>
                <w:lang w:val="en-US"/>
              </w:rPr>
              <w:tab/>
              <w:t>Range of Channel estimation error</w:t>
            </w:r>
          </w:p>
          <w:p w14:paraId="0C1C9561" w14:textId="77777777" w:rsidR="000D2FC8" w:rsidRDefault="006C56B2">
            <w:pPr>
              <w:keepLines/>
              <w:overflowPunct w:val="0"/>
              <w:adjustRightInd w:val="0"/>
              <w:ind w:left="567"/>
              <w:textAlignment w:val="baseline"/>
              <w:rPr>
                <w:rFonts w:cs="Calibri"/>
                <w:lang w:val="en-US"/>
              </w:rPr>
            </w:pPr>
            <w:r>
              <w:rPr>
                <w:rFonts w:cs="Calibri"/>
                <w:lang w:val="en-US"/>
              </w:rPr>
              <w:lastRenderedPageBreak/>
              <w:t>c.</w:t>
            </w:r>
            <w:r>
              <w:rPr>
                <w:rFonts w:cs="Calibri"/>
                <w:lang w:val="en-US"/>
              </w:rPr>
              <w:tab/>
              <w:t xml:space="preserve">Range of NW synchronization error </w:t>
            </w:r>
          </w:p>
          <w:p w14:paraId="0C1C9562" w14:textId="77777777" w:rsidR="000D2FC8" w:rsidRDefault="006C56B2">
            <w:pPr>
              <w:keepLines/>
              <w:overflowPunct w:val="0"/>
              <w:adjustRightInd w:val="0"/>
              <w:ind w:left="567"/>
              <w:textAlignment w:val="baseline"/>
              <w:rPr>
                <w:rFonts w:cs="Calibri"/>
                <w:lang w:val="en-US"/>
              </w:rPr>
            </w:pPr>
            <w:r>
              <w:rPr>
                <w:rFonts w:cs="Calibri"/>
                <w:lang w:val="en-US"/>
              </w:rPr>
              <w:t>d.</w:t>
            </w:r>
            <w:r>
              <w:rPr>
                <w:rFonts w:cs="Calibri"/>
                <w:lang w:val="en-US"/>
              </w:rPr>
              <w:tab/>
              <w:t>Range of UE/gNB RX and TX timing error</w:t>
            </w:r>
          </w:p>
        </w:tc>
      </w:tr>
    </w:tbl>
    <w:p w14:paraId="0C1C9564" w14:textId="77777777" w:rsidR="000D2FC8" w:rsidRDefault="006C56B2">
      <w:r>
        <w:lastRenderedPageBreak/>
        <w:br/>
      </w:r>
    </w:p>
    <w:p w14:paraId="0C1C9565" w14:textId="77777777" w:rsidR="000D2FC8" w:rsidRDefault="006C56B2">
      <w:pPr>
        <w:pStyle w:val="Heading3"/>
      </w:pPr>
      <w:r>
        <w:t>1</w:t>
      </w:r>
      <w:r w:rsidRPr="002F6520">
        <w:rPr>
          <w:vertAlign w:val="superscript"/>
        </w:rPr>
        <w:t>st</w:t>
      </w:r>
      <w:r>
        <w:t xml:space="preserve"> round discussion</w:t>
      </w:r>
    </w:p>
    <w:p w14:paraId="0C1C9566" w14:textId="77777777" w:rsidR="000D2FC8" w:rsidRDefault="006C56B2">
      <w:pPr>
        <w:rPr>
          <w:lang w:val="en-GB"/>
        </w:rPr>
      </w:pPr>
      <w:r>
        <w:rPr>
          <w:lang w:val="en-GB"/>
        </w:rPr>
        <w:t>Companies have provided much detailed discussion on training data collection. In the following, the proposals are provided. The intention is that we start the discussion with the basics.</w:t>
      </w:r>
    </w:p>
    <w:p w14:paraId="0C1C9567" w14:textId="77777777" w:rsidR="000D2FC8" w:rsidRDefault="000D2FC8"/>
    <w:p w14:paraId="0C1C9568" w14:textId="77777777" w:rsidR="000D2FC8" w:rsidRDefault="006C56B2">
      <w:r>
        <w:rPr>
          <w:b/>
          <w:highlight w:val="yellow"/>
          <w:u w:val="single"/>
        </w:rPr>
        <w:t>Proposal 5.1.2-1</w:t>
      </w:r>
    </w:p>
    <w:p w14:paraId="0C1C9569" w14:textId="77777777" w:rsidR="000D2FC8" w:rsidRDefault="006C56B2">
      <w:r>
        <w:t>For Rel-19 AI/ML based positioning, training data collection content include:</w:t>
      </w:r>
    </w:p>
    <w:p w14:paraId="0C1C956A" w14:textId="77777777" w:rsidR="000D2FC8" w:rsidRDefault="006C56B2">
      <w:pPr>
        <w:pStyle w:val="ListParagraph"/>
        <w:numPr>
          <w:ilvl w:val="0"/>
          <w:numId w:val="65"/>
        </w:numPr>
        <w:rPr>
          <w:lang w:val="en-US"/>
        </w:rPr>
      </w:pPr>
      <w:r>
        <w:rPr>
          <w:lang w:val="en-US"/>
        </w:rPr>
        <w:t xml:space="preserve">A list of training data samples, </w:t>
      </w:r>
    </w:p>
    <w:p w14:paraId="0C1C956B" w14:textId="77777777" w:rsidR="000D2FC8" w:rsidRDefault="006C56B2">
      <w:pPr>
        <w:pStyle w:val="ListParagraph"/>
        <w:numPr>
          <w:ilvl w:val="0"/>
          <w:numId w:val="65"/>
        </w:numPr>
        <w:rPr>
          <w:lang w:val="en-US"/>
        </w:rPr>
      </w:pPr>
      <w:r>
        <w:rPr>
          <w:lang w:val="en-US"/>
        </w:rPr>
        <w:t>Meta data, which provides context information of the collected training dataset.</w:t>
      </w:r>
    </w:p>
    <w:p w14:paraId="0C1C956C"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56F" w14:textId="77777777">
        <w:tc>
          <w:tcPr>
            <w:tcW w:w="1418" w:type="dxa"/>
          </w:tcPr>
          <w:p w14:paraId="0C1C956D" w14:textId="77777777" w:rsidR="000D2FC8" w:rsidRDefault="000D2FC8">
            <w:pPr>
              <w:rPr>
                <w:b/>
              </w:rPr>
            </w:pPr>
          </w:p>
        </w:tc>
        <w:tc>
          <w:tcPr>
            <w:tcW w:w="8572" w:type="dxa"/>
          </w:tcPr>
          <w:p w14:paraId="0C1C956E" w14:textId="77777777" w:rsidR="000D2FC8" w:rsidRDefault="006C56B2">
            <w:pPr>
              <w:jc w:val="center"/>
              <w:rPr>
                <w:b/>
              </w:rPr>
            </w:pPr>
            <w:r>
              <w:rPr>
                <w:rFonts w:hint="eastAsia"/>
                <w:b/>
                <w:lang w:val="zh-CN"/>
              </w:rPr>
              <w:t>Company</w:t>
            </w:r>
          </w:p>
        </w:tc>
      </w:tr>
      <w:tr w:rsidR="000D2FC8" w14:paraId="0C1C9572" w14:textId="77777777">
        <w:tc>
          <w:tcPr>
            <w:tcW w:w="1418" w:type="dxa"/>
          </w:tcPr>
          <w:p w14:paraId="0C1C9570" w14:textId="77777777" w:rsidR="000D2FC8" w:rsidRDefault="006C56B2">
            <w:r>
              <w:rPr>
                <w:rFonts w:hint="eastAsia"/>
                <w:lang w:val="zh-CN"/>
              </w:rPr>
              <w:t>Support</w:t>
            </w:r>
          </w:p>
        </w:tc>
        <w:tc>
          <w:tcPr>
            <w:tcW w:w="8572" w:type="dxa"/>
          </w:tcPr>
          <w:p w14:paraId="0C1C9571" w14:textId="77777777" w:rsidR="000D2FC8" w:rsidRDefault="006C56B2">
            <w:r>
              <w:rPr>
                <w:rFonts w:hint="eastAsia"/>
              </w:rPr>
              <w:t>F</w:t>
            </w:r>
            <w:r>
              <w:t>ujitsu</w:t>
            </w:r>
            <w:r>
              <w:rPr>
                <w:rFonts w:hint="eastAsia"/>
              </w:rPr>
              <w:t>, ZTE</w:t>
            </w:r>
            <w:r>
              <w:t>, TCL</w:t>
            </w:r>
            <w:r>
              <w:rPr>
                <w:rFonts w:hint="eastAsia"/>
              </w:rPr>
              <w:t>,</w:t>
            </w:r>
            <w:r>
              <w:rPr>
                <w:rFonts w:eastAsiaTheme="minorEastAsia" w:hint="eastAsia"/>
              </w:rPr>
              <w:t xml:space="preserve"> CATT</w:t>
            </w:r>
            <w:r>
              <w:rPr>
                <w:rFonts w:eastAsiaTheme="minorEastAsia"/>
              </w:rPr>
              <w:t>, NEC, Ericsson, NTT DOCOMO</w:t>
            </w:r>
          </w:p>
        </w:tc>
      </w:tr>
      <w:tr w:rsidR="000D2FC8" w14:paraId="0C1C9575" w14:textId="77777777">
        <w:tc>
          <w:tcPr>
            <w:tcW w:w="1418" w:type="dxa"/>
          </w:tcPr>
          <w:p w14:paraId="0C1C9573" w14:textId="77777777" w:rsidR="000D2FC8" w:rsidRDefault="006C56B2">
            <w:r>
              <w:rPr>
                <w:rFonts w:hint="eastAsia"/>
                <w:lang w:val="zh-CN"/>
              </w:rPr>
              <w:t>Not support</w:t>
            </w:r>
          </w:p>
        </w:tc>
        <w:tc>
          <w:tcPr>
            <w:tcW w:w="8572" w:type="dxa"/>
          </w:tcPr>
          <w:p w14:paraId="0C1C9574" w14:textId="77777777" w:rsidR="000D2FC8" w:rsidRDefault="006C56B2">
            <w:r>
              <w:t>HW/</w:t>
            </w:r>
            <w:proofErr w:type="spellStart"/>
            <w:r>
              <w:t>HiSi</w:t>
            </w:r>
            <w:proofErr w:type="spellEnd"/>
          </w:p>
        </w:tc>
      </w:tr>
    </w:tbl>
    <w:p w14:paraId="0C1C9576"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579" w14:textId="77777777">
        <w:tc>
          <w:tcPr>
            <w:tcW w:w="1411" w:type="dxa"/>
          </w:tcPr>
          <w:p w14:paraId="0C1C9577" w14:textId="77777777" w:rsidR="000D2FC8" w:rsidRDefault="006C56B2">
            <w:pPr>
              <w:rPr>
                <w:b/>
              </w:rPr>
            </w:pPr>
            <w:r>
              <w:rPr>
                <w:b/>
              </w:rPr>
              <w:t>Company</w:t>
            </w:r>
          </w:p>
        </w:tc>
        <w:tc>
          <w:tcPr>
            <w:tcW w:w="8574" w:type="dxa"/>
          </w:tcPr>
          <w:p w14:paraId="0C1C9578" w14:textId="77777777" w:rsidR="000D2FC8" w:rsidRDefault="006C56B2">
            <w:pPr>
              <w:jc w:val="center"/>
              <w:rPr>
                <w:b/>
              </w:rPr>
            </w:pPr>
            <w:r>
              <w:rPr>
                <w:b/>
              </w:rPr>
              <w:t>Comments</w:t>
            </w:r>
          </w:p>
        </w:tc>
      </w:tr>
      <w:tr w:rsidR="000D2FC8" w14:paraId="0C1C9581" w14:textId="77777777">
        <w:tc>
          <w:tcPr>
            <w:tcW w:w="1411" w:type="dxa"/>
          </w:tcPr>
          <w:p w14:paraId="0C1C957A" w14:textId="77777777" w:rsidR="000D2FC8" w:rsidRDefault="006C56B2">
            <w:pPr>
              <w:rPr>
                <w:rFonts w:eastAsia="PMingLiU"/>
              </w:rPr>
            </w:pPr>
            <w:r>
              <w:rPr>
                <w:rFonts w:eastAsia="PMingLiU"/>
              </w:rPr>
              <w:t>mtk</w:t>
            </w:r>
          </w:p>
        </w:tc>
        <w:tc>
          <w:tcPr>
            <w:tcW w:w="8574" w:type="dxa"/>
          </w:tcPr>
          <w:p w14:paraId="0C1C957B" w14:textId="77777777" w:rsidR="000D2FC8" w:rsidRDefault="006C56B2">
            <w:pPr>
              <w:rPr>
                <w:sz w:val="20"/>
                <w:szCs w:val="20"/>
                <w:lang w:val="en-US"/>
              </w:rPr>
            </w:pPr>
            <w:r>
              <w:rPr>
                <w:sz w:val="20"/>
                <w:szCs w:val="20"/>
                <w:lang w:val="en-US"/>
              </w:rPr>
              <w:t>1, Using “samples” here may not be appropriate, since we have not determined sample based or timing based</w:t>
            </w:r>
          </w:p>
          <w:p w14:paraId="0C1C957C" w14:textId="77777777" w:rsidR="000D2FC8" w:rsidRDefault="000D2FC8">
            <w:pPr>
              <w:rPr>
                <w:sz w:val="20"/>
                <w:szCs w:val="20"/>
                <w:lang w:val="en-US"/>
              </w:rPr>
            </w:pPr>
          </w:p>
          <w:p w14:paraId="0C1C957D" w14:textId="77777777" w:rsidR="000D2FC8" w:rsidRDefault="006C56B2">
            <w:pPr>
              <w:rPr>
                <w:sz w:val="20"/>
                <w:szCs w:val="20"/>
                <w:lang w:val="en-US"/>
              </w:rPr>
            </w:pPr>
            <w:r>
              <w:rPr>
                <w:sz w:val="20"/>
                <w:szCs w:val="20"/>
                <w:lang w:val="en-US"/>
              </w:rPr>
              <w:t>2, maybe some wording change could avoid this, for example,</w:t>
            </w:r>
          </w:p>
          <w:p w14:paraId="0C1C957E" w14:textId="77777777" w:rsidR="000D2FC8" w:rsidRDefault="000D2FC8">
            <w:pPr>
              <w:rPr>
                <w:sz w:val="20"/>
                <w:szCs w:val="20"/>
                <w:lang w:val="en-US"/>
              </w:rPr>
            </w:pPr>
          </w:p>
          <w:p w14:paraId="0C1C957F" w14:textId="77777777" w:rsidR="000D2FC8" w:rsidRDefault="006C56B2">
            <w:pPr>
              <w:pStyle w:val="ListParagraph"/>
              <w:numPr>
                <w:ilvl w:val="0"/>
                <w:numId w:val="66"/>
              </w:numPr>
              <w:rPr>
                <w:sz w:val="20"/>
                <w:szCs w:val="20"/>
                <w:lang w:val="en-US"/>
              </w:rPr>
            </w:pPr>
            <w:r>
              <w:rPr>
                <w:sz w:val="20"/>
                <w:szCs w:val="20"/>
                <w:lang w:val="en-US"/>
              </w:rPr>
              <w:t xml:space="preserve">A list of training data </w:t>
            </w:r>
            <w:r>
              <w:rPr>
                <w:b/>
                <w:bCs/>
                <w:sz w:val="20"/>
                <w:szCs w:val="20"/>
                <w:lang w:val="en-US"/>
              </w:rPr>
              <w:t>model input</w:t>
            </w:r>
          </w:p>
          <w:p w14:paraId="0C1C9580" w14:textId="77777777" w:rsidR="000D2FC8" w:rsidRDefault="000D2FC8">
            <w:pPr>
              <w:pStyle w:val="ListParagraph"/>
              <w:ind w:left="460"/>
              <w:rPr>
                <w:sz w:val="20"/>
                <w:szCs w:val="20"/>
                <w:lang w:val="en-US"/>
              </w:rPr>
            </w:pPr>
          </w:p>
        </w:tc>
      </w:tr>
      <w:tr w:rsidR="000D2FC8" w14:paraId="0C1C9584" w14:textId="77777777">
        <w:tc>
          <w:tcPr>
            <w:tcW w:w="1411" w:type="dxa"/>
          </w:tcPr>
          <w:p w14:paraId="0C1C9582" w14:textId="77777777" w:rsidR="000D2FC8" w:rsidRDefault="006C56B2">
            <w:r>
              <w:t>InterDigital</w:t>
            </w:r>
          </w:p>
        </w:tc>
        <w:tc>
          <w:tcPr>
            <w:tcW w:w="8574" w:type="dxa"/>
          </w:tcPr>
          <w:p w14:paraId="0C1C9583" w14:textId="77777777" w:rsidR="000D2FC8" w:rsidRDefault="006C56B2">
            <w:pPr>
              <w:rPr>
                <w:lang w:val="en-US"/>
              </w:rPr>
            </w:pPr>
            <w:r>
              <w:rPr>
                <w:lang w:val="en-US"/>
              </w:rPr>
              <w:t>What constitutes training data samples needs clarification.</w:t>
            </w:r>
          </w:p>
        </w:tc>
      </w:tr>
      <w:tr w:rsidR="000D2FC8" w14:paraId="0C1C9587" w14:textId="77777777">
        <w:tc>
          <w:tcPr>
            <w:tcW w:w="1411" w:type="dxa"/>
          </w:tcPr>
          <w:p w14:paraId="0C1C9585" w14:textId="77777777" w:rsidR="000D2FC8" w:rsidRDefault="006C56B2">
            <w:pPr>
              <w:rPr>
                <w:rFonts w:eastAsia="SimSun"/>
              </w:rPr>
            </w:pPr>
            <w:r>
              <w:rPr>
                <w:rFonts w:eastAsia="SimSun" w:hint="eastAsia"/>
                <w:lang w:val="en-US"/>
              </w:rPr>
              <w:t>ZTE</w:t>
            </w:r>
          </w:p>
        </w:tc>
        <w:tc>
          <w:tcPr>
            <w:tcW w:w="8574" w:type="dxa"/>
          </w:tcPr>
          <w:p w14:paraId="0C1C9586" w14:textId="77777777" w:rsidR="000D2FC8" w:rsidRDefault="006C56B2">
            <w:pPr>
              <w:rPr>
                <w:rFonts w:eastAsia="SimSun"/>
                <w:lang w:val="en-US"/>
              </w:rPr>
            </w:pPr>
            <w:r>
              <w:rPr>
                <w:rFonts w:eastAsia="SimSun" w:hint="eastAsia"/>
                <w:lang w:val="en-US"/>
              </w:rPr>
              <w:t>We are general OK with this proposal. One thing should clarify that whether the meta data is associated with a single dataset or a group of dataset.</w:t>
            </w:r>
          </w:p>
        </w:tc>
      </w:tr>
      <w:tr w:rsidR="000D2FC8" w14:paraId="0C1C958A" w14:textId="77777777">
        <w:tc>
          <w:tcPr>
            <w:tcW w:w="1411" w:type="dxa"/>
          </w:tcPr>
          <w:p w14:paraId="0C1C9588" w14:textId="77777777" w:rsidR="000D2FC8" w:rsidRDefault="006C56B2">
            <w:pPr>
              <w:rPr>
                <w:rFonts w:eastAsia="SimSun"/>
              </w:rPr>
            </w:pPr>
            <w:r>
              <w:rPr>
                <w:rFonts w:eastAsiaTheme="minorEastAsia" w:hint="eastAsia"/>
              </w:rPr>
              <w:t>CATT</w:t>
            </w:r>
          </w:p>
        </w:tc>
        <w:tc>
          <w:tcPr>
            <w:tcW w:w="8574" w:type="dxa"/>
          </w:tcPr>
          <w:p w14:paraId="0C1C9589" w14:textId="77777777" w:rsidR="000D2FC8" w:rsidRDefault="006C56B2">
            <w:pPr>
              <w:rPr>
                <w:rFonts w:eastAsia="SimSun"/>
              </w:rPr>
            </w:pPr>
            <w:r>
              <w:rPr>
                <w:rFonts w:eastAsiaTheme="minorEastAsia" w:hint="eastAsia"/>
              </w:rPr>
              <w:t>Agree in general.</w:t>
            </w:r>
          </w:p>
        </w:tc>
      </w:tr>
      <w:tr w:rsidR="000D2FC8" w14:paraId="0C1C958D" w14:textId="77777777">
        <w:tc>
          <w:tcPr>
            <w:tcW w:w="1411" w:type="dxa"/>
          </w:tcPr>
          <w:p w14:paraId="0C1C958B" w14:textId="77777777" w:rsidR="000D2FC8" w:rsidRDefault="006C56B2">
            <w:r>
              <w:rPr>
                <w:rFonts w:eastAsiaTheme="minorEastAsia" w:hint="eastAsia"/>
              </w:rPr>
              <w:t>X</w:t>
            </w:r>
            <w:r>
              <w:rPr>
                <w:rFonts w:eastAsiaTheme="minorEastAsia"/>
              </w:rPr>
              <w:t>iaomi</w:t>
            </w:r>
          </w:p>
        </w:tc>
        <w:tc>
          <w:tcPr>
            <w:tcW w:w="8574" w:type="dxa"/>
          </w:tcPr>
          <w:p w14:paraId="0C1C958C" w14:textId="77777777" w:rsidR="000D2FC8" w:rsidRDefault="006C56B2">
            <w:r>
              <w:rPr>
                <w:rFonts w:eastAsiaTheme="minorEastAsia" w:hint="eastAsia"/>
              </w:rPr>
              <w:t>W</w:t>
            </w:r>
            <w:r>
              <w:rPr>
                <w:rFonts w:eastAsiaTheme="minorEastAsia"/>
              </w:rPr>
              <w:t xml:space="preserve">e are OK generally </w:t>
            </w:r>
          </w:p>
        </w:tc>
      </w:tr>
      <w:tr w:rsidR="000D2FC8" w14:paraId="0C1C9591" w14:textId="77777777">
        <w:tc>
          <w:tcPr>
            <w:tcW w:w="1411" w:type="dxa"/>
          </w:tcPr>
          <w:p w14:paraId="0C1C958E" w14:textId="77777777" w:rsidR="000D2FC8" w:rsidRDefault="006C56B2">
            <w:r>
              <w:rPr>
                <w:rFonts w:eastAsia="SimSun"/>
              </w:rPr>
              <w:t>OPPO</w:t>
            </w:r>
          </w:p>
        </w:tc>
        <w:tc>
          <w:tcPr>
            <w:tcW w:w="8574" w:type="dxa"/>
          </w:tcPr>
          <w:p w14:paraId="0C1C958F" w14:textId="77777777" w:rsidR="000D2FC8" w:rsidRDefault="006C56B2">
            <w:pPr>
              <w:rPr>
                <w:rFonts w:eastAsia="SimSun"/>
                <w:lang w:val="en-US"/>
              </w:rPr>
            </w:pPr>
            <w:r>
              <w:rPr>
                <w:rFonts w:eastAsia="SimSun"/>
                <w:lang w:val="en-US"/>
              </w:rPr>
              <w:t>We are fine with the main bullet and the 1</w:t>
            </w:r>
            <w:r w:rsidRPr="002F6520">
              <w:rPr>
                <w:rFonts w:eastAsia="SimSun"/>
                <w:vertAlign w:val="superscript"/>
                <w:lang w:val="en-US"/>
              </w:rPr>
              <w:t>st</w:t>
            </w:r>
            <w:r>
              <w:rPr>
                <w:rFonts w:eastAsia="SimSun"/>
                <w:lang w:val="en-US"/>
              </w:rPr>
              <w:t xml:space="preserve"> bullet.</w:t>
            </w:r>
          </w:p>
          <w:p w14:paraId="0C1C9590" w14:textId="77777777" w:rsidR="000D2FC8" w:rsidRDefault="006C56B2">
            <w:pPr>
              <w:rPr>
                <w:lang w:val="en-US"/>
              </w:rPr>
            </w:pPr>
            <w:r>
              <w:rPr>
                <w:rFonts w:eastAsia="SimSun"/>
                <w:lang w:val="en-US"/>
              </w:rPr>
              <w:lastRenderedPageBreak/>
              <w:t>Since the meaning of meta data is not clear, we prefer to add FFS for the 2</w:t>
            </w:r>
            <w:r w:rsidRPr="002F6520">
              <w:rPr>
                <w:rFonts w:eastAsia="SimSun"/>
                <w:vertAlign w:val="superscript"/>
                <w:lang w:val="en-US"/>
              </w:rPr>
              <w:t>nd</w:t>
            </w:r>
            <w:r>
              <w:rPr>
                <w:rFonts w:eastAsia="SimSun"/>
                <w:lang w:val="en-US"/>
              </w:rPr>
              <w:t xml:space="preserve"> bullet </w:t>
            </w:r>
          </w:p>
        </w:tc>
      </w:tr>
      <w:tr w:rsidR="000D2FC8" w14:paraId="0C1C9597" w14:textId="77777777">
        <w:tc>
          <w:tcPr>
            <w:tcW w:w="1411" w:type="dxa"/>
          </w:tcPr>
          <w:p w14:paraId="0C1C9592" w14:textId="77777777" w:rsidR="000D2FC8" w:rsidRDefault="006C56B2">
            <w:pPr>
              <w:rPr>
                <w:rFonts w:eastAsia="SimSun"/>
              </w:rPr>
            </w:pPr>
            <w:r>
              <w:rPr>
                <w:rFonts w:eastAsia="SimSun"/>
              </w:rPr>
              <w:lastRenderedPageBreak/>
              <w:t>Qualcomm</w:t>
            </w:r>
          </w:p>
        </w:tc>
        <w:tc>
          <w:tcPr>
            <w:tcW w:w="8574" w:type="dxa"/>
          </w:tcPr>
          <w:p w14:paraId="0C1C9593" w14:textId="77777777" w:rsidR="000D2FC8" w:rsidRDefault="006C56B2">
            <w:pPr>
              <w:rPr>
                <w:lang w:val="en-US"/>
              </w:rPr>
            </w:pPr>
            <w:r>
              <w:rPr>
                <w:lang w:val="en-US"/>
              </w:rPr>
              <w:t xml:space="preserve">As starting point, we think this proposal can be too early as specifying data content may not be required, especially, for Case1/2a/3a. Let’s first focus on RAN1 aspects for data collection, including data collection entity, assistance info, and resource signaling based on outcomes in TR 38.843. </w:t>
            </w:r>
          </w:p>
          <w:p w14:paraId="0C1C9594" w14:textId="77777777" w:rsidR="000D2FC8" w:rsidRDefault="000D2FC8">
            <w:pPr>
              <w:rPr>
                <w:lang w:val="en-US"/>
              </w:rPr>
            </w:pPr>
          </w:p>
          <w:p w14:paraId="0C1C9595" w14:textId="77777777" w:rsidR="000D2FC8" w:rsidRDefault="006C56B2">
            <w:pPr>
              <w:rPr>
                <w:lang w:val="en-US"/>
              </w:rPr>
            </w:pPr>
            <w:r>
              <w:rPr>
                <w:lang w:val="en-US"/>
              </w:rPr>
              <w:t>Let’s also start with Section 5.2 to discuss the data collection entity as this helps the discussion on what type of assistance is needed and whether data content needs to be specified.</w:t>
            </w:r>
          </w:p>
          <w:p w14:paraId="0C1C9596" w14:textId="77777777" w:rsidR="000D2FC8" w:rsidRDefault="000D2FC8">
            <w:pPr>
              <w:rPr>
                <w:rFonts w:eastAsia="SimSun"/>
                <w:lang w:val="en-US"/>
              </w:rPr>
            </w:pPr>
          </w:p>
        </w:tc>
      </w:tr>
      <w:tr w:rsidR="000D2FC8" w14:paraId="0C1C959B" w14:textId="77777777">
        <w:tc>
          <w:tcPr>
            <w:tcW w:w="1411" w:type="dxa"/>
          </w:tcPr>
          <w:p w14:paraId="0C1C9598" w14:textId="77777777" w:rsidR="000D2FC8" w:rsidRDefault="006C56B2">
            <w:pPr>
              <w:rPr>
                <w:rFonts w:eastAsia="SimSun"/>
              </w:rPr>
            </w:pPr>
            <w:r>
              <w:rPr>
                <w:rFonts w:eastAsia="SimSun"/>
              </w:rPr>
              <w:t>HW/HiSi</w:t>
            </w:r>
          </w:p>
        </w:tc>
        <w:tc>
          <w:tcPr>
            <w:tcW w:w="8574" w:type="dxa"/>
          </w:tcPr>
          <w:p w14:paraId="0C1C9599" w14:textId="77777777" w:rsidR="000D2FC8" w:rsidRDefault="006C56B2">
            <w:pPr>
              <w:rPr>
                <w:lang w:val="en-US"/>
              </w:rPr>
            </w:pPr>
            <w:r>
              <w:rPr>
                <w:lang w:val="en-US"/>
              </w:rPr>
              <w:t>We think, we firstly need to discuss whether the training data collection needs to be specified. Which will be different from case to case. Regarding the meta data, we think more discussion will be needed. What would be the meta data for different use cases, and how would it be used? Would there be any spec impact?</w:t>
            </w:r>
          </w:p>
          <w:p w14:paraId="0C1C959A" w14:textId="77777777" w:rsidR="000D2FC8" w:rsidRDefault="006C56B2">
            <w:pPr>
              <w:rPr>
                <w:lang w:val="en-US"/>
              </w:rPr>
            </w:pPr>
            <w:r>
              <w:rPr>
                <w:lang w:val="en-US"/>
              </w:rPr>
              <w:t>We need to have a discussion on the potential spec impact (if any) for cases 1-3b.</w:t>
            </w:r>
          </w:p>
        </w:tc>
      </w:tr>
      <w:tr w:rsidR="000D2FC8" w14:paraId="0C1C95A0" w14:textId="77777777">
        <w:tc>
          <w:tcPr>
            <w:tcW w:w="1411" w:type="dxa"/>
          </w:tcPr>
          <w:p w14:paraId="0C1C959C" w14:textId="77777777" w:rsidR="000D2FC8" w:rsidRDefault="006C56B2">
            <w:pPr>
              <w:rPr>
                <w:rFonts w:eastAsia="SimSun"/>
              </w:rPr>
            </w:pPr>
            <w:r>
              <w:rPr>
                <w:rFonts w:eastAsia="SimSun"/>
              </w:rPr>
              <w:t>Fraunhofer</w:t>
            </w:r>
          </w:p>
        </w:tc>
        <w:tc>
          <w:tcPr>
            <w:tcW w:w="8574" w:type="dxa"/>
          </w:tcPr>
          <w:p w14:paraId="0C1C959D" w14:textId="77777777" w:rsidR="000D2FC8" w:rsidRDefault="006C56B2">
            <w:pPr>
              <w:rPr>
                <w:lang w:val="en-US"/>
              </w:rPr>
            </w:pPr>
            <w:r>
              <w:rPr>
                <w:rFonts w:eastAsia="SimSun"/>
                <w:lang w:val="en-US"/>
              </w:rPr>
              <w:t>Point (A) in the proposal is the training dataset by definition:</w:t>
            </w:r>
            <w:r>
              <w:rPr>
                <w:rFonts w:eastAsia="SimSun"/>
                <w:lang w:val="en-US"/>
              </w:rPr>
              <w:br/>
            </w:r>
            <w:r>
              <w:rPr>
                <w:rFonts w:eastAsia="SimSun"/>
                <w:lang w:val="en-US"/>
              </w:rPr>
              <w:br/>
            </w:r>
            <w:r>
              <w:rPr>
                <w:lang w:val="en-US"/>
              </w:rPr>
              <w:t>For Rel-19 AI/ML based positioning, training data collection content include:</w:t>
            </w:r>
          </w:p>
          <w:p w14:paraId="0C1C959E" w14:textId="77777777" w:rsidR="000D2FC8" w:rsidRDefault="006C56B2">
            <w:pPr>
              <w:pStyle w:val="ListParagraph"/>
              <w:numPr>
                <w:ilvl w:val="0"/>
                <w:numId w:val="67"/>
              </w:numPr>
              <w:rPr>
                <w:lang w:val="en-US"/>
              </w:rPr>
            </w:pPr>
            <w:r>
              <w:rPr>
                <w:strike/>
                <w:color w:val="FF0000"/>
                <w:lang w:val="en-US"/>
              </w:rPr>
              <w:t xml:space="preserve">A list of training data samples, </w:t>
            </w:r>
            <w:r>
              <w:rPr>
                <w:color w:val="FF0000"/>
                <w:lang w:val="en-US"/>
              </w:rPr>
              <w:t>The training dataset</w:t>
            </w:r>
          </w:p>
          <w:p w14:paraId="0C1C959F" w14:textId="77777777" w:rsidR="000D2FC8" w:rsidRDefault="006C56B2">
            <w:pPr>
              <w:pStyle w:val="ListParagraph"/>
              <w:numPr>
                <w:ilvl w:val="0"/>
                <w:numId w:val="67"/>
              </w:numPr>
              <w:rPr>
                <w:lang w:val="en-US"/>
              </w:rPr>
            </w:pPr>
            <w:r>
              <w:rPr>
                <w:lang w:val="en-US"/>
              </w:rPr>
              <w:t>Meta data, which provides context information of the collected training dataset.</w:t>
            </w:r>
          </w:p>
        </w:tc>
      </w:tr>
      <w:tr w:rsidR="000D2FC8" w14:paraId="0C1C95A7" w14:textId="77777777">
        <w:tc>
          <w:tcPr>
            <w:tcW w:w="1411" w:type="dxa"/>
          </w:tcPr>
          <w:p w14:paraId="0C1C95A1" w14:textId="77777777" w:rsidR="000D2FC8" w:rsidRDefault="006C56B2">
            <w:pPr>
              <w:rPr>
                <w:rFonts w:eastAsia="SimSun"/>
              </w:rPr>
            </w:pPr>
            <w:r>
              <w:rPr>
                <w:rFonts w:eastAsia="SimSun"/>
              </w:rPr>
              <w:t>Nokia/NSB</w:t>
            </w:r>
          </w:p>
        </w:tc>
        <w:tc>
          <w:tcPr>
            <w:tcW w:w="8574" w:type="dxa"/>
          </w:tcPr>
          <w:p w14:paraId="0C1C95A2" w14:textId="77777777" w:rsidR="000D2FC8" w:rsidRDefault="006C56B2">
            <w:pPr>
              <w:rPr>
                <w:lang w:val="en-GB"/>
              </w:rPr>
            </w:pPr>
            <w:r>
              <w:rPr>
                <w:lang w:val="en-US"/>
              </w:rPr>
              <w:t>We agree partially with the proposal. In general, RAN1 must focus only to discuss the data content for training. For the case of monitoring/inference, we may include assistance info, RS configuration, etc. Meta data is a term not clear yet between companies, we may avoid it by now or consider as FFS. For this specific proposal we have the following suggestion:</w:t>
            </w:r>
            <w:r>
              <w:rPr>
                <w:lang w:val="en-US"/>
              </w:rPr>
              <w:br/>
            </w:r>
            <w:r>
              <w:rPr>
                <w:lang w:val="en-US"/>
              </w:rPr>
              <w:br/>
            </w:r>
            <w:r>
              <w:rPr>
                <w:b/>
                <w:highlight w:val="yellow"/>
                <w:u w:val="single"/>
                <w:lang w:val="en-GB"/>
              </w:rPr>
              <w:t>Proposal 5.1.2-1</w:t>
            </w:r>
            <w:r>
              <w:rPr>
                <w:b/>
                <w:color w:val="FF0000"/>
                <w:u w:val="single"/>
                <w:lang w:val="en-GB"/>
              </w:rPr>
              <w:t xml:space="preserve"> (Updated)</w:t>
            </w:r>
          </w:p>
          <w:p w14:paraId="0C1C95A3" w14:textId="77777777" w:rsidR="000D2FC8" w:rsidRDefault="006C56B2">
            <w:pPr>
              <w:rPr>
                <w:lang w:val="en-GB"/>
              </w:rPr>
            </w:pPr>
            <w:r>
              <w:rPr>
                <w:lang w:val="en-GB"/>
              </w:rPr>
              <w:t>For Rel-19 AI/ML based positioning, training data collection content include:</w:t>
            </w:r>
          </w:p>
          <w:p w14:paraId="0C1C95A4" w14:textId="77777777" w:rsidR="000D2FC8" w:rsidRDefault="006C56B2">
            <w:pPr>
              <w:pStyle w:val="ListParagraph"/>
              <w:numPr>
                <w:ilvl w:val="0"/>
                <w:numId w:val="68"/>
              </w:numPr>
              <w:rPr>
                <w:lang w:val="en-GB"/>
              </w:rPr>
            </w:pPr>
            <w:r>
              <w:rPr>
                <w:lang w:val="en-GB"/>
              </w:rPr>
              <w:t xml:space="preserve">A list of training data samples, </w:t>
            </w:r>
            <w:r>
              <w:rPr>
                <w:color w:val="FF0000"/>
                <w:lang w:val="en-GB"/>
              </w:rPr>
              <w:t xml:space="preserve">consisting of measurements corresponding to model input and ground truth labels corresponding to model output (if available/applicable). </w:t>
            </w:r>
          </w:p>
          <w:p w14:paraId="0C1C95A5" w14:textId="77777777" w:rsidR="000D2FC8" w:rsidRDefault="006C56B2">
            <w:pPr>
              <w:ind w:left="567"/>
              <w:rPr>
                <w:lang w:val="en-GB"/>
              </w:rPr>
            </w:pPr>
            <w:r>
              <w:rPr>
                <w:color w:val="FF0000"/>
                <w:lang w:val="en-GB"/>
              </w:rPr>
              <w:t>FFS: Meta data, which provides context information of the collected training dataset.</w:t>
            </w:r>
          </w:p>
          <w:p w14:paraId="0C1C95A6" w14:textId="77777777" w:rsidR="000D2FC8" w:rsidRDefault="000D2FC8">
            <w:pPr>
              <w:rPr>
                <w:rFonts w:eastAsia="SimSun"/>
                <w:lang w:val="en-US"/>
              </w:rPr>
            </w:pPr>
          </w:p>
        </w:tc>
      </w:tr>
      <w:tr w:rsidR="000D2FC8" w14:paraId="0C1C95AA" w14:textId="77777777">
        <w:tc>
          <w:tcPr>
            <w:tcW w:w="1411" w:type="dxa"/>
          </w:tcPr>
          <w:p w14:paraId="0C1C95A8" w14:textId="77777777" w:rsidR="000D2FC8" w:rsidRDefault="006C56B2">
            <w:pPr>
              <w:rPr>
                <w:rFonts w:eastAsia="SimSun"/>
              </w:rPr>
            </w:pPr>
            <w:proofErr w:type="spellStart"/>
            <w:r>
              <w:rPr>
                <w:rFonts w:eastAsia="SimSun" w:hint="eastAsia"/>
                <w:lang w:val="en-US"/>
              </w:rPr>
              <w:t>Baicells</w:t>
            </w:r>
            <w:proofErr w:type="spellEnd"/>
          </w:p>
        </w:tc>
        <w:tc>
          <w:tcPr>
            <w:tcW w:w="8574" w:type="dxa"/>
          </w:tcPr>
          <w:p w14:paraId="0C1C95A9" w14:textId="77777777" w:rsidR="000D2FC8" w:rsidRDefault="006C56B2">
            <w:pPr>
              <w:rPr>
                <w:lang w:val="en-US"/>
              </w:rPr>
            </w:pPr>
            <w:r>
              <w:rPr>
                <w:rFonts w:eastAsia="SimSun" w:hint="eastAsia"/>
                <w:lang w:val="en-US"/>
              </w:rPr>
              <w:t>General OK. We may firstly make analysis on the data content on a case-by-case basis (at least the 1</w:t>
            </w:r>
            <w:r>
              <w:rPr>
                <w:rFonts w:eastAsia="SimSun" w:hint="eastAsia"/>
                <w:vertAlign w:val="superscript"/>
                <w:lang w:val="en-US"/>
              </w:rPr>
              <w:t>st</w:t>
            </w:r>
            <w:r>
              <w:rPr>
                <w:rFonts w:eastAsia="SimSun" w:hint="eastAsia"/>
                <w:lang w:val="en-US"/>
              </w:rPr>
              <w:t xml:space="preserve"> priority cases), then decide what t</w:t>
            </w:r>
            <w:r>
              <w:rPr>
                <w:lang w:val="en-US"/>
              </w:rPr>
              <w:t>raining data collection content</w:t>
            </w:r>
            <w:r>
              <w:rPr>
                <w:rFonts w:eastAsia="SimSun" w:hint="eastAsia"/>
                <w:lang w:val="en-US"/>
              </w:rPr>
              <w:t xml:space="preserve"> includes. </w:t>
            </w:r>
          </w:p>
        </w:tc>
      </w:tr>
    </w:tbl>
    <w:p w14:paraId="0C1C95AB" w14:textId="77777777" w:rsidR="000D2FC8" w:rsidRDefault="000D2FC8"/>
    <w:p w14:paraId="0C1C95AC" w14:textId="77777777" w:rsidR="000D2FC8" w:rsidRDefault="000D2FC8"/>
    <w:p w14:paraId="0C1C95AD" w14:textId="77777777" w:rsidR="000D2FC8" w:rsidRDefault="006C56B2">
      <w:pPr>
        <w:rPr>
          <w:b/>
          <w:u w:val="single"/>
        </w:rPr>
      </w:pPr>
      <w:r>
        <w:rPr>
          <w:b/>
          <w:highlight w:val="yellow"/>
          <w:u w:val="single"/>
        </w:rPr>
        <w:lastRenderedPageBreak/>
        <w:t>Proposal 5.1.2-2</w:t>
      </w:r>
    </w:p>
    <w:p w14:paraId="0C1C95AE" w14:textId="77777777" w:rsidR="000D2FC8" w:rsidRDefault="006C56B2">
      <w:r>
        <w:t>For Rel-19 AI/ML based positioning, training data samples can be either type:</w:t>
      </w:r>
    </w:p>
    <w:p w14:paraId="0C1C95AF" w14:textId="77777777" w:rsidR="000D2FC8" w:rsidRDefault="006C56B2">
      <w:pPr>
        <w:pStyle w:val="ListParagraph"/>
        <w:numPr>
          <w:ilvl w:val="0"/>
          <w:numId w:val="69"/>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0C1C95B0" w14:textId="77777777" w:rsidR="000D2FC8" w:rsidRDefault="006C56B2">
      <w:pPr>
        <w:pStyle w:val="ListParagraph"/>
        <w:numPr>
          <w:ilvl w:val="0"/>
          <w:numId w:val="69"/>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p w14:paraId="0C1C95B1" w14:textId="77777777" w:rsidR="000D2FC8" w:rsidRDefault="000D2FC8">
      <w:pPr>
        <w:rPr>
          <w:rFonts w:cstheme="minorHAnsi"/>
        </w:rPr>
      </w:pPr>
    </w:p>
    <w:p w14:paraId="0C1C95B2"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5B5" w14:textId="77777777">
        <w:tc>
          <w:tcPr>
            <w:tcW w:w="1418" w:type="dxa"/>
          </w:tcPr>
          <w:p w14:paraId="0C1C95B3" w14:textId="77777777" w:rsidR="000D2FC8" w:rsidRDefault="000D2FC8">
            <w:pPr>
              <w:rPr>
                <w:b/>
              </w:rPr>
            </w:pPr>
          </w:p>
        </w:tc>
        <w:tc>
          <w:tcPr>
            <w:tcW w:w="8572" w:type="dxa"/>
          </w:tcPr>
          <w:p w14:paraId="0C1C95B4" w14:textId="77777777" w:rsidR="000D2FC8" w:rsidRDefault="006C56B2">
            <w:pPr>
              <w:jc w:val="center"/>
              <w:rPr>
                <w:b/>
              </w:rPr>
            </w:pPr>
            <w:r>
              <w:rPr>
                <w:rFonts w:hint="eastAsia"/>
                <w:b/>
                <w:lang w:val="zh-CN"/>
              </w:rPr>
              <w:t>Company</w:t>
            </w:r>
          </w:p>
        </w:tc>
      </w:tr>
      <w:tr w:rsidR="000D2FC8" w14:paraId="0C1C95B8" w14:textId="77777777">
        <w:tc>
          <w:tcPr>
            <w:tcW w:w="1418" w:type="dxa"/>
          </w:tcPr>
          <w:p w14:paraId="0C1C95B6" w14:textId="77777777" w:rsidR="000D2FC8" w:rsidRDefault="006C56B2">
            <w:r>
              <w:rPr>
                <w:rFonts w:hint="eastAsia"/>
                <w:lang w:val="zh-CN"/>
              </w:rPr>
              <w:t>Support</w:t>
            </w:r>
          </w:p>
        </w:tc>
        <w:tc>
          <w:tcPr>
            <w:tcW w:w="8572" w:type="dxa"/>
          </w:tcPr>
          <w:p w14:paraId="0C1C95B7" w14:textId="77777777" w:rsidR="000D2FC8" w:rsidRDefault="006C56B2">
            <w:r>
              <w:rPr>
                <w:rFonts w:hint="eastAsia"/>
              </w:rPr>
              <w:t>T</w:t>
            </w:r>
            <w:r>
              <w:t>CL</w:t>
            </w:r>
            <w:r>
              <w:rPr>
                <w:rFonts w:hint="eastAsia"/>
              </w:rPr>
              <w:t>,</w:t>
            </w:r>
            <w:r>
              <w:rPr>
                <w:rFonts w:eastAsiaTheme="minorEastAsia" w:hint="eastAsia"/>
              </w:rPr>
              <w:t xml:space="preserve"> </w:t>
            </w:r>
          </w:p>
        </w:tc>
      </w:tr>
      <w:tr w:rsidR="000D2FC8" w14:paraId="0C1C95BB" w14:textId="77777777">
        <w:tc>
          <w:tcPr>
            <w:tcW w:w="1418" w:type="dxa"/>
          </w:tcPr>
          <w:p w14:paraId="0C1C95B9" w14:textId="77777777" w:rsidR="000D2FC8" w:rsidRDefault="006C56B2">
            <w:r>
              <w:rPr>
                <w:rFonts w:hint="eastAsia"/>
                <w:lang w:val="zh-CN"/>
              </w:rPr>
              <w:t>Not support</w:t>
            </w:r>
          </w:p>
        </w:tc>
        <w:tc>
          <w:tcPr>
            <w:tcW w:w="8572" w:type="dxa"/>
          </w:tcPr>
          <w:p w14:paraId="0C1C95BA" w14:textId="77777777" w:rsidR="000D2FC8" w:rsidRDefault="000D2FC8"/>
        </w:tc>
      </w:tr>
    </w:tbl>
    <w:p w14:paraId="0C1C95BC"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5BF" w14:textId="77777777">
        <w:tc>
          <w:tcPr>
            <w:tcW w:w="1411" w:type="dxa"/>
          </w:tcPr>
          <w:p w14:paraId="0C1C95BD" w14:textId="77777777" w:rsidR="000D2FC8" w:rsidRDefault="006C56B2">
            <w:pPr>
              <w:rPr>
                <w:b/>
              </w:rPr>
            </w:pPr>
            <w:r>
              <w:rPr>
                <w:b/>
              </w:rPr>
              <w:t>Company</w:t>
            </w:r>
          </w:p>
        </w:tc>
        <w:tc>
          <w:tcPr>
            <w:tcW w:w="8574" w:type="dxa"/>
          </w:tcPr>
          <w:p w14:paraId="0C1C95BE" w14:textId="77777777" w:rsidR="000D2FC8" w:rsidRDefault="006C56B2">
            <w:pPr>
              <w:jc w:val="center"/>
              <w:rPr>
                <w:b/>
              </w:rPr>
            </w:pPr>
            <w:r>
              <w:rPr>
                <w:b/>
              </w:rPr>
              <w:t>Comments</w:t>
            </w:r>
          </w:p>
        </w:tc>
      </w:tr>
      <w:tr w:rsidR="000D2FC8" w14:paraId="0C1C95C2" w14:textId="77777777">
        <w:tc>
          <w:tcPr>
            <w:tcW w:w="1411" w:type="dxa"/>
          </w:tcPr>
          <w:p w14:paraId="0C1C95C0" w14:textId="77777777" w:rsidR="000D2FC8" w:rsidRDefault="006C56B2">
            <w:r>
              <w:t>mtk</w:t>
            </w:r>
          </w:p>
        </w:tc>
        <w:tc>
          <w:tcPr>
            <w:tcW w:w="8574" w:type="dxa"/>
          </w:tcPr>
          <w:p w14:paraId="0C1C95C1" w14:textId="77777777" w:rsidR="000D2FC8" w:rsidRDefault="006C56B2">
            <w:pPr>
              <w:rPr>
                <w:sz w:val="20"/>
                <w:szCs w:val="20"/>
                <w:lang w:val="en-US"/>
              </w:rPr>
            </w:pPr>
            <w:r>
              <w:rPr>
                <w:sz w:val="20"/>
                <w:szCs w:val="20"/>
                <w:lang w:val="en-US"/>
              </w:rPr>
              <w:t>1, Similar concern for using “sample” at this moment. Maybe change “sample” as “model input”</w:t>
            </w:r>
          </w:p>
        </w:tc>
      </w:tr>
      <w:tr w:rsidR="000D2FC8" w14:paraId="0C1C95C5" w14:textId="77777777">
        <w:tc>
          <w:tcPr>
            <w:tcW w:w="1411" w:type="dxa"/>
          </w:tcPr>
          <w:p w14:paraId="0C1C95C3" w14:textId="77777777" w:rsidR="000D2FC8" w:rsidRDefault="006C56B2">
            <w:r>
              <w:t>InterDigital</w:t>
            </w:r>
          </w:p>
        </w:tc>
        <w:tc>
          <w:tcPr>
            <w:tcW w:w="8574" w:type="dxa"/>
          </w:tcPr>
          <w:p w14:paraId="0C1C95C4" w14:textId="1CB8DD92" w:rsidR="000D2FC8" w:rsidRDefault="006C56B2">
            <w:pPr>
              <w:rPr>
                <w:lang w:val="en-US"/>
              </w:rPr>
            </w:pPr>
            <w:r>
              <w:rPr>
                <w:rFonts w:eastAsiaTheme="minorEastAsia"/>
                <w:lang w:val="en-US"/>
              </w:rPr>
              <w:t xml:space="preserve">Do we have a definition for </w:t>
            </w:r>
            <w:r w:rsidR="002F6520">
              <w:rPr>
                <w:rFonts w:eastAsiaTheme="minorEastAsia"/>
                <w:lang w:val="en-US"/>
              </w:rPr>
              <w:pgNum/>
            </w:r>
            <w:proofErr w:type="spellStart"/>
            <w:r w:rsidR="002F6520">
              <w:rPr>
                <w:rFonts w:eastAsiaTheme="minorEastAsia"/>
                <w:lang w:val="en-US"/>
              </w:rPr>
              <w:t>ignaling</w:t>
            </w:r>
            <w:proofErr w:type="spellEnd"/>
            <w:r>
              <w:rPr>
                <w:rFonts w:eastAsiaTheme="minorEastAsia"/>
                <w:lang w:val="en-US"/>
              </w:rPr>
              <w:t xml:space="preserve"> data?</w:t>
            </w:r>
          </w:p>
        </w:tc>
      </w:tr>
      <w:tr w:rsidR="000D2FC8" w14:paraId="0C1C95CB" w14:textId="77777777">
        <w:tc>
          <w:tcPr>
            <w:tcW w:w="1411" w:type="dxa"/>
          </w:tcPr>
          <w:p w14:paraId="0C1C95C6" w14:textId="77777777" w:rsidR="000D2FC8" w:rsidRDefault="006C56B2">
            <w:pPr>
              <w:rPr>
                <w:rFonts w:eastAsia="SimSun"/>
              </w:rPr>
            </w:pPr>
            <w:r>
              <w:rPr>
                <w:rFonts w:eastAsia="SimSun" w:hint="eastAsia"/>
                <w:lang w:val="en-US"/>
              </w:rPr>
              <w:t>ZTE</w:t>
            </w:r>
          </w:p>
        </w:tc>
        <w:tc>
          <w:tcPr>
            <w:tcW w:w="8574" w:type="dxa"/>
          </w:tcPr>
          <w:p w14:paraId="0C1C95C7" w14:textId="77777777" w:rsidR="000D2FC8" w:rsidRDefault="006C56B2">
            <w:pPr>
              <w:rPr>
                <w:rFonts w:eastAsia="SimSun"/>
                <w:lang w:val="en-US"/>
              </w:rPr>
            </w:pPr>
            <w:r>
              <w:rPr>
                <w:rFonts w:eastAsia="SimSun" w:hint="eastAsia"/>
                <w:lang w:val="en-US"/>
              </w:rPr>
              <w:t>We can further study and make final decision until comprehensive investigation is achieved. From our view, the draft proposal can be:</w:t>
            </w:r>
          </w:p>
          <w:p w14:paraId="0C1C95C8" w14:textId="77777777" w:rsidR="000D2FC8" w:rsidRDefault="006C56B2">
            <w:pPr>
              <w:rPr>
                <w:lang w:val="en-US"/>
              </w:rPr>
            </w:pPr>
            <w:r>
              <w:rPr>
                <w:lang w:val="en-US"/>
              </w:rPr>
              <w:t xml:space="preserve">In Rel-19 AI/ML based positioning, regarding the </w:t>
            </w:r>
            <w:r>
              <w:rPr>
                <w:rFonts w:eastAsia="SimSun" w:hint="eastAsia"/>
                <w:lang w:val="en-US"/>
              </w:rPr>
              <w:t>training data samples</w:t>
            </w:r>
            <w:r>
              <w:rPr>
                <w:lang w:val="en-US"/>
              </w:rPr>
              <w:t>, RAN1 study and select one</w:t>
            </w:r>
            <w:r>
              <w:rPr>
                <w:rFonts w:eastAsia="SimSun" w:hint="eastAsia"/>
                <w:lang w:val="en-US"/>
              </w:rPr>
              <w:t xml:space="preserve"> or both </w:t>
            </w:r>
            <w:r>
              <w:rPr>
                <w:lang w:val="en-US"/>
              </w:rPr>
              <w:t>alternative</w:t>
            </w:r>
            <w:r>
              <w:rPr>
                <w:rFonts w:eastAsia="SimSun" w:hint="eastAsia"/>
                <w:lang w:val="en-US"/>
              </w:rPr>
              <w:t>(s)</w:t>
            </w:r>
            <w:r>
              <w:rPr>
                <w:lang w:val="en-US"/>
              </w:rPr>
              <w:t xml:space="preserve"> from the following:</w:t>
            </w:r>
          </w:p>
          <w:p w14:paraId="0C1C95C9" w14:textId="77777777" w:rsidR="000D2FC8" w:rsidRDefault="006C56B2">
            <w:pPr>
              <w:pStyle w:val="ListParagraph"/>
              <w:numPr>
                <w:ilvl w:val="0"/>
                <w:numId w:val="69"/>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lang w:val="en-US"/>
              </w:rPr>
              <w:t>sample</w:t>
            </w:r>
          </w:p>
          <w:p w14:paraId="0C1C95CA" w14:textId="77777777" w:rsidR="000D2FC8" w:rsidRDefault="006C56B2">
            <w:pPr>
              <w:pStyle w:val="ListParagraph"/>
              <w:numPr>
                <w:ilvl w:val="0"/>
                <w:numId w:val="69"/>
              </w:num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sample</w:t>
            </w:r>
          </w:p>
        </w:tc>
      </w:tr>
      <w:tr w:rsidR="000D2FC8" w14:paraId="0C1C95CE" w14:textId="77777777">
        <w:tc>
          <w:tcPr>
            <w:tcW w:w="1411" w:type="dxa"/>
          </w:tcPr>
          <w:p w14:paraId="0C1C95CC" w14:textId="77777777" w:rsidR="000D2FC8" w:rsidRDefault="006C56B2">
            <w:pPr>
              <w:rPr>
                <w:rFonts w:eastAsia="SimSun"/>
              </w:rPr>
            </w:pPr>
            <w:r>
              <w:rPr>
                <w:rFonts w:eastAsiaTheme="minorEastAsia" w:hint="eastAsia"/>
              </w:rPr>
              <w:t>C</w:t>
            </w:r>
            <w:r>
              <w:rPr>
                <w:rFonts w:eastAsiaTheme="minorEastAsia"/>
              </w:rPr>
              <w:t>MCC</w:t>
            </w:r>
          </w:p>
        </w:tc>
        <w:tc>
          <w:tcPr>
            <w:tcW w:w="8574" w:type="dxa"/>
          </w:tcPr>
          <w:p w14:paraId="0C1C95CD" w14:textId="04D158CD" w:rsidR="000D2FC8" w:rsidRDefault="006C56B2">
            <w:pPr>
              <w:rPr>
                <w:rFonts w:eastAsia="SimSun"/>
                <w:lang w:val="en-US"/>
              </w:rPr>
            </w:pPr>
            <w:r>
              <w:rPr>
                <w:rFonts w:eastAsiaTheme="minorEastAsia" w:hint="eastAsia"/>
                <w:lang w:val="en-US"/>
              </w:rPr>
              <w:t>I</w:t>
            </w:r>
            <w:r>
              <w:rPr>
                <w:rFonts w:eastAsiaTheme="minorEastAsia"/>
                <w:lang w:val="en-US"/>
              </w:rPr>
              <w:t xml:space="preserve">s it possible that one dataset include both labelled and </w:t>
            </w:r>
            <w:r w:rsidR="002F6520">
              <w:rPr>
                <w:rFonts w:eastAsiaTheme="minorEastAsia"/>
                <w:lang w:val="en-US"/>
              </w:rPr>
              <w:pgNum/>
            </w:r>
            <w:proofErr w:type="spellStart"/>
            <w:r w:rsidR="002F6520">
              <w:rPr>
                <w:rFonts w:eastAsiaTheme="minorEastAsia"/>
                <w:lang w:val="en-US"/>
              </w:rPr>
              <w:t>ignaling</w:t>
            </w:r>
            <w:proofErr w:type="spellEnd"/>
            <w:r>
              <w:rPr>
                <w:rFonts w:eastAsiaTheme="minorEastAsia"/>
                <w:lang w:val="en-US"/>
              </w:rPr>
              <w:t xml:space="preserve"> data samples, e.g., for semi-</w:t>
            </w:r>
            <w:r>
              <w:rPr>
                <w:lang w:val="en-US"/>
              </w:rPr>
              <w:t>supervised learning?</w:t>
            </w:r>
          </w:p>
        </w:tc>
      </w:tr>
      <w:tr w:rsidR="000D2FC8" w14:paraId="0C1C95D1" w14:textId="77777777">
        <w:tc>
          <w:tcPr>
            <w:tcW w:w="1411" w:type="dxa"/>
          </w:tcPr>
          <w:p w14:paraId="0C1C95CF" w14:textId="77777777" w:rsidR="000D2FC8" w:rsidRDefault="006C56B2">
            <w:r>
              <w:rPr>
                <w:rFonts w:eastAsiaTheme="minorEastAsia" w:hint="eastAsia"/>
              </w:rPr>
              <w:t>CATT</w:t>
            </w:r>
          </w:p>
        </w:tc>
        <w:tc>
          <w:tcPr>
            <w:tcW w:w="8574" w:type="dxa"/>
          </w:tcPr>
          <w:p w14:paraId="0C1C95D0" w14:textId="77777777" w:rsidR="000D2FC8" w:rsidRDefault="006C56B2">
            <w:r>
              <w:rPr>
                <w:rFonts w:eastAsiaTheme="minorEastAsia" w:hint="eastAsia"/>
              </w:rPr>
              <w:t>Agree in general.</w:t>
            </w:r>
          </w:p>
        </w:tc>
      </w:tr>
      <w:tr w:rsidR="000D2FC8" w14:paraId="0C1C95D4" w14:textId="77777777">
        <w:tc>
          <w:tcPr>
            <w:tcW w:w="1411" w:type="dxa"/>
          </w:tcPr>
          <w:p w14:paraId="0C1C95D2" w14:textId="77777777" w:rsidR="000D2FC8" w:rsidRDefault="006C56B2">
            <w:r>
              <w:rPr>
                <w:rFonts w:eastAsiaTheme="minorEastAsia" w:hint="eastAsia"/>
              </w:rPr>
              <w:t>N</w:t>
            </w:r>
            <w:r>
              <w:rPr>
                <w:rFonts w:eastAsiaTheme="minorEastAsia"/>
              </w:rPr>
              <w:t>EC</w:t>
            </w:r>
          </w:p>
        </w:tc>
        <w:tc>
          <w:tcPr>
            <w:tcW w:w="8574" w:type="dxa"/>
          </w:tcPr>
          <w:p w14:paraId="0C1C95D3" w14:textId="77777777" w:rsidR="000D2FC8" w:rsidRDefault="006C56B2">
            <w:pPr>
              <w:rPr>
                <w:lang w:val="en-US"/>
              </w:rPr>
            </w:pPr>
            <w:r>
              <w:rPr>
                <w:rFonts w:eastAsiaTheme="minorEastAsia"/>
                <w:lang w:val="en-US"/>
              </w:rPr>
              <w:t>Since we have no additional discussion on semi-supervise training, we prefer to list Type 1 as base line and Type 2 as FFS.</w:t>
            </w:r>
          </w:p>
        </w:tc>
      </w:tr>
      <w:tr w:rsidR="000D2FC8" w14:paraId="0C1C95D7" w14:textId="77777777">
        <w:tc>
          <w:tcPr>
            <w:tcW w:w="1411" w:type="dxa"/>
          </w:tcPr>
          <w:p w14:paraId="0C1C95D5" w14:textId="77777777" w:rsidR="000D2FC8" w:rsidRDefault="006C56B2">
            <w:r>
              <w:t>OPPO</w:t>
            </w:r>
          </w:p>
        </w:tc>
        <w:tc>
          <w:tcPr>
            <w:tcW w:w="8574" w:type="dxa"/>
          </w:tcPr>
          <w:p w14:paraId="0C1C95D6" w14:textId="77777777" w:rsidR="000D2FC8" w:rsidRDefault="006C56B2">
            <w:pPr>
              <w:rPr>
                <w:lang w:val="en-US"/>
              </w:rPr>
            </w:pPr>
            <w:r>
              <w:rPr>
                <w:lang w:val="en-US"/>
              </w:rPr>
              <w:t>ZTE’s proposal is fine to us</w:t>
            </w:r>
          </w:p>
        </w:tc>
      </w:tr>
      <w:tr w:rsidR="000D2FC8" w14:paraId="0C1C95DA" w14:textId="77777777">
        <w:tc>
          <w:tcPr>
            <w:tcW w:w="1411" w:type="dxa"/>
          </w:tcPr>
          <w:p w14:paraId="0C1C95D8" w14:textId="77777777" w:rsidR="000D2FC8" w:rsidRDefault="006C56B2">
            <w:r>
              <w:t>Qualcomm</w:t>
            </w:r>
          </w:p>
        </w:tc>
        <w:tc>
          <w:tcPr>
            <w:tcW w:w="8574" w:type="dxa"/>
          </w:tcPr>
          <w:p w14:paraId="0C1C95D9" w14:textId="77777777" w:rsidR="000D2FC8" w:rsidRDefault="006C56B2">
            <w:pPr>
              <w:rPr>
                <w:lang w:val="en-US"/>
              </w:rPr>
            </w:pPr>
            <w:r>
              <w:rPr>
                <w:lang w:val="en-US"/>
              </w:rPr>
              <w:t>Same to our comment in Proposal 5.1.2-1</w:t>
            </w:r>
          </w:p>
        </w:tc>
      </w:tr>
      <w:tr w:rsidR="000D2FC8" w14:paraId="0C1C95DD" w14:textId="77777777">
        <w:tc>
          <w:tcPr>
            <w:tcW w:w="1411" w:type="dxa"/>
          </w:tcPr>
          <w:p w14:paraId="0C1C95DB" w14:textId="77777777" w:rsidR="000D2FC8" w:rsidRDefault="006C56B2">
            <w:r>
              <w:t>HW/HiSi</w:t>
            </w:r>
          </w:p>
        </w:tc>
        <w:tc>
          <w:tcPr>
            <w:tcW w:w="8574" w:type="dxa"/>
          </w:tcPr>
          <w:p w14:paraId="0C1C95DC" w14:textId="77777777" w:rsidR="000D2FC8" w:rsidRDefault="006C56B2">
            <w:pPr>
              <w:rPr>
                <w:lang w:val="en-US"/>
              </w:rPr>
            </w:pPr>
            <w:r>
              <w:rPr>
                <w:lang w:val="en-US"/>
              </w:rPr>
              <w:t>In the SI we discussed labels and measurements, we do not need to introduces a new terminology here. Is the intention that „unlabeled data“ is the same as measurements“?</w:t>
            </w:r>
          </w:p>
        </w:tc>
      </w:tr>
      <w:tr w:rsidR="000D2FC8" w14:paraId="0C1C95E5" w14:textId="77777777">
        <w:tc>
          <w:tcPr>
            <w:tcW w:w="1411" w:type="dxa"/>
          </w:tcPr>
          <w:p w14:paraId="0C1C95DE" w14:textId="77777777" w:rsidR="000D2FC8" w:rsidRDefault="006C56B2">
            <w:r>
              <w:t>Fraunhofer</w:t>
            </w:r>
          </w:p>
        </w:tc>
        <w:tc>
          <w:tcPr>
            <w:tcW w:w="8574" w:type="dxa"/>
          </w:tcPr>
          <w:p w14:paraId="0C1C95DF" w14:textId="77777777" w:rsidR="000D2FC8" w:rsidRDefault="006C56B2">
            <w:pPr>
              <w:rPr>
                <w:lang w:val="en-US"/>
              </w:rPr>
            </w:pPr>
            <w:r>
              <w:rPr>
                <w:rFonts w:eastAsiaTheme="minorEastAsia"/>
                <w:lang w:val="en-US"/>
              </w:rPr>
              <w:t>Same point as above. Suggest changing to:</w:t>
            </w:r>
          </w:p>
          <w:p w14:paraId="0C1C95E0" w14:textId="77777777" w:rsidR="000D2FC8" w:rsidRDefault="000D2FC8">
            <w:pPr>
              <w:rPr>
                <w:lang w:val="en-US"/>
              </w:rPr>
            </w:pPr>
          </w:p>
          <w:p w14:paraId="0C1C95E1" w14:textId="77777777" w:rsidR="000D2FC8" w:rsidRDefault="006C56B2">
            <w:pPr>
              <w:rPr>
                <w:lang w:val="en-US"/>
              </w:rPr>
            </w:pPr>
            <w:r>
              <w:rPr>
                <w:lang w:val="en-US"/>
              </w:rPr>
              <w:lastRenderedPageBreak/>
              <w:t xml:space="preserve">For Rel-19 AI/ML based positioning, training </w:t>
            </w:r>
            <w:r>
              <w:rPr>
                <w:color w:val="FF0000"/>
                <w:lang w:val="en-US"/>
              </w:rPr>
              <w:t>dataset can include two types of data</w:t>
            </w:r>
            <w:r>
              <w:rPr>
                <w:lang w:val="en-US"/>
              </w:rPr>
              <w:t xml:space="preserve"> </w:t>
            </w:r>
            <w:proofErr w:type="spellStart"/>
            <w:r>
              <w:rPr>
                <w:strike/>
                <w:color w:val="FF0000"/>
                <w:lang w:val="en-US"/>
              </w:rPr>
              <w:t>data</w:t>
            </w:r>
            <w:proofErr w:type="spellEnd"/>
            <w:r>
              <w:rPr>
                <w:strike/>
                <w:color w:val="FF0000"/>
                <w:lang w:val="en-US"/>
              </w:rPr>
              <w:t xml:space="preserve"> samples can be either type</w:t>
            </w:r>
            <w:r>
              <w:rPr>
                <w:lang w:val="en-US"/>
              </w:rPr>
              <w:t>:</w:t>
            </w:r>
          </w:p>
          <w:p w14:paraId="0C1C95E2" w14:textId="77777777" w:rsidR="000D2FC8" w:rsidRDefault="006C56B2">
            <w:pPr>
              <w:pStyle w:val="ListParagraph"/>
              <w:numPr>
                <w:ilvl w:val="0"/>
                <w:numId w:val="69"/>
              </w:numPr>
              <w:rPr>
                <w:rFonts w:asciiTheme="minorHAnsi" w:hAnsiTheme="minorHAnsi" w:cstheme="minorHAnsi"/>
              </w:rPr>
            </w:pPr>
            <w:r>
              <w:rPr>
                <w:rFonts w:asciiTheme="minorHAnsi" w:hAnsiTheme="minorHAnsi" w:cstheme="minorHAnsi"/>
              </w:rPr>
              <w:t>Type 1</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 xml:space="preserve">labelled data </w:t>
            </w:r>
            <w:r>
              <w:rPr>
                <w:rFonts w:asciiTheme="minorHAnsi" w:hAnsiTheme="minorHAnsi" w:cstheme="minorHAnsi"/>
                <w:strike/>
                <w:color w:val="FF0000"/>
                <w:lang w:val="en-US"/>
              </w:rPr>
              <w:t>sample</w:t>
            </w:r>
          </w:p>
          <w:p w14:paraId="0C1C95E3" w14:textId="77777777" w:rsidR="000D2FC8" w:rsidRDefault="006C56B2">
            <w:pPr>
              <w:pStyle w:val="ListParagraph"/>
              <w:numPr>
                <w:ilvl w:val="0"/>
                <w:numId w:val="69"/>
              </w:numPr>
              <w:rPr>
                <w:rFonts w:asciiTheme="minorHAnsi" w:hAnsiTheme="minorHAnsi" w:cstheme="minorHAnsi"/>
              </w:rPr>
            </w:pPr>
            <w:r>
              <w:rPr>
                <w:rFonts w:asciiTheme="minorHAnsi" w:hAnsiTheme="minorHAnsi" w:cstheme="minorHAnsi"/>
              </w:rPr>
              <w:t>Type 2</w:t>
            </w:r>
            <w:r>
              <w:rPr>
                <w:rFonts w:asciiTheme="minorHAnsi" w:eastAsia="MS Gothic" w:hAnsiTheme="minorHAnsi" w:cstheme="minorHAnsi"/>
              </w:rPr>
              <w:t>:</w:t>
            </w:r>
            <w:r>
              <w:rPr>
                <w:rFonts w:asciiTheme="minorHAnsi" w:eastAsia="MS Gothic" w:hAnsiTheme="minorHAnsi" w:cstheme="minorHAnsi"/>
                <w:lang w:val="en-US"/>
              </w:rPr>
              <w:t xml:space="preserve"> </w:t>
            </w:r>
            <w:r>
              <w:rPr>
                <w:rFonts w:asciiTheme="minorHAnsi" w:hAnsiTheme="minorHAnsi" w:cstheme="minorHAnsi"/>
              </w:rPr>
              <w:t>unlabelled data</w:t>
            </w:r>
            <w:r>
              <w:rPr>
                <w:rFonts w:asciiTheme="minorHAnsi" w:hAnsiTheme="minorHAnsi" w:cstheme="minorHAnsi"/>
                <w:lang w:val="en-US"/>
              </w:rPr>
              <w:t xml:space="preserve"> </w:t>
            </w:r>
            <w:r>
              <w:rPr>
                <w:rFonts w:asciiTheme="minorHAnsi" w:hAnsiTheme="minorHAnsi" w:cstheme="minorHAnsi"/>
                <w:strike/>
                <w:color w:val="FF0000"/>
                <w:lang w:val="en-US"/>
              </w:rPr>
              <w:t>sample</w:t>
            </w:r>
          </w:p>
          <w:p w14:paraId="0C1C95E4" w14:textId="77777777" w:rsidR="000D2FC8" w:rsidRDefault="000D2FC8"/>
        </w:tc>
      </w:tr>
      <w:tr w:rsidR="000D2FC8" w14:paraId="0C1C95E8" w14:textId="77777777">
        <w:tc>
          <w:tcPr>
            <w:tcW w:w="1411" w:type="dxa"/>
          </w:tcPr>
          <w:p w14:paraId="0C1C95E6" w14:textId="77777777" w:rsidR="000D2FC8" w:rsidRDefault="006C56B2">
            <w:r>
              <w:lastRenderedPageBreak/>
              <w:t>Nokia/NSB</w:t>
            </w:r>
          </w:p>
        </w:tc>
        <w:tc>
          <w:tcPr>
            <w:tcW w:w="8574" w:type="dxa"/>
          </w:tcPr>
          <w:p w14:paraId="0C1C95E7" w14:textId="77777777" w:rsidR="000D2FC8" w:rsidRDefault="006C56B2">
            <w:pPr>
              <w:rPr>
                <w:lang w:val="en-US"/>
              </w:rPr>
            </w:pPr>
            <w:r>
              <w:rPr>
                <w:lang w:val="en-US"/>
              </w:rPr>
              <w:t>Question to FL, what is the intention of this proposal ?. Is it targeting any specific use case?.</w:t>
            </w:r>
          </w:p>
        </w:tc>
      </w:tr>
    </w:tbl>
    <w:p w14:paraId="0C1C95E9" w14:textId="77777777" w:rsidR="000D2FC8" w:rsidRDefault="000D2FC8"/>
    <w:p w14:paraId="0C1C95EA" w14:textId="77777777" w:rsidR="000D2FC8" w:rsidRDefault="000D2FC8">
      <w:pPr>
        <w:rPr>
          <w:rFonts w:cstheme="minorHAnsi"/>
        </w:rPr>
      </w:pPr>
    </w:p>
    <w:p w14:paraId="0C1C95EB" w14:textId="77777777" w:rsidR="000D2FC8" w:rsidRDefault="006C56B2">
      <w:pPr>
        <w:rPr>
          <w:b/>
          <w:u w:val="single"/>
        </w:rPr>
      </w:pPr>
      <w:r>
        <w:rPr>
          <w:b/>
          <w:highlight w:val="yellow"/>
          <w:u w:val="single"/>
        </w:rPr>
        <w:t>Proposal 5.1.2-3</w:t>
      </w:r>
    </w:p>
    <w:p w14:paraId="0C1C95EC" w14:textId="77777777" w:rsidR="000D2FC8" w:rsidRDefault="006C56B2">
      <w:r>
        <w:t>For Rel-19 AI/ML based positioning, an labeled training data sample include at least the following components:</w:t>
      </w:r>
    </w:p>
    <w:p w14:paraId="0C1C95ED" w14:textId="77777777" w:rsidR="000D2FC8" w:rsidRDefault="006C56B2">
      <w:pPr>
        <w:pStyle w:val="ListParagraph"/>
        <w:numPr>
          <w:ilvl w:val="0"/>
          <w:numId w:val="69"/>
        </w:numPr>
        <w:rPr>
          <w:lang w:val="en-US"/>
        </w:rPr>
      </w:pPr>
      <w:r>
        <w:rPr>
          <w:lang w:val="en-US"/>
        </w:rPr>
        <w:t>Channel measurement (corresponding to model input), e.g., CIR, PDP, DP</w:t>
      </w:r>
    </w:p>
    <w:p w14:paraId="0C1C95EE" w14:textId="77777777" w:rsidR="000D2FC8" w:rsidRDefault="006C56B2">
      <w:pPr>
        <w:pStyle w:val="ListParagraph"/>
        <w:numPr>
          <w:ilvl w:val="0"/>
          <w:numId w:val="69"/>
        </w:numPr>
        <w:rPr>
          <w:lang w:val="en-US"/>
        </w:rPr>
      </w:pPr>
      <w:r>
        <w:rPr>
          <w:lang w:val="en-US"/>
        </w:rPr>
        <w:t>Quality indicator of channel measurement, e.g., SNR/SINR</w:t>
      </w:r>
    </w:p>
    <w:p w14:paraId="0C1C95EF" w14:textId="77777777" w:rsidR="000D2FC8" w:rsidRDefault="006C56B2">
      <w:pPr>
        <w:pStyle w:val="ListParagraph"/>
        <w:numPr>
          <w:ilvl w:val="0"/>
          <w:numId w:val="69"/>
        </w:numPr>
      </w:pPr>
      <w:r>
        <w:rPr>
          <w:lang w:val="en-US"/>
        </w:rPr>
        <w:t>T</w:t>
      </w:r>
      <w:r>
        <w:t>ime stamp</w:t>
      </w:r>
    </w:p>
    <w:p w14:paraId="0C1C95F0" w14:textId="77777777" w:rsidR="000D2FC8" w:rsidRDefault="000D2FC8"/>
    <w:p w14:paraId="0C1C95F1"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5F4" w14:textId="77777777">
        <w:tc>
          <w:tcPr>
            <w:tcW w:w="1418" w:type="dxa"/>
          </w:tcPr>
          <w:p w14:paraId="0C1C95F2" w14:textId="77777777" w:rsidR="000D2FC8" w:rsidRDefault="000D2FC8">
            <w:pPr>
              <w:rPr>
                <w:b/>
              </w:rPr>
            </w:pPr>
          </w:p>
        </w:tc>
        <w:tc>
          <w:tcPr>
            <w:tcW w:w="8572" w:type="dxa"/>
          </w:tcPr>
          <w:p w14:paraId="0C1C95F3" w14:textId="77777777" w:rsidR="000D2FC8" w:rsidRDefault="006C56B2">
            <w:pPr>
              <w:jc w:val="center"/>
              <w:rPr>
                <w:b/>
              </w:rPr>
            </w:pPr>
            <w:r>
              <w:rPr>
                <w:rFonts w:hint="eastAsia"/>
                <w:b/>
                <w:lang w:val="zh-CN"/>
              </w:rPr>
              <w:t>Company</w:t>
            </w:r>
          </w:p>
        </w:tc>
      </w:tr>
      <w:tr w:rsidR="000D2FC8" w14:paraId="0C1C95F7" w14:textId="77777777">
        <w:tc>
          <w:tcPr>
            <w:tcW w:w="1418" w:type="dxa"/>
          </w:tcPr>
          <w:p w14:paraId="0C1C95F5" w14:textId="77777777" w:rsidR="000D2FC8" w:rsidRDefault="006C56B2">
            <w:r>
              <w:rPr>
                <w:rFonts w:hint="eastAsia"/>
                <w:lang w:val="zh-CN"/>
              </w:rPr>
              <w:t>Support</w:t>
            </w:r>
          </w:p>
        </w:tc>
        <w:tc>
          <w:tcPr>
            <w:tcW w:w="8572" w:type="dxa"/>
          </w:tcPr>
          <w:p w14:paraId="0C1C95F6" w14:textId="77777777" w:rsidR="000D2FC8" w:rsidRDefault="000D2FC8"/>
        </w:tc>
      </w:tr>
      <w:tr w:rsidR="000D2FC8" w14:paraId="0C1C95FA" w14:textId="77777777">
        <w:tc>
          <w:tcPr>
            <w:tcW w:w="1418" w:type="dxa"/>
          </w:tcPr>
          <w:p w14:paraId="0C1C95F8" w14:textId="77777777" w:rsidR="000D2FC8" w:rsidRDefault="006C56B2">
            <w:r>
              <w:rPr>
                <w:rFonts w:hint="eastAsia"/>
                <w:lang w:val="zh-CN"/>
              </w:rPr>
              <w:t>Not support</w:t>
            </w:r>
          </w:p>
        </w:tc>
        <w:tc>
          <w:tcPr>
            <w:tcW w:w="8572" w:type="dxa"/>
          </w:tcPr>
          <w:p w14:paraId="0C1C95F9" w14:textId="77777777" w:rsidR="000D2FC8" w:rsidRDefault="000D2FC8"/>
        </w:tc>
      </w:tr>
    </w:tbl>
    <w:p w14:paraId="0C1C95FB"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5FE" w14:textId="77777777">
        <w:tc>
          <w:tcPr>
            <w:tcW w:w="1411" w:type="dxa"/>
          </w:tcPr>
          <w:p w14:paraId="0C1C95FC" w14:textId="77777777" w:rsidR="000D2FC8" w:rsidRDefault="006C56B2">
            <w:pPr>
              <w:rPr>
                <w:b/>
              </w:rPr>
            </w:pPr>
            <w:r>
              <w:rPr>
                <w:b/>
              </w:rPr>
              <w:t>Company</w:t>
            </w:r>
          </w:p>
        </w:tc>
        <w:tc>
          <w:tcPr>
            <w:tcW w:w="8574" w:type="dxa"/>
          </w:tcPr>
          <w:p w14:paraId="0C1C95FD" w14:textId="77777777" w:rsidR="000D2FC8" w:rsidRDefault="006C56B2">
            <w:pPr>
              <w:jc w:val="center"/>
              <w:rPr>
                <w:b/>
              </w:rPr>
            </w:pPr>
            <w:r>
              <w:rPr>
                <w:b/>
              </w:rPr>
              <w:t>Comments</w:t>
            </w:r>
          </w:p>
        </w:tc>
      </w:tr>
      <w:tr w:rsidR="000D2FC8" w14:paraId="0C1C9601" w14:textId="77777777">
        <w:tc>
          <w:tcPr>
            <w:tcW w:w="1411" w:type="dxa"/>
          </w:tcPr>
          <w:p w14:paraId="0C1C95FF" w14:textId="77777777" w:rsidR="000D2FC8" w:rsidRDefault="006C56B2">
            <w:pPr>
              <w:rPr>
                <w:rFonts w:eastAsia="SimSun"/>
              </w:rPr>
            </w:pPr>
            <w:r>
              <w:rPr>
                <w:rFonts w:eastAsia="SimSun" w:hint="eastAsia"/>
                <w:lang w:val="en-US"/>
              </w:rPr>
              <w:t>ZTE</w:t>
            </w:r>
          </w:p>
        </w:tc>
        <w:tc>
          <w:tcPr>
            <w:tcW w:w="8574" w:type="dxa"/>
          </w:tcPr>
          <w:p w14:paraId="0C1C9600" w14:textId="77777777" w:rsidR="000D2FC8" w:rsidRDefault="006C56B2">
            <w:pPr>
              <w:rPr>
                <w:rFonts w:eastAsia="SimSun"/>
              </w:rPr>
            </w:pPr>
            <w:r>
              <w:rPr>
                <w:rFonts w:eastAsia="SimSun" w:hint="eastAsia"/>
                <w:lang w:val="en-US"/>
              </w:rPr>
              <w:t>Wait progress on proposal 5.1.2-2.</w:t>
            </w:r>
          </w:p>
        </w:tc>
      </w:tr>
      <w:tr w:rsidR="000D2FC8" w14:paraId="0C1C9604" w14:textId="77777777">
        <w:tc>
          <w:tcPr>
            <w:tcW w:w="1411" w:type="dxa"/>
          </w:tcPr>
          <w:p w14:paraId="0C1C9602" w14:textId="77777777" w:rsidR="000D2FC8" w:rsidRDefault="006C56B2">
            <w:pPr>
              <w:rPr>
                <w:rFonts w:eastAsia="SimSun"/>
              </w:rPr>
            </w:pPr>
            <w:r>
              <w:rPr>
                <w:rFonts w:eastAsiaTheme="minorEastAsia" w:hint="eastAsia"/>
              </w:rPr>
              <w:t>C</w:t>
            </w:r>
            <w:r>
              <w:rPr>
                <w:rFonts w:eastAsiaTheme="minorEastAsia"/>
              </w:rPr>
              <w:t>MCC</w:t>
            </w:r>
          </w:p>
        </w:tc>
        <w:tc>
          <w:tcPr>
            <w:tcW w:w="8574" w:type="dxa"/>
          </w:tcPr>
          <w:p w14:paraId="0C1C9603" w14:textId="77777777" w:rsidR="000D2FC8" w:rsidRDefault="006C56B2">
            <w:pPr>
              <w:rPr>
                <w:rFonts w:eastAsia="SimSun"/>
                <w:lang w:val="en-US"/>
              </w:rPr>
            </w:pPr>
            <w:r>
              <w:rPr>
                <w:rFonts w:eastAsiaTheme="minorEastAsia" w:hint="eastAsia"/>
                <w:lang w:val="en-US"/>
              </w:rPr>
              <w:t>F</w:t>
            </w:r>
            <w:r>
              <w:rPr>
                <w:rFonts w:eastAsiaTheme="minorEastAsia"/>
                <w:lang w:val="en-US"/>
              </w:rPr>
              <w:t>or training data sample, we can discuss whether time stamp is mandatory or optional.</w:t>
            </w:r>
          </w:p>
        </w:tc>
      </w:tr>
      <w:tr w:rsidR="000D2FC8" w14:paraId="0C1C9607" w14:textId="77777777">
        <w:tc>
          <w:tcPr>
            <w:tcW w:w="1411" w:type="dxa"/>
          </w:tcPr>
          <w:p w14:paraId="0C1C9605" w14:textId="77777777" w:rsidR="000D2FC8" w:rsidRDefault="006C56B2">
            <w:r>
              <w:rPr>
                <w:rFonts w:eastAsiaTheme="minorEastAsia" w:hint="eastAsia"/>
              </w:rPr>
              <w:t>CATT</w:t>
            </w:r>
          </w:p>
        </w:tc>
        <w:tc>
          <w:tcPr>
            <w:tcW w:w="8574" w:type="dxa"/>
          </w:tcPr>
          <w:p w14:paraId="0C1C9606" w14:textId="77777777" w:rsidR="000D2FC8" w:rsidRDefault="006C56B2">
            <w:r>
              <w:rPr>
                <w:rFonts w:eastAsiaTheme="minorEastAsia" w:hint="eastAsia"/>
                <w:lang w:val="en-US"/>
              </w:rPr>
              <w:t>How to understand T</w:t>
            </w:r>
            <w:r>
              <w:rPr>
                <w:rFonts w:eastAsiaTheme="minorEastAsia"/>
                <w:lang w:val="en-US"/>
              </w:rPr>
              <w:t>i</w:t>
            </w:r>
            <w:r>
              <w:rPr>
                <w:rFonts w:eastAsiaTheme="minorEastAsia" w:hint="eastAsia"/>
                <w:lang w:val="en-US"/>
              </w:rPr>
              <w:t xml:space="preserve">me stamp and what is the </w:t>
            </w:r>
            <w:r>
              <w:rPr>
                <w:rFonts w:eastAsiaTheme="minorEastAsia"/>
                <w:lang w:val="en-US"/>
              </w:rPr>
              <w:t>granularity</w:t>
            </w:r>
            <w:r>
              <w:rPr>
                <w:rFonts w:eastAsiaTheme="minorEastAsia" w:hint="eastAsia"/>
                <w:lang w:val="en-US"/>
              </w:rPr>
              <w:t xml:space="preserve"> here? </w:t>
            </w:r>
            <w:r>
              <w:rPr>
                <w:rFonts w:eastAsiaTheme="minorEastAsia"/>
              </w:rPr>
              <w:t>I</w:t>
            </w:r>
            <w:r>
              <w:rPr>
                <w:rFonts w:eastAsiaTheme="minorEastAsia" w:hint="eastAsia"/>
              </w:rPr>
              <w:t>s it always needed?</w:t>
            </w:r>
          </w:p>
        </w:tc>
      </w:tr>
      <w:tr w:rsidR="000D2FC8" w14:paraId="0C1C960A" w14:textId="77777777">
        <w:tc>
          <w:tcPr>
            <w:tcW w:w="1411" w:type="dxa"/>
          </w:tcPr>
          <w:p w14:paraId="0C1C9608" w14:textId="77777777" w:rsidR="000D2FC8" w:rsidRDefault="006C56B2">
            <w:r>
              <w:rPr>
                <w:rFonts w:eastAsiaTheme="minorEastAsia" w:hint="eastAsia"/>
              </w:rPr>
              <w:t>N</w:t>
            </w:r>
            <w:r>
              <w:rPr>
                <w:rFonts w:eastAsiaTheme="minorEastAsia"/>
              </w:rPr>
              <w:t>EC</w:t>
            </w:r>
          </w:p>
        </w:tc>
        <w:tc>
          <w:tcPr>
            <w:tcW w:w="8574" w:type="dxa"/>
          </w:tcPr>
          <w:p w14:paraId="0C1C9609" w14:textId="77777777" w:rsidR="000D2FC8" w:rsidRDefault="006C56B2">
            <w:pPr>
              <w:rPr>
                <w:lang w:val="en-US"/>
              </w:rPr>
            </w:pPr>
            <w:r>
              <w:rPr>
                <w:rFonts w:eastAsiaTheme="minorEastAsia"/>
                <w:lang w:val="en-US"/>
              </w:rPr>
              <w:t xml:space="preserve">This issue should be suspended until the consensus of supporting semi-supervise training in Rel-19. </w:t>
            </w:r>
          </w:p>
        </w:tc>
      </w:tr>
      <w:tr w:rsidR="000D2FC8" w14:paraId="0C1C960D" w14:textId="77777777">
        <w:tc>
          <w:tcPr>
            <w:tcW w:w="1411" w:type="dxa"/>
          </w:tcPr>
          <w:p w14:paraId="0C1C960B" w14:textId="77777777" w:rsidR="000D2FC8" w:rsidRDefault="006C56B2">
            <w:r>
              <w:t>OPPO</w:t>
            </w:r>
          </w:p>
        </w:tc>
        <w:tc>
          <w:tcPr>
            <w:tcW w:w="8574" w:type="dxa"/>
          </w:tcPr>
          <w:p w14:paraId="0C1C960C" w14:textId="77777777" w:rsidR="000D2FC8" w:rsidRDefault="006C56B2">
            <w:pPr>
              <w:rPr>
                <w:lang w:val="en-US"/>
              </w:rPr>
            </w:pPr>
            <w:r>
              <w:rPr>
                <w:lang w:val="en-US"/>
              </w:rPr>
              <w:t>In general, we are fine with proposal and suggest to the examples from the 1</w:t>
            </w:r>
            <w:r w:rsidRPr="002F6520">
              <w:rPr>
                <w:vertAlign w:val="superscript"/>
                <w:lang w:val="en-US"/>
              </w:rPr>
              <w:t>st</w:t>
            </w:r>
            <w:r>
              <w:rPr>
                <w:lang w:val="en-US"/>
              </w:rPr>
              <w:t xml:space="preserve"> and 2</w:t>
            </w:r>
            <w:r w:rsidRPr="002F6520">
              <w:rPr>
                <w:vertAlign w:val="superscript"/>
                <w:lang w:val="en-US"/>
              </w:rPr>
              <w:t>nd</w:t>
            </w:r>
            <w:r>
              <w:rPr>
                <w:lang w:val="en-US"/>
              </w:rPr>
              <w:t xml:space="preserve"> bullets</w:t>
            </w:r>
          </w:p>
        </w:tc>
      </w:tr>
      <w:tr w:rsidR="000D2FC8" w14:paraId="0C1C9610" w14:textId="77777777">
        <w:tc>
          <w:tcPr>
            <w:tcW w:w="1411" w:type="dxa"/>
          </w:tcPr>
          <w:p w14:paraId="0C1C960E" w14:textId="77777777" w:rsidR="000D2FC8" w:rsidRDefault="006C56B2">
            <w:r>
              <w:t>Qualcomm</w:t>
            </w:r>
          </w:p>
        </w:tc>
        <w:tc>
          <w:tcPr>
            <w:tcW w:w="8574" w:type="dxa"/>
          </w:tcPr>
          <w:p w14:paraId="0C1C960F" w14:textId="77777777" w:rsidR="000D2FC8" w:rsidRDefault="006C56B2">
            <w:pPr>
              <w:rPr>
                <w:lang w:val="en-US"/>
              </w:rPr>
            </w:pPr>
            <w:r>
              <w:rPr>
                <w:lang w:val="en-US"/>
              </w:rPr>
              <w:t>Same to our comment in Proposal 5.1.2-1</w:t>
            </w:r>
          </w:p>
        </w:tc>
      </w:tr>
      <w:tr w:rsidR="000D2FC8" w14:paraId="0C1C9614" w14:textId="77777777">
        <w:tc>
          <w:tcPr>
            <w:tcW w:w="1411" w:type="dxa"/>
          </w:tcPr>
          <w:p w14:paraId="0C1C9611" w14:textId="77777777" w:rsidR="000D2FC8" w:rsidRDefault="006C56B2">
            <w:r>
              <w:t>HW/HiSi</w:t>
            </w:r>
          </w:p>
        </w:tc>
        <w:tc>
          <w:tcPr>
            <w:tcW w:w="8574" w:type="dxa"/>
          </w:tcPr>
          <w:p w14:paraId="0C1C9612" w14:textId="77777777" w:rsidR="000D2FC8" w:rsidRDefault="006C56B2">
            <w:pPr>
              <w:rPr>
                <w:lang w:val="en-US"/>
              </w:rPr>
            </w:pPr>
            <w:r>
              <w:rPr>
                <w:lang w:val="en-US"/>
              </w:rPr>
              <w:t xml:space="preserve">In our understanding the time stamp is already supported in legacy. Is the intention here to have a different time-stamp? If yes, can this be explained further? </w:t>
            </w:r>
          </w:p>
          <w:p w14:paraId="0C1C9613" w14:textId="77777777" w:rsidR="000D2FC8" w:rsidRDefault="006C56B2">
            <w:r>
              <w:rPr>
                <w:lang w:val="en-US"/>
              </w:rPr>
              <w:lastRenderedPageBreak/>
              <w:t xml:space="preserve">Also, what is the purpose of having a time stamp in the context of training data collection? </w:t>
            </w:r>
            <w:r>
              <w:t>Could this be clarified?</w:t>
            </w:r>
          </w:p>
        </w:tc>
      </w:tr>
      <w:tr w:rsidR="000D2FC8" w14:paraId="0C1C961C" w14:textId="77777777">
        <w:tc>
          <w:tcPr>
            <w:tcW w:w="1411" w:type="dxa"/>
          </w:tcPr>
          <w:p w14:paraId="0C1C9615" w14:textId="77777777" w:rsidR="000D2FC8" w:rsidRDefault="006C56B2">
            <w:r>
              <w:lastRenderedPageBreak/>
              <w:t>Fraunhofer</w:t>
            </w:r>
          </w:p>
        </w:tc>
        <w:tc>
          <w:tcPr>
            <w:tcW w:w="8574" w:type="dxa"/>
          </w:tcPr>
          <w:p w14:paraId="0C1C9616" w14:textId="77777777" w:rsidR="000D2FC8" w:rsidRDefault="006C56B2">
            <w:pPr>
              <w:rPr>
                <w:lang w:val="en-US"/>
              </w:rPr>
            </w:pPr>
            <w:r>
              <w:rPr>
                <w:rFonts w:eastAsiaTheme="minorEastAsia"/>
                <w:lang w:val="en-US"/>
              </w:rPr>
              <w:t>Suggest the following change:</w:t>
            </w:r>
            <w:r>
              <w:rPr>
                <w:rFonts w:eastAsiaTheme="minorEastAsia"/>
                <w:lang w:val="en-US"/>
              </w:rPr>
              <w:br/>
            </w:r>
          </w:p>
          <w:p w14:paraId="0C1C9617" w14:textId="2EC0353F" w:rsidR="000D2FC8" w:rsidRDefault="006C56B2">
            <w:pPr>
              <w:rPr>
                <w:lang w:val="en-US"/>
              </w:rPr>
            </w:pPr>
            <w:r>
              <w:rPr>
                <w:lang w:val="en-US"/>
              </w:rPr>
              <w:t xml:space="preserve">For Rel-19 AI/ML based positioning, </w:t>
            </w:r>
            <w:r>
              <w:rPr>
                <w:strike/>
                <w:color w:val="FF0000"/>
                <w:lang w:val="en-US"/>
              </w:rPr>
              <w:t xml:space="preserve">an </w:t>
            </w:r>
            <w:r w:rsidR="002F6520">
              <w:rPr>
                <w:strike/>
                <w:color w:val="FF0000"/>
                <w:lang w:val="en-US"/>
              </w:rPr>
              <w:pgNum/>
            </w:r>
            <w:proofErr w:type="spellStart"/>
            <w:r w:rsidR="002F6520">
              <w:rPr>
                <w:strike/>
                <w:color w:val="FF0000"/>
                <w:lang w:val="en-US"/>
              </w:rPr>
              <w:t>ignaling</w:t>
            </w:r>
            <w:proofErr w:type="spellEnd"/>
            <w:r>
              <w:rPr>
                <w:strike/>
                <w:color w:val="FF0000"/>
                <w:lang w:val="en-US"/>
              </w:rPr>
              <w:t xml:space="preserve"> training data sample </w:t>
            </w:r>
            <w:r>
              <w:rPr>
                <w:color w:val="FF0000"/>
                <w:lang w:val="en-US"/>
              </w:rPr>
              <w:t xml:space="preserve">each instance of an </w:t>
            </w:r>
            <w:r w:rsidR="002F6520">
              <w:rPr>
                <w:color w:val="FF0000"/>
                <w:lang w:val="en-US"/>
              </w:rPr>
              <w:pgNum/>
            </w:r>
            <w:proofErr w:type="spellStart"/>
            <w:r w:rsidR="002F6520">
              <w:rPr>
                <w:color w:val="FF0000"/>
                <w:lang w:val="en-US"/>
              </w:rPr>
              <w:t>ignaling</w:t>
            </w:r>
            <w:proofErr w:type="spellEnd"/>
            <w:r>
              <w:rPr>
                <w:color w:val="FF0000"/>
                <w:lang w:val="en-US"/>
              </w:rPr>
              <w:t xml:space="preserve"> training dataset </w:t>
            </w:r>
            <w:r>
              <w:rPr>
                <w:lang w:val="en-US"/>
              </w:rPr>
              <w:t>include</w:t>
            </w:r>
            <w:r>
              <w:rPr>
                <w:color w:val="FF0000"/>
                <w:lang w:val="en-US"/>
              </w:rPr>
              <w:t>s</w:t>
            </w:r>
            <w:r>
              <w:rPr>
                <w:lang w:val="en-US"/>
              </w:rPr>
              <w:t xml:space="preserve"> at least the following components:</w:t>
            </w:r>
          </w:p>
          <w:p w14:paraId="0C1C9618" w14:textId="77777777" w:rsidR="000D2FC8" w:rsidRDefault="006C56B2">
            <w:pPr>
              <w:pStyle w:val="ListParagraph"/>
              <w:numPr>
                <w:ilvl w:val="0"/>
                <w:numId w:val="69"/>
              </w:numPr>
              <w:rPr>
                <w:lang w:val="en-US"/>
              </w:rPr>
            </w:pPr>
            <w:r>
              <w:rPr>
                <w:lang w:val="en-US"/>
              </w:rPr>
              <w:t>Channel measurement (corresponding to model input), e.g., CIR, PDP, DP</w:t>
            </w:r>
          </w:p>
          <w:p w14:paraId="0C1C9619" w14:textId="77777777" w:rsidR="000D2FC8" w:rsidRDefault="006C56B2">
            <w:pPr>
              <w:pStyle w:val="ListParagraph"/>
              <w:numPr>
                <w:ilvl w:val="0"/>
                <w:numId w:val="69"/>
              </w:numPr>
              <w:rPr>
                <w:lang w:val="en-US"/>
              </w:rPr>
            </w:pPr>
            <w:r>
              <w:rPr>
                <w:lang w:val="en-US"/>
              </w:rPr>
              <w:t>Quality indicator of channel measurement, e.g., SNR/SINR</w:t>
            </w:r>
          </w:p>
          <w:p w14:paraId="0C1C961A" w14:textId="77777777" w:rsidR="000D2FC8" w:rsidRDefault="006C56B2">
            <w:pPr>
              <w:pStyle w:val="ListParagraph"/>
              <w:numPr>
                <w:ilvl w:val="0"/>
                <w:numId w:val="69"/>
              </w:numPr>
            </w:pPr>
            <w:r>
              <w:rPr>
                <w:lang w:val="en-US"/>
              </w:rPr>
              <w:t>T</w:t>
            </w:r>
            <w:r>
              <w:t>ime stamp</w:t>
            </w:r>
          </w:p>
          <w:p w14:paraId="0C1C961B" w14:textId="77777777" w:rsidR="000D2FC8" w:rsidRDefault="000D2FC8"/>
        </w:tc>
      </w:tr>
      <w:tr w:rsidR="000D2FC8" w14:paraId="0C1C961F" w14:textId="77777777">
        <w:tc>
          <w:tcPr>
            <w:tcW w:w="1411" w:type="dxa"/>
          </w:tcPr>
          <w:p w14:paraId="0C1C961D" w14:textId="77777777" w:rsidR="000D2FC8" w:rsidRDefault="006C56B2">
            <w:r>
              <w:t>Nokia/NSB</w:t>
            </w:r>
          </w:p>
        </w:tc>
        <w:tc>
          <w:tcPr>
            <w:tcW w:w="8574" w:type="dxa"/>
          </w:tcPr>
          <w:p w14:paraId="0C1C961E" w14:textId="77777777" w:rsidR="000D2FC8" w:rsidRDefault="006C56B2">
            <w:pPr>
              <w:rPr>
                <w:lang w:val="en-US"/>
              </w:rPr>
            </w:pPr>
            <w:proofErr w:type="spellStart"/>
            <w:r>
              <w:rPr>
                <w:lang w:val="en-US"/>
              </w:rPr>
              <w:t>Lets</w:t>
            </w:r>
            <w:proofErr w:type="spellEnd"/>
            <w:r>
              <w:rPr>
                <w:lang w:val="en-US"/>
              </w:rPr>
              <w:t xml:space="preserve"> wait for the progress of Proposal 5.1.2-2</w:t>
            </w:r>
          </w:p>
        </w:tc>
      </w:tr>
      <w:tr w:rsidR="000D2FC8" w14:paraId="0C1C9624" w14:textId="77777777">
        <w:tc>
          <w:tcPr>
            <w:tcW w:w="1411" w:type="dxa"/>
          </w:tcPr>
          <w:p w14:paraId="0C1C9620" w14:textId="77777777" w:rsidR="000D2FC8" w:rsidRDefault="006C56B2">
            <w:proofErr w:type="spellStart"/>
            <w:r>
              <w:rPr>
                <w:rFonts w:eastAsia="SimSun" w:hint="eastAsia"/>
                <w:lang w:val="en-US"/>
              </w:rPr>
              <w:t>Baicells</w:t>
            </w:r>
            <w:proofErr w:type="spellEnd"/>
          </w:p>
        </w:tc>
        <w:tc>
          <w:tcPr>
            <w:tcW w:w="8574" w:type="dxa"/>
          </w:tcPr>
          <w:p w14:paraId="0C1C9621" w14:textId="6562919B" w:rsidR="000D2FC8" w:rsidRDefault="006C56B2">
            <w:pPr>
              <w:rPr>
                <w:rFonts w:eastAsia="SimSun"/>
                <w:lang w:val="en-US"/>
              </w:rPr>
            </w:pPr>
            <w:r>
              <w:rPr>
                <w:rFonts w:eastAsia="SimSun" w:hint="eastAsia"/>
                <w:lang w:val="en-US"/>
              </w:rPr>
              <w:t xml:space="preserve">We are confused about </w:t>
            </w:r>
            <w:r>
              <w:rPr>
                <w:rFonts w:eastAsia="SimSun"/>
                <w:lang w:val="en-US"/>
              </w:rPr>
              <w:t>“</w:t>
            </w:r>
            <w:r w:rsidR="002F6520">
              <w:rPr>
                <w:lang w:val="en-US"/>
              </w:rPr>
              <w:pgNum/>
            </w:r>
            <w:proofErr w:type="spellStart"/>
            <w:r w:rsidR="002F6520">
              <w:rPr>
                <w:lang w:val="en-US"/>
              </w:rPr>
              <w:t>ignaling</w:t>
            </w:r>
            <w:proofErr w:type="spellEnd"/>
            <w:r>
              <w:rPr>
                <w:lang w:val="en-US"/>
              </w:rPr>
              <w:t xml:space="preserve"> training data sample</w:t>
            </w:r>
            <w:r>
              <w:rPr>
                <w:rFonts w:eastAsia="SimSun"/>
                <w:lang w:val="en-US"/>
              </w:rPr>
              <w:t>”</w:t>
            </w:r>
            <w:r>
              <w:rPr>
                <w:rFonts w:eastAsia="SimSun" w:hint="eastAsia"/>
                <w:lang w:val="en-US"/>
              </w:rPr>
              <w:t xml:space="preserve"> and have a clarification question about </w:t>
            </w:r>
            <w:r>
              <w:rPr>
                <w:rFonts w:eastAsia="SimSun"/>
                <w:lang w:val="en-US"/>
              </w:rPr>
              <w:t>“</w:t>
            </w:r>
            <w:r>
              <w:rPr>
                <w:rFonts w:eastAsia="SimSun" w:hint="eastAsia"/>
                <w:lang w:val="en-US"/>
              </w:rPr>
              <w:t>sample</w:t>
            </w:r>
            <w:r>
              <w:rPr>
                <w:rFonts w:eastAsia="SimSun"/>
                <w:lang w:val="en-US"/>
              </w:rPr>
              <w:t>”</w:t>
            </w:r>
            <w:r>
              <w:rPr>
                <w:rFonts w:eastAsia="SimSun" w:hint="eastAsia"/>
                <w:lang w:val="en-US"/>
              </w:rPr>
              <w:t xml:space="preserve">.  </w:t>
            </w:r>
          </w:p>
          <w:p w14:paraId="0C1C9622" w14:textId="77777777" w:rsidR="000D2FC8" w:rsidRDefault="006C56B2">
            <w:pPr>
              <w:rPr>
                <w:rFonts w:eastAsia="SimSun"/>
                <w:lang w:val="en-US"/>
              </w:rPr>
            </w:pPr>
            <w:r>
              <w:rPr>
                <w:rFonts w:eastAsia="SimSun" w:hint="eastAsia"/>
                <w:lang w:val="en-US"/>
              </w:rPr>
              <w:t>In some scenarios, gNB sends Measurement X without label to LMF, then LMF binds label Y that LMF already has and the Measurement X to become a sample. Under this situation, Measurement X is only part of the sample, which cannot be defined as a sample. In this logic, the Measurement X (e.g., CIR/PDP) which we need to discuss in the WI may be out of the scope of this proposal.</w:t>
            </w:r>
          </w:p>
          <w:p w14:paraId="0C1C9623" w14:textId="77777777" w:rsidR="000D2FC8" w:rsidRDefault="006C56B2">
            <w:pPr>
              <w:rPr>
                <w:lang w:val="en-US"/>
              </w:rPr>
            </w:pPr>
            <w:proofErr w:type="spellStart"/>
            <w:r>
              <w:rPr>
                <w:rFonts w:eastAsia="SimSun" w:hint="eastAsia"/>
                <w:lang w:val="en-US"/>
              </w:rPr>
              <w:t>Therfore</w:t>
            </w:r>
            <w:proofErr w:type="spellEnd"/>
            <w:r>
              <w:rPr>
                <w:rFonts w:eastAsia="SimSun" w:hint="eastAsia"/>
                <w:lang w:val="en-US"/>
              </w:rPr>
              <w:t xml:space="preserve">, we may firstly define sample. </w:t>
            </w:r>
          </w:p>
        </w:tc>
      </w:tr>
    </w:tbl>
    <w:p w14:paraId="0C1C9625" w14:textId="77777777" w:rsidR="000D2FC8" w:rsidRDefault="000D2FC8"/>
    <w:p w14:paraId="0C1C9626" w14:textId="77777777" w:rsidR="000D2FC8" w:rsidRDefault="000D2FC8"/>
    <w:p w14:paraId="0C1C9627" w14:textId="77777777" w:rsidR="000D2FC8" w:rsidRDefault="006C56B2">
      <w:pPr>
        <w:rPr>
          <w:b/>
          <w:u w:val="single"/>
        </w:rPr>
      </w:pPr>
      <w:r>
        <w:rPr>
          <w:b/>
          <w:highlight w:val="yellow"/>
          <w:u w:val="single"/>
        </w:rPr>
        <w:t>Proposal 5.1.2-4</w:t>
      </w:r>
    </w:p>
    <w:p w14:paraId="0C1C9628" w14:textId="64A171EB" w:rsidR="000D2FC8" w:rsidRDefault="006C56B2">
      <w:r>
        <w:t xml:space="preserve">For Rel-19 AI/ML based positioning, a labelled training data sample include the following components, as well as all the components of the corresponding </w:t>
      </w:r>
      <w:r w:rsidR="002F6520">
        <w:pgNum/>
      </w:r>
      <w:proofErr w:type="spellStart"/>
      <w:r w:rsidR="002F6520">
        <w:t>ignaling</w:t>
      </w:r>
      <w:proofErr w:type="spellEnd"/>
      <w:r>
        <w:t xml:space="preserve"> training data sample:</w:t>
      </w:r>
    </w:p>
    <w:p w14:paraId="0C1C9629" w14:textId="77777777" w:rsidR="000D2FC8" w:rsidRDefault="006C56B2">
      <w:pPr>
        <w:pStyle w:val="ListParagraph"/>
        <w:numPr>
          <w:ilvl w:val="0"/>
          <w:numId w:val="69"/>
        </w:numPr>
        <w:rPr>
          <w:lang w:val="en-US"/>
        </w:rPr>
      </w:pPr>
      <w:r>
        <w:rPr>
          <w:lang w:val="en-US"/>
        </w:rPr>
        <w:t>Ground truth label (corresponding to model output), e.g., location coordinate, timing information, LOS/NLOS indicator</w:t>
      </w:r>
    </w:p>
    <w:p w14:paraId="0C1C962A" w14:textId="77777777" w:rsidR="000D2FC8" w:rsidRDefault="006C56B2">
      <w:pPr>
        <w:pStyle w:val="ListParagraph"/>
        <w:numPr>
          <w:ilvl w:val="0"/>
          <w:numId w:val="69"/>
        </w:numPr>
      </w:pPr>
      <w:r>
        <w:t>Quality indicator</w:t>
      </w:r>
      <w:r>
        <w:rPr>
          <w:lang w:val="en-US"/>
        </w:rPr>
        <w:t xml:space="preserve"> of the label</w:t>
      </w:r>
    </w:p>
    <w:p w14:paraId="0C1C962B"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62E" w14:textId="77777777">
        <w:tc>
          <w:tcPr>
            <w:tcW w:w="1418" w:type="dxa"/>
          </w:tcPr>
          <w:p w14:paraId="0C1C962C" w14:textId="77777777" w:rsidR="000D2FC8" w:rsidRDefault="000D2FC8">
            <w:pPr>
              <w:rPr>
                <w:b/>
              </w:rPr>
            </w:pPr>
          </w:p>
        </w:tc>
        <w:tc>
          <w:tcPr>
            <w:tcW w:w="8572" w:type="dxa"/>
          </w:tcPr>
          <w:p w14:paraId="0C1C962D" w14:textId="77777777" w:rsidR="000D2FC8" w:rsidRDefault="006C56B2">
            <w:pPr>
              <w:jc w:val="center"/>
              <w:rPr>
                <w:b/>
              </w:rPr>
            </w:pPr>
            <w:r>
              <w:rPr>
                <w:rFonts w:hint="eastAsia"/>
                <w:b/>
                <w:lang w:val="zh-CN"/>
              </w:rPr>
              <w:t>Company</w:t>
            </w:r>
          </w:p>
        </w:tc>
      </w:tr>
      <w:tr w:rsidR="000D2FC8" w14:paraId="0C1C9631" w14:textId="77777777">
        <w:tc>
          <w:tcPr>
            <w:tcW w:w="1418" w:type="dxa"/>
          </w:tcPr>
          <w:p w14:paraId="0C1C962F" w14:textId="77777777" w:rsidR="000D2FC8" w:rsidRDefault="006C56B2">
            <w:r>
              <w:rPr>
                <w:rFonts w:hint="eastAsia"/>
                <w:lang w:val="zh-CN"/>
              </w:rPr>
              <w:t>Support</w:t>
            </w:r>
          </w:p>
        </w:tc>
        <w:tc>
          <w:tcPr>
            <w:tcW w:w="8572" w:type="dxa"/>
          </w:tcPr>
          <w:p w14:paraId="0C1C9630" w14:textId="77777777" w:rsidR="000D2FC8" w:rsidRDefault="006C56B2">
            <w:r>
              <w:rPr>
                <w:rFonts w:hint="eastAsia"/>
              </w:rPr>
              <w:t>F</w:t>
            </w:r>
            <w:r>
              <w:t>ujitsu, TCL, NEC</w:t>
            </w:r>
          </w:p>
        </w:tc>
      </w:tr>
      <w:tr w:rsidR="000D2FC8" w14:paraId="0C1C9634" w14:textId="77777777">
        <w:tc>
          <w:tcPr>
            <w:tcW w:w="1418" w:type="dxa"/>
          </w:tcPr>
          <w:p w14:paraId="0C1C9632" w14:textId="77777777" w:rsidR="000D2FC8" w:rsidRDefault="006C56B2">
            <w:r>
              <w:rPr>
                <w:rFonts w:hint="eastAsia"/>
                <w:lang w:val="zh-CN"/>
              </w:rPr>
              <w:t>Not support</w:t>
            </w:r>
          </w:p>
        </w:tc>
        <w:tc>
          <w:tcPr>
            <w:tcW w:w="8572" w:type="dxa"/>
          </w:tcPr>
          <w:p w14:paraId="0C1C9633" w14:textId="77777777" w:rsidR="000D2FC8" w:rsidRDefault="006C56B2">
            <w:r>
              <w:t>HW/</w:t>
            </w:r>
            <w:proofErr w:type="spellStart"/>
            <w:r>
              <w:t>HiSi</w:t>
            </w:r>
            <w:proofErr w:type="spellEnd"/>
          </w:p>
        </w:tc>
      </w:tr>
    </w:tbl>
    <w:p w14:paraId="0C1C9635"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638" w14:textId="77777777">
        <w:tc>
          <w:tcPr>
            <w:tcW w:w="1411" w:type="dxa"/>
          </w:tcPr>
          <w:p w14:paraId="0C1C9636" w14:textId="77777777" w:rsidR="000D2FC8" w:rsidRDefault="006C56B2">
            <w:pPr>
              <w:rPr>
                <w:b/>
              </w:rPr>
            </w:pPr>
            <w:r>
              <w:rPr>
                <w:b/>
              </w:rPr>
              <w:lastRenderedPageBreak/>
              <w:t>Company</w:t>
            </w:r>
          </w:p>
        </w:tc>
        <w:tc>
          <w:tcPr>
            <w:tcW w:w="8574" w:type="dxa"/>
          </w:tcPr>
          <w:p w14:paraId="0C1C9637" w14:textId="77777777" w:rsidR="000D2FC8" w:rsidRDefault="006C56B2">
            <w:pPr>
              <w:jc w:val="center"/>
              <w:rPr>
                <w:b/>
              </w:rPr>
            </w:pPr>
            <w:r>
              <w:rPr>
                <w:b/>
              </w:rPr>
              <w:t>Comments</w:t>
            </w:r>
          </w:p>
        </w:tc>
      </w:tr>
      <w:tr w:rsidR="000D2FC8" w14:paraId="0C1C963B" w14:textId="77777777">
        <w:tc>
          <w:tcPr>
            <w:tcW w:w="1411" w:type="dxa"/>
          </w:tcPr>
          <w:p w14:paraId="0C1C9639" w14:textId="77777777" w:rsidR="000D2FC8" w:rsidRDefault="006C56B2">
            <w:r>
              <w:t>InterDigital</w:t>
            </w:r>
          </w:p>
        </w:tc>
        <w:tc>
          <w:tcPr>
            <w:tcW w:w="8574" w:type="dxa"/>
          </w:tcPr>
          <w:p w14:paraId="0C1C963A" w14:textId="77777777" w:rsidR="000D2FC8" w:rsidRDefault="006C56B2">
            <w:pPr>
              <w:rPr>
                <w:lang w:val="en-US"/>
              </w:rPr>
            </w:pPr>
            <w:r>
              <w:rPr>
                <w:lang w:val="en-US"/>
              </w:rPr>
              <w:t>We should have “FFS details of quality indicator of the label” in the proposal.</w:t>
            </w:r>
          </w:p>
        </w:tc>
      </w:tr>
      <w:tr w:rsidR="000D2FC8" w14:paraId="0C1C963E" w14:textId="77777777">
        <w:tc>
          <w:tcPr>
            <w:tcW w:w="1411" w:type="dxa"/>
          </w:tcPr>
          <w:p w14:paraId="0C1C963C" w14:textId="77777777" w:rsidR="000D2FC8" w:rsidRDefault="006C56B2">
            <w:pPr>
              <w:tabs>
                <w:tab w:val="left" w:pos="811"/>
              </w:tabs>
            </w:pPr>
            <w:r>
              <w:rPr>
                <w:rFonts w:eastAsiaTheme="minorEastAsia" w:hint="eastAsia"/>
              </w:rPr>
              <w:t>C</w:t>
            </w:r>
            <w:r>
              <w:rPr>
                <w:rFonts w:eastAsiaTheme="minorEastAsia"/>
              </w:rPr>
              <w:t>MCC</w:t>
            </w:r>
          </w:p>
        </w:tc>
        <w:tc>
          <w:tcPr>
            <w:tcW w:w="8574" w:type="dxa"/>
          </w:tcPr>
          <w:p w14:paraId="0C1C963D" w14:textId="77777777" w:rsidR="000D2FC8" w:rsidRDefault="006C56B2">
            <w:pPr>
              <w:rPr>
                <w:lang w:val="en-US"/>
              </w:rPr>
            </w:pPr>
            <w:r>
              <w:rPr>
                <w:rFonts w:eastAsiaTheme="minorEastAsia" w:hint="eastAsia"/>
                <w:lang w:val="en-US"/>
              </w:rPr>
              <w:t>S</w:t>
            </w:r>
            <w:r>
              <w:rPr>
                <w:rFonts w:eastAsiaTheme="minorEastAsia"/>
                <w:lang w:val="en-US"/>
              </w:rPr>
              <w:t>ame comment as the above .</w:t>
            </w:r>
          </w:p>
        </w:tc>
      </w:tr>
      <w:tr w:rsidR="000D2FC8" w14:paraId="0C1C9641" w14:textId="77777777">
        <w:tc>
          <w:tcPr>
            <w:tcW w:w="1411" w:type="dxa"/>
          </w:tcPr>
          <w:p w14:paraId="0C1C963F" w14:textId="77777777" w:rsidR="000D2FC8" w:rsidRDefault="006C56B2">
            <w:pPr>
              <w:tabs>
                <w:tab w:val="left" w:pos="811"/>
              </w:tabs>
            </w:pPr>
            <w:r>
              <w:rPr>
                <w:rFonts w:eastAsiaTheme="minorEastAsia" w:hint="eastAsia"/>
              </w:rPr>
              <w:t>CATT</w:t>
            </w:r>
          </w:p>
        </w:tc>
        <w:tc>
          <w:tcPr>
            <w:tcW w:w="8574" w:type="dxa"/>
          </w:tcPr>
          <w:p w14:paraId="0C1C9640" w14:textId="77777777" w:rsidR="000D2FC8" w:rsidRDefault="006C56B2">
            <w:pPr>
              <w:rPr>
                <w:lang w:val="en-US"/>
              </w:rPr>
            </w:pPr>
            <w:r>
              <w:rPr>
                <w:rFonts w:eastAsiaTheme="minorEastAsia" w:hint="eastAsia"/>
                <w:lang w:val="en-US"/>
              </w:rPr>
              <w:t xml:space="preserve">Still one question: is the quality indicator still needed, if a quality threshold is configured to </w:t>
            </w:r>
            <w:r>
              <w:rPr>
                <w:rFonts w:eastAsiaTheme="minorEastAsia"/>
                <w:lang w:val="en-US"/>
              </w:rPr>
              <w:t>filter</w:t>
            </w:r>
            <w:r>
              <w:rPr>
                <w:rFonts w:eastAsiaTheme="minorEastAsia" w:hint="eastAsia"/>
                <w:lang w:val="en-US"/>
              </w:rPr>
              <w:t xml:space="preserve"> out the low quality data?</w:t>
            </w:r>
          </w:p>
        </w:tc>
      </w:tr>
      <w:tr w:rsidR="000D2FC8" w14:paraId="0C1C9644" w14:textId="77777777">
        <w:tc>
          <w:tcPr>
            <w:tcW w:w="1411" w:type="dxa"/>
          </w:tcPr>
          <w:p w14:paraId="0C1C9642" w14:textId="77777777" w:rsidR="000D2FC8" w:rsidRDefault="006C56B2">
            <w:pPr>
              <w:tabs>
                <w:tab w:val="left" w:pos="811"/>
              </w:tabs>
            </w:pPr>
            <w:r>
              <w:t>OPPO</w:t>
            </w:r>
          </w:p>
        </w:tc>
        <w:tc>
          <w:tcPr>
            <w:tcW w:w="8574" w:type="dxa"/>
          </w:tcPr>
          <w:p w14:paraId="0C1C9643" w14:textId="77777777" w:rsidR="000D2FC8" w:rsidRDefault="006C56B2">
            <w:pPr>
              <w:rPr>
                <w:lang w:val="en-US"/>
              </w:rPr>
            </w:pPr>
            <w:r>
              <w:rPr>
                <w:lang w:val="en-US"/>
              </w:rPr>
              <w:t>We need to clarify what the quality is and how to decide the quality before we can agree on it</w:t>
            </w:r>
          </w:p>
        </w:tc>
      </w:tr>
      <w:tr w:rsidR="000D2FC8" w14:paraId="0C1C9647" w14:textId="77777777">
        <w:tc>
          <w:tcPr>
            <w:tcW w:w="1411" w:type="dxa"/>
          </w:tcPr>
          <w:p w14:paraId="0C1C9645" w14:textId="77777777" w:rsidR="000D2FC8" w:rsidRDefault="006C56B2">
            <w:pPr>
              <w:tabs>
                <w:tab w:val="left" w:pos="811"/>
              </w:tabs>
            </w:pPr>
            <w:r>
              <w:t>Qualcomm</w:t>
            </w:r>
          </w:p>
        </w:tc>
        <w:tc>
          <w:tcPr>
            <w:tcW w:w="8574" w:type="dxa"/>
          </w:tcPr>
          <w:p w14:paraId="0C1C9646" w14:textId="77777777" w:rsidR="000D2FC8" w:rsidRDefault="006C56B2">
            <w:pPr>
              <w:rPr>
                <w:lang w:val="en-US"/>
              </w:rPr>
            </w:pPr>
            <w:r>
              <w:rPr>
                <w:lang w:val="en-US"/>
              </w:rPr>
              <w:t>Same to our comment in Proposal 5.1.2-1</w:t>
            </w:r>
          </w:p>
        </w:tc>
      </w:tr>
      <w:tr w:rsidR="000D2FC8" w14:paraId="0C1C964C" w14:textId="77777777">
        <w:tc>
          <w:tcPr>
            <w:tcW w:w="1411" w:type="dxa"/>
          </w:tcPr>
          <w:p w14:paraId="0C1C9648" w14:textId="77777777" w:rsidR="000D2FC8" w:rsidRDefault="006C56B2">
            <w:pPr>
              <w:tabs>
                <w:tab w:val="left" w:pos="811"/>
              </w:tabs>
            </w:pPr>
            <w:r>
              <w:t>HW/HiSi</w:t>
            </w:r>
          </w:p>
        </w:tc>
        <w:tc>
          <w:tcPr>
            <w:tcW w:w="8574" w:type="dxa"/>
          </w:tcPr>
          <w:p w14:paraId="0C1C9649" w14:textId="77777777" w:rsidR="000D2FC8" w:rsidRDefault="006C56B2">
            <w:pPr>
              <w:rPr>
                <w:lang w:val="en-US"/>
              </w:rPr>
            </w:pPr>
            <w:r>
              <w:rPr>
                <w:lang w:val="en-US"/>
              </w:rPr>
              <w:t>If the training data is not specified, there is no need to indicate the ground truth quality. It can be ensured by implementation. Therefore, it can be good to discuss examples for data collection for the different cases firstly and then to decide what might need to be specified.</w:t>
            </w:r>
          </w:p>
          <w:p w14:paraId="0C1C964A" w14:textId="75A0C380" w:rsidR="000D2FC8" w:rsidRDefault="006C56B2">
            <w:pPr>
              <w:rPr>
                <w:lang w:val="en-US"/>
              </w:rPr>
            </w:pPr>
            <w:r>
              <w:rPr>
                <w:lang w:val="en-US"/>
              </w:rPr>
              <w:t xml:space="preserve">Legacy already supports that PRU location can send its location and uncertainty to LMF. Therefore, a specification of location as label could already be supported by legacy and it is not clear to us what more would be needed here. For the timing info or LOS/NLOS, at least for Case 3a we do not think that a specification is needed since the label can be </w:t>
            </w:r>
            <w:r w:rsidR="002F6520">
              <w:rPr>
                <w:lang w:val="en-US"/>
              </w:rPr>
              <w:pgNum/>
            </w:r>
            <w:proofErr w:type="spellStart"/>
            <w:r w:rsidR="002F6520">
              <w:rPr>
                <w:lang w:val="en-US"/>
              </w:rPr>
              <w:t>ignalin</w:t>
            </w:r>
            <w:proofErr w:type="spellEnd"/>
            <w:r>
              <w:rPr>
                <w:lang w:val="en-US"/>
              </w:rPr>
              <w:t xml:space="preserve"> that the same </w:t>
            </w:r>
            <w:proofErr w:type="spellStart"/>
            <w:r>
              <w:rPr>
                <w:lang w:val="en-US"/>
              </w:rPr>
              <w:t>enity</w:t>
            </w:r>
            <w:proofErr w:type="spellEnd"/>
            <w:r>
              <w:rPr>
                <w:lang w:val="en-US"/>
              </w:rPr>
              <w:t xml:space="preserve"> where the </w:t>
            </w:r>
            <w:r w:rsidR="002F6520">
              <w:rPr>
                <w:lang w:val="en-US"/>
              </w:rPr>
              <w:pgNum/>
            </w:r>
            <w:proofErr w:type="spellStart"/>
            <w:r w:rsidR="002F6520">
              <w:rPr>
                <w:lang w:val="en-US"/>
              </w:rPr>
              <w:t>ignaling</w:t>
            </w:r>
            <w:proofErr w:type="spellEnd"/>
            <w:r w:rsidR="002F6520">
              <w:rPr>
                <w:lang w:val="en-US"/>
              </w:rPr>
              <w:pgNum/>
            </w:r>
            <w:r w:rsidR="002F6520">
              <w:rPr>
                <w:lang w:val="en-US"/>
              </w:rPr>
              <w:pgNum/>
            </w:r>
            <w:r>
              <w:rPr>
                <w:lang w:val="en-US"/>
              </w:rPr>
              <w:t xml:space="preserve"> is carried out. </w:t>
            </w:r>
          </w:p>
          <w:p w14:paraId="0C1C964B" w14:textId="77777777" w:rsidR="000D2FC8" w:rsidRDefault="006C56B2">
            <w:pPr>
              <w:rPr>
                <w:lang w:val="en-US"/>
              </w:rPr>
            </w:pPr>
            <w:r>
              <w:rPr>
                <w:lang w:val="en-US"/>
              </w:rPr>
              <w:t>It seems that labeled data is supposed to include both measurements and labels, then there seems no need for the time stamp.</w:t>
            </w:r>
          </w:p>
        </w:tc>
      </w:tr>
      <w:tr w:rsidR="000D2FC8" w14:paraId="0C1C9652" w14:textId="77777777">
        <w:tc>
          <w:tcPr>
            <w:tcW w:w="1411" w:type="dxa"/>
          </w:tcPr>
          <w:p w14:paraId="0C1C964D" w14:textId="77777777" w:rsidR="000D2FC8" w:rsidRDefault="006C56B2">
            <w:pPr>
              <w:tabs>
                <w:tab w:val="left" w:pos="811"/>
              </w:tabs>
            </w:pPr>
            <w:r>
              <w:t>Fraunhofer</w:t>
            </w:r>
          </w:p>
        </w:tc>
        <w:tc>
          <w:tcPr>
            <w:tcW w:w="8574" w:type="dxa"/>
          </w:tcPr>
          <w:p w14:paraId="0C1C964E" w14:textId="437DEBEA" w:rsidR="000D2FC8" w:rsidRDefault="006C56B2">
            <w:pPr>
              <w:rPr>
                <w:lang w:val="en-US"/>
              </w:rPr>
            </w:pPr>
            <w:r>
              <w:rPr>
                <w:rFonts w:eastAsiaTheme="minorEastAsia"/>
                <w:lang w:val="en-US"/>
              </w:rPr>
              <w:t>If the ground truth label is generated at a different entity than the one that performs the channel measurements, it might be beneficial to include a separate time stamp for the ground truth label. Propose the following change:</w:t>
            </w:r>
            <w:r>
              <w:rPr>
                <w:rFonts w:eastAsiaTheme="minorEastAsia"/>
                <w:lang w:val="en-US"/>
              </w:rPr>
              <w:br/>
            </w:r>
            <w:r>
              <w:rPr>
                <w:rFonts w:eastAsiaTheme="minorEastAsia"/>
                <w:lang w:val="en-US"/>
              </w:rPr>
              <w:br/>
            </w:r>
            <w:r>
              <w:rPr>
                <w:lang w:val="en-US"/>
              </w:rPr>
              <w:t>For Rel-19 AI/ML based positioning, a</w:t>
            </w:r>
            <w:r>
              <w:rPr>
                <w:color w:val="FF0000"/>
                <w:lang w:val="en-US"/>
              </w:rPr>
              <w:t>n instance of a</w:t>
            </w:r>
            <w:r>
              <w:rPr>
                <w:lang w:val="en-US"/>
              </w:rPr>
              <w:t xml:space="preserve"> labelled training data</w:t>
            </w:r>
            <w:r>
              <w:rPr>
                <w:color w:val="FF0000"/>
                <w:lang w:val="en-US"/>
              </w:rPr>
              <w:t>set</w:t>
            </w:r>
            <w:r>
              <w:rPr>
                <w:lang w:val="en-US"/>
              </w:rPr>
              <w:t xml:space="preserve"> </w:t>
            </w:r>
            <w:r>
              <w:rPr>
                <w:strike/>
                <w:color w:val="FF0000"/>
                <w:lang w:val="en-US"/>
              </w:rPr>
              <w:t>sample</w:t>
            </w:r>
            <w:r>
              <w:rPr>
                <w:color w:val="FF0000"/>
                <w:lang w:val="en-US"/>
              </w:rPr>
              <w:t xml:space="preserve"> </w:t>
            </w:r>
            <w:r>
              <w:rPr>
                <w:lang w:val="en-US"/>
              </w:rPr>
              <w:t>include</w:t>
            </w:r>
            <w:r>
              <w:rPr>
                <w:color w:val="FF0000"/>
                <w:lang w:val="en-US"/>
              </w:rPr>
              <w:t>s</w:t>
            </w:r>
            <w:r>
              <w:rPr>
                <w:lang w:val="en-US"/>
              </w:rPr>
              <w:t xml:space="preserve"> the following components, as well as all the components of the corresponding </w:t>
            </w:r>
            <w:r>
              <w:rPr>
                <w:color w:val="FF0000"/>
                <w:lang w:val="en-US"/>
              </w:rPr>
              <w:t xml:space="preserve">instance of the </w:t>
            </w:r>
            <w:r w:rsidR="002F6520">
              <w:rPr>
                <w:lang w:val="en-US"/>
              </w:rPr>
              <w:pgNum/>
            </w:r>
            <w:proofErr w:type="spellStart"/>
            <w:r w:rsidR="002F6520">
              <w:rPr>
                <w:lang w:val="en-US"/>
              </w:rPr>
              <w:t>ignaling</w:t>
            </w:r>
            <w:proofErr w:type="spellEnd"/>
            <w:r>
              <w:rPr>
                <w:lang w:val="en-US"/>
              </w:rPr>
              <w:t xml:space="preserve"> </w:t>
            </w:r>
            <w:r>
              <w:rPr>
                <w:color w:val="FF0000"/>
                <w:lang w:val="en-US"/>
              </w:rPr>
              <w:t>training dataset</w:t>
            </w:r>
            <w:r>
              <w:rPr>
                <w:lang w:val="en-US"/>
              </w:rPr>
              <w:t xml:space="preserve"> </w:t>
            </w:r>
            <w:r>
              <w:rPr>
                <w:strike/>
                <w:color w:val="FF0000"/>
                <w:lang w:val="en-US"/>
              </w:rPr>
              <w:t>training data sample</w:t>
            </w:r>
            <w:r>
              <w:rPr>
                <w:lang w:val="en-US"/>
              </w:rPr>
              <w:t>:</w:t>
            </w:r>
          </w:p>
          <w:p w14:paraId="0C1C964F" w14:textId="77777777" w:rsidR="000D2FC8" w:rsidRDefault="006C56B2">
            <w:pPr>
              <w:pStyle w:val="ListParagraph"/>
              <w:numPr>
                <w:ilvl w:val="0"/>
                <w:numId w:val="69"/>
              </w:numPr>
              <w:rPr>
                <w:lang w:val="en-US"/>
              </w:rPr>
            </w:pPr>
            <w:r>
              <w:rPr>
                <w:lang w:val="en-US"/>
              </w:rPr>
              <w:t>Ground truth label (corresponding to model output), e.g., location coordinate, timing information, LOS/NLOS indicator</w:t>
            </w:r>
          </w:p>
          <w:p w14:paraId="0C1C9650" w14:textId="77777777" w:rsidR="000D2FC8" w:rsidRDefault="006C56B2">
            <w:pPr>
              <w:pStyle w:val="ListParagraph"/>
              <w:numPr>
                <w:ilvl w:val="0"/>
                <w:numId w:val="69"/>
              </w:numPr>
            </w:pPr>
            <w:r>
              <w:t>Quality indicator</w:t>
            </w:r>
            <w:r>
              <w:rPr>
                <w:lang w:val="en-US"/>
              </w:rPr>
              <w:t xml:space="preserve"> of the label</w:t>
            </w:r>
          </w:p>
          <w:p w14:paraId="0C1C9651" w14:textId="77777777" w:rsidR="000D2FC8" w:rsidRDefault="006C56B2">
            <w:pPr>
              <w:rPr>
                <w:lang w:val="en-US"/>
              </w:rPr>
            </w:pPr>
            <w:r>
              <w:rPr>
                <w:color w:val="FF0000"/>
                <w:lang w:val="en-US"/>
              </w:rPr>
              <w:t>Time stamp of the ground truth label</w:t>
            </w:r>
          </w:p>
        </w:tc>
      </w:tr>
      <w:tr w:rsidR="000D2FC8" w14:paraId="0C1C9655" w14:textId="77777777">
        <w:tc>
          <w:tcPr>
            <w:tcW w:w="1411" w:type="dxa"/>
          </w:tcPr>
          <w:p w14:paraId="0C1C9653" w14:textId="77777777" w:rsidR="000D2FC8" w:rsidRDefault="006C56B2">
            <w:pPr>
              <w:tabs>
                <w:tab w:val="left" w:pos="811"/>
              </w:tabs>
            </w:pPr>
            <w:r>
              <w:t>Nokia/NSB</w:t>
            </w:r>
          </w:p>
        </w:tc>
        <w:tc>
          <w:tcPr>
            <w:tcW w:w="8574" w:type="dxa"/>
          </w:tcPr>
          <w:p w14:paraId="0C1C9654" w14:textId="77777777" w:rsidR="000D2FC8" w:rsidRDefault="006C56B2">
            <w:pPr>
              <w:rPr>
                <w:lang w:val="en-US"/>
              </w:rPr>
            </w:pPr>
            <w:proofErr w:type="spellStart"/>
            <w:r>
              <w:rPr>
                <w:lang w:val="en-US"/>
              </w:rPr>
              <w:t>Lets</w:t>
            </w:r>
            <w:proofErr w:type="spellEnd"/>
            <w:r>
              <w:rPr>
                <w:lang w:val="en-US"/>
              </w:rPr>
              <w:t xml:space="preserve"> wait for the progress of Proposal 5.1.2-2</w:t>
            </w:r>
          </w:p>
        </w:tc>
      </w:tr>
    </w:tbl>
    <w:p w14:paraId="0C1C9656" w14:textId="77777777" w:rsidR="000D2FC8" w:rsidRDefault="000D2FC8"/>
    <w:p w14:paraId="0C1C9657" w14:textId="77777777" w:rsidR="000D2FC8" w:rsidRDefault="000D2FC8"/>
    <w:p w14:paraId="0C1C9658" w14:textId="63432944" w:rsidR="000D2FC8" w:rsidRDefault="006C56B2">
      <w:r>
        <w:t xml:space="preserve">For training data collection, CATT suggested to consider both options where measurements and ground truth labels are both from PRU/UE, or the ground truth label is from LMF. Huawei suggested to prioritize PRU, </w:t>
      </w:r>
      <w:r>
        <w:rPr>
          <w:szCs w:val="18"/>
        </w:rPr>
        <w:t xml:space="preserve">while the benefits and necessity to additionally consider </w:t>
      </w:r>
      <w:proofErr w:type="spellStart"/>
      <w:r>
        <w:rPr>
          <w:szCs w:val="18"/>
        </w:rPr>
        <w:t>U</w:t>
      </w:r>
      <w:r w:rsidR="002F6520">
        <w:rPr>
          <w:szCs w:val="18"/>
        </w:rPr>
        <w:t>e</w:t>
      </w:r>
      <w:r>
        <w:rPr>
          <w:szCs w:val="18"/>
        </w:rPr>
        <w:t>s</w:t>
      </w:r>
      <w:proofErr w:type="spellEnd"/>
      <w:r>
        <w:rPr>
          <w:szCs w:val="18"/>
        </w:rPr>
        <w:t xml:space="preserve"> remain to be confirmed. Thus the following is proposed.</w:t>
      </w:r>
    </w:p>
    <w:p w14:paraId="0C1C9659" w14:textId="77777777" w:rsidR="000D2FC8" w:rsidRDefault="000D2FC8"/>
    <w:p w14:paraId="0C1C965A" w14:textId="77777777" w:rsidR="000D2FC8" w:rsidRDefault="006C56B2">
      <w:pPr>
        <w:rPr>
          <w:b/>
          <w:u w:val="single"/>
        </w:rPr>
      </w:pPr>
      <w:r>
        <w:rPr>
          <w:b/>
          <w:highlight w:val="yellow"/>
          <w:u w:val="single"/>
        </w:rPr>
        <w:lastRenderedPageBreak/>
        <w:t>Proposal 5.1.2-5</w:t>
      </w:r>
    </w:p>
    <w:p w14:paraId="0C1C965B" w14:textId="77777777" w:rsidR="000D2FC8" w:rsidRDefault="006C56B2">
      <w:r>
        <w:t>For training data collection of Case 1, consider both options:</w:t>
      </w:r>
    </w:p>
    <w:p w14:paraId="0C1C965C" w14:textId="77777777" w:rsidR="000D2FC8" w:rsidRDefault="006C56B2">
      <w:pPr>
        <w:pStyle w:val="sample-target"/>
        <w:numPr>
          <w:ilvl w:val="0"/>
          <w:numId w:val="70"/>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Both channel measurement and ground truth label are generated by a same PRU;</w:t>
      </w:r>
    </w:p>
    <w:p w14:paraId="0C1C965D" w14:textId="77777777" w:rsidR="000D2FC8" w:rsidRDefault="006C56B2">
      <w:pPr>
        <w:pStyle w:val="sample-target"/>
        <w:numPr>
          <w:ilvl w:val="0"/>
          <w:numId w:val="70"/>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PRU, ground truth label is provided by LMF;</w:t>
      </w:r>
    </w:p>
    <w:p w14:paraId="0C1C965E" w14:textId="77777777" w:rsidR="000D2FC8" w:rsidRDefault="006C56B2">
      <w:pPr>
        <w:rPr>
          <w:rFonts w:cstheme="minorHAnsi"/>
          <w:bCs/>
          <w:lang w:val="en-GB"/>
        </w:rPr>
      </w:pPr>
      <w:r>
        <w:rPr>
          <w:rFonts w:cstheme="minorHAnsi"/>
          <w:bCs/>
          <w:lang w:val="en-GB"/>
        </w:rPr>
        <w:t xml:space="preserve">Note: for Case 1, the ground truth label is the location </w:t>
      </w:r>
      <w:r>
        <w:t>coordinates</w:t>
      </w:r>
      <w:r>
        <w:rPr>
          <w:rFonts w:cstheme="minorHAnsi"/>
          <w:bCs/>
          <w:lang w:val="en-GB"/>
        </w:rPr>
        <w:t xml:space="preserve"> of the PRU.</w:t>
      </w:r>
    </w:p>
    <w:p w14:paraId="0C1C965F" w14:textId="7ED3616D" w:rsidR="000D2FC8" w:rsidRDefault="006C56B2">
      <w:pPr>
        <w:rPr>
          <w:rFonts w:cstheme="minorHAnsi"/>
          <w:bCs/>
          <w:lang w:val="en-GB"/>
        </w:rPr>
      </w:pPr>
      <w:r>
        <w:rPr>
          <w:rFonts w:cstheme="minorHAnsi"/>
          <w:bCs/>
          <w:lang w:val="en-GB"/>
        </w:rPr>
        <w:t xml:space="preserve">FFS: </w:t>
      </w:r>
      <w:r>
        <w:rPr>
          <w:szCs w:val="18"/>
        </w:rPr>
        <w:t xml:space="preserve">the benefits and necessity to additionally consider </w:t>
      </w:r>
      <w:proofErr w:type="spellStart"/>
      <w:r>
        <w:rPr>
          <w:szCs w:val="18"/>
        </w:rPr>
        <w:t>U</w:t>
      </w:r>
      <w:r w:rsidR="002F6520">
        <w:rPr>
          <w:szCs w:val="18"/>
        </w:rPr>
        <w:t>e</w:t>
      </w:r>
      <w:r>
        <w:rPr>
          <w:szCs w:val="18"/>
        </w:rPr>
        <w:t>s</w:t>
      </w:r>
      <w:proofErr w:type="spellEnd"/>
      <w:r>
        <w:rPr>
          <w:rFonts w:cstheme="minorHAnsi"/>
          <w:bCs/>
          <w:lang w:val="en-GB"/>
        </w:rPr>
        <w:t xml:space="preserve"> other than PRU.</w:t>
      </w:r>
    </w:p>
    <w:p w14:paraId="0C1C9660"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663" w14:textId="77777777">
        <w:tc>
          <w:tcPr>
            <w:tcW w:w="1418" w:type="dxa"/>
          </w:tcPr>
          <w:p w14:paraId="0C1C9661" w14:textId="77777777" w:rsidR="000D2FC8" w:rsidRDefault="000D2FC8">
            <w:pPr>
              <w:rPr>
                <w:b/>
              </w:rPr>
            </w:pPr>
          </w:p>
        </w:tc>
        <w:tc>
          <w:tcPr>
            <w:tcW w:w="8572" w:type="dxa"/>
          </w:tcPr>
          <w:p w14:paraId="0C1C9662" w14:textId="77777777" w:rsidR="000D2FC8" w:rsidRDefault="006C56B2">
            <w:pPr>
              <w:jc w:val="center"/>
              <w:rPr>
                <w:b/>
              </w:rPr>
            </w:pPr>
            <w:r>
              <w:rPr>
                <w:rFonts w:hint="eastAsia"/>
                <w:b/>
                <w:lang w:val="zh-CN"/>
              </w:rPr>
              <w:t>Company</w:t>
            </w:r>
          </w:p>
        </w:tc>
      </w:tr>
      <w:tr w:rsidR="000D2FC8" w14:paraId="0C1C9666" w14:textId="77777777">
        <w:tc>
          <w:tcPr>
            <w:tcW w:w="1418" w:type="dxa"/>
          </w:tcPr>
          <w:p w14:paraId="0C1C9664" w14:textId="77777777" w:rsidR="000D2FC8" w:rsidRDefault="006C56B2">
            <w:r>
              <w:rPr>
                <w:rFonts w:hint="eastAsia"/>
                <w:lang w:val="zh-CN"/>
              </w:rPr>
              <w:t>Support</w:t>
            </w:r>
          </w:p>
        </w:tc>
        <w:tc>
          <w:tcPr>
            <w:tcW w:w="8572" w:type="dxa"/>
          </w:tcPr>
          <w:p w14:paraId="0C1C9665" w14:textId="77777777" w:rsidR="000D2FC8" w:rsidRDefault="000D2FC8"/>
        </w:tc>
      </w:tr>
      <w:tr w:rsidR="000D2FC8" w14:paraId="0C1C9669" w14:textId="77777777">
        <w:tc>
          <w:tcPr>
            <w:tcW w:w="1418" w:type="dxa"/>
          </w:tcPr>
          <w:p w14:paraId="0C1C9667" w14:textId="77777777" w:rsidR="000D2FC8" w:rsidRDefault="006C56B2">
            <w:r>
              <w:rPr>
                <w:rFonts w:hint="eastAsia"/>
                <w:lang w:val="zh-CN"/>
              </w:rPr>
              <w:t>Not support</w:t>
            </w:r>
          </w:p>
        </w:tc>
        <w:tc>
          <w:tcPr>
            <w:tcW w:w="8572" w:type="dxa"/>
          </w:tcPr>
          <w:p w14:paraId="0C1C9668" w14:textId="77777777" w:rsidR="000D2FC8" w:rsidRDefault="000D2FC8"/>
        </w:tc>
      </w:tr>
    </w:tbl>
    <w:p w14:paraId="0C1C966A"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66D" w14:textId="77777777">
        <w:tc>
          <w:tcPr>
            <w:tcW w:w="1411" w:type="dxa"/>
          </w:tcPr>
          <w:p w14:paraId="0C1C966B" w14:textId="77777777" w:rsidR="000D2FC8" w:rsidRDefault="006C56B2">
            <w:pPr>
              <w:rPr>
                <w:b/>
              </w:rPr>
            </w:pPr>
            <w:r>
              <w:rPr>
                <w:b/>
              </w:rPr>
              <w:t>Company</w:t>
            </w:r>
          </w:p>
        </w:tc>
        <w:tc>
          <w:tcPr>
            <w:tcW w:w="8574" w:type="dxa"/>
          </w:tcPr>
          <w:p w14:paraId="0C1C966C" w14:textId="77777777" w:rsidR="000D2FC8" w:rsidRDefault="006C56B2">
            <w:pPr>
              <w:jc w:val="center"/>
              <w:rPr>
                <w:b/>
              </w:rPr>
            </w:pPr>
            <w:r>
              <w:rPr>
                <w:b/>
              </w:rPr>
              <w:t>Comments</w:t>
            </w:r>
          </w:p>
        </w:tc>
      </w:tr>
      <w:tr w:rsidR="000D2FC8" w14:paraId="0C1C9675" w14:textId="77777777">
        <w:tc>
          <w:tcPr>
            <w:tcW w:w="1411" w:type="dxa"/>
          </w:tcPr>
          <w:p w14:paraId="0C1C966E" w14:textId="77777777" w:rsidR="000D2FC8" w:rsidRDefault="006C56B2">
            <w:r>
              <w:rPr>
                <w:rFonts w:eastAsiaTheme="minorEastAsia" w:hint="eastAsia"/>
              </w:rPr>
              <w:t>F</w:t>
            </w:r>
            <w:r>
              <w:rPr>
                <w:rFonts w:eastAsiaTheme="minorEastAsia"/>
              </w:rPr>
              <w:t>ujitsu</w:t>
            </w:r>
          </w:p>
        </w:tc>
        <w:tc>
          <w:tcPr>
            <w:tcW w:w="8574" w:type="dxa"/>
          </w:tcPr>
          <w:p w14:paraId="0C1C966F" w14:textId="77777777" w:rsidR="000D2FC8" w:rsidRDefault="006C56B2">
            <w:pPr>
              <w:rPr>
                <w:lang w:val="en-US"/>
              </w:rPr>
            </w:pPr>
            <w:r>
              <w:rPr>
                <w:rFonts w:eastAsiaTheme="minorEastAsia"/>
                <w:lang w:val="en-US"/>
              </w:rPr>
              <w:t xml:space="preserve">Both options are assumed PRU-based data collection </w:t>
            </w:r>
            <w:r>
              <w:rPr>
                <w:rFonts w:eastAsiaTheme="minorEastAsia" w:hint="eastAsia"/>
                <w:lang w:val="en-US"/>
              </w:rPr>
              <w:t>only</w:t>
            </w:r>
            <w:r>
              <w:rPr>
                <w:rFonts w:eastAsiaTheme="minorEastAsia"/>
                <w:lang w:val="en-US"/>
              </w:rPr>
              <w:t>. If it is the case, we think keep option-1 is enough.</w:t>
            </w:r>
          </w:p>
          <w:p w14:paraId="0C1C9670" w14:textId="77777777" w:rsidR="000D2FC8" w:rsidRDefault="006C56B2">
            <w:pPr>
              <w:rPr>
                <w:lang w:val="en-US"/>
              </w:rPr>
            </w:pPr>
            <w:r>
              <w:rPr>
                <w:rFonts w:eastAsiaTheme="minorEastAsia"/>
                <w:lang w:val="en-US"/>
              </w:rPr>
              <w:t>On the other hand, we think study UE-based data collection for Case 1 is important, since PRU may not be deployed anywhere. PRU’s density has big impact to the quality of data collection. We suggest adding the options for UE-based data collection and delete the FFS part.</w:t>
            </w:r>
          </w:p>
          <w:p w14:paraId="0C1C9671" w14:textId="77777777" w:rsidR="000D2FC8" w:rsidRDefault="006C56B2">
            <w:pPr>
              <w:rPr>
                <w:highlight w:val="yellow"/>
                <w:lang w:val="en-US"/>
              </w:rPr>
            </w:pPr>
            <w:r>
              <w:rPr>
                <w:highlight w:val="yellow"/>
                <w:lang w:val="en-US"/>
              </w:rPr>
              <w:t>For training data collection of Case 1, consider the following options:</w:t>
            </w:r>
          </w:p>
          <w:p w14:paraId="0C1C9672" w14:textId="77777777" w:rsidR="000D2FC8" w:rsidRDefault="006C56B2">
            <w:pPr>
              <w:pStyle w:val="sample-target"/>
              <w:numPr>
                <w:ilvl w:val="0"/>
                <w:numId w:val="71"/>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Both channel measurement and ground truth label are generated by a same PRU;</w:t>
            </w:r>
          </w:p>
          <w:p w14:paraId="0C1C9673" w14:textId="77777777" w:rsidR="000D2FC8" w:rsidRDefault="006C56B2">
            <w:pPr>
              <w:pStyle w:val="sample-target"/>
              <w:numPr>
                <w:ilvl w:val="0"/>
                <w:numId w:val="71"/>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Both channel measurement and ground truth label are generated by a same </w:t>
            </w:r>
            <w:r>
              <w:rPr>
                <w:rFonts w:asciiTheme="minorHAnsi" w:hAnsiTheme="minorHAnsi" w:cstheme="minorHAnsi" w:hint="eastAsia"/>
                <w:bCs/>
                <w:highlight w:val="yellow"/>
                <w:lang w:val="en-GB"/>
              </w:rPr>
              <w:t>UE</w:t>
            </w:r>
          </w:p>
          <w:p w14:paraId="0C1C9674" w14:textId="77777777" w:rsidR="000D2FC8" w:rsidRDefault="006C56B2">
            <w:pPr>
              <w:pStyle w:val="sample-target"/>
              <w:numPr>
                <w:ilvl w:val="0"/>
                <w:numId w:val="71"/>
              </w:numPr>
              <w:spacing w:before="0" w:beforeAutospacing="0" w:afterLines="50" w:after="120" w:afterAutospacing="0"/>
              <w:rPr>
                <w:rFonts w:asciiTheme="minorHAnsi" w:hAnsiTheme="minorHAnsi" w:cstheme="minorHAnsi"/>
                <w:bCs/>
                <w:highlight w:val="yellow"/>
                <w:lang w:val="en-GB"/>
              </w:rPr>
            </w:pPr>
            <w:r>
              <w:rPr>
                <w:rFonts w:asciiTheme="minorHAnsi" w:hAnsiTheme="minorHAnsi" w:cstheme="minorHAnsi"/>
                <w:bCs/>
                <w:highlight w:val="yellow"/>
                <w:lang w:val="en-GB"/>
              </w:rPr>
              <w:t xml:space="preserve">Channel measurement is generated by a </w:t>
            </w:r>
            <w:r>
              <w:rPr>
                <w:rFonts w:asciiTheme="minorHAnsi" w:hAnsiTheme="minorHAnsi" w:cstheme="minorHAnsi" w:hint="eastAsia"/>
                <w:bCs/>
                <w:highlight w:val="yellow"/>
                <w:lang w:val="en-GB"/>
              </w:rPr>
              <w:t>UE</w:t>
            </w:r>
            <w:r>
              <w:rPr>
                <w:rFonts w:asciiTheme="minorHAnsi" w:hAnsiTheme="minorHAnsi" w:cstheme="minorHAnsi"/>
                <w:bCs/>
                <w:highlight w:val="yellow"/>
                <w:lang w:val="en-GB"/>
              </w:rPr>
              <w:t>, ground truth label is provided by LMF;</w:t>
            </w:r>
          </w:p>
        </w:tc>
      </w:tr>
      <w:tr w:rsidR="000D2FC8" w14:paraId="0C1C967A" w14:textId="77777777">
        <w:tc>
          <w:tcPr>
            <w:tcW w:w="1411" w:type="dxa"/>
          </w:tcPr>
          <w:p w14:paraId="0C1C9676" w14:textId="77777777" w:rsidR="000D2FC8" w:rsidRDefault="006C56B2">
            <w:r>
              <w:t>mtk</w:t>
            </w:r>
          </w:p>
        </w:tc>
        <w:tc>
          <w:tcPr>
            <w:tcW w:w="8574" w:type="dxa"/>
          </w:tcPr>
          <w:p w14:paraId="0C1C9677" w14:textId="77777777" w:rsidR="000D2FC8" w:rsidRDefault="006C56B2">
            <w:pPr>
              <w:rPr>
                <w:sz w:val="20"/>
                <w:szCs w:val="20"/>
                <w:lang w:val="en-US"/>
              </w:rPr>
            </w:pPr>
            <w:r>
              <w:rPr>
                <w:sz w:val="20"/>
                <w:szCs w:val="20"/>
                <w:lang w:val="en-US"/>
              </w:rPr>
              <w:t>1, PRU density would be a problem if the proposal is to only rely on PRU. We consider to add option 3 and support the 3 options, not just putting a FFS here</w:t>
            </w:r>
          </w:p>
          <w:p w14:paraId="0C1C9678" w14:textId="77777777" w:rsidR="000D2FC8" w:rsidRDefault="000D2FC8">
            <w:pPr>
              <w:rPr>
                <w:sz w:val="20"/>
                <w:szCs w:val="20"/>
                <w:lang w:val="en-US"/>
              </w:rPr>
            </w:pPr>
          </w:p>
          <w:p w14:paraId="0C1C9679" w14:textId="77777777" w:rsidR="000D2FC8" w:rsidRDefault="006C56B2">
            <w:pPr>
              <w:rPr>
                <w:lang w:val="en-US"/>
              </w:rPr>
            </w:pPr>
            <w:r>
              <w:rPr>
                <w:sz w:val="20"/>
                <w:szCs w:val="20"/>
                <w:lang w:val="en-US"/>
              </w:rPr>
              <w:t>Option 3: Channel measurement is generated by a UE, and ground truth label is provided by LMF</w:t>
            </w:r>
            <w:r>
              <w:rPr>
                <w:lang w:val="en-US"/>
              </w:rPr>
              <w:t xml:space="preserve"> </w:t>
            </w:r>
          </w:p>
        </w:tc>
      </w:tr>
      <w:tr w:rsidR="000D2FC8" w14:paraId="0C1C967D" w14:textId="77777777">
        <w:tc>
          <w:tcPr>
            <w:tcW w:w="1411" w:type="dxa"/>
          </w:tcPr>
          <w:p w14:paraId="0C1C967B" w14:textId="77777777" w:rsidR="000D2FC8" w:rsidRDefault="006C56B2">
            <w:r>
              <w:t>InterDigital</w:t>
            </w:r>
          </w:p>
        </w:tc>
        <w:tc>
          <w:tcPr>
            <w:tcW w:w="8574" w:type="dxa"/>
          </w:tcPr>
          <w:p w14:paraId="0C1C967C" w14:textId="77777777" w:rsidR="000D2FC8" w:rsidRDefault="006C56B2">
            <w:pPr>
              <w:rPr>
                <w:lang w:val="en-US"/>
              </w:rPr>
            </w:pPr>
            <w:r>
              <w:rPr>
                <w:lang w:val="en-US"/>
              </w:rPr>
              <w:t xml:space="preserve">Are we considering </w:t>
            </w:r>
            <w:proofErr w:type="spellStart"/>
            <w:r>
              <w:rPr>
                <w:lang w:val="en-US"/>
              </w:rPr>
              <w:t>downselection</w:t>
            </w:r>
            <w:proofErr w:type="spellEnd"/>
            <w:r>
              <w:rPr>
                <w:lang w:val="en-US"/>
              </w:rPr>
              <w:t xml:space="preserve"> of options in the future?</w:t>
            </w:r>
          </w:p>
        </w:tc>
      </w:tr>
      <w:tr w:rsidR="000D2FC8" w14:paraId="0C1C9682" w14:textId="77777777">
        <w:tc>
          <w:tcPr>
            <w:tcW w:w="1411" w:type="dxa"/>
          </w:tcPr>
          <w:p w14:paraId="0C1C967E" w14:textId="77777777" w:rsidR="000D2FC8" w:rsidRDefault="006C56B2">
            <w:r>
              <w:rPr>
                <w:rFonts w:hint="eastAsia"/>
                <w:lang w:val="en-US"/>
              </w:rPr>
              <w:t>ZTE</w:t>
            </w:r>
          </w:p>
        </w:tc>
        <w:tc>
          <w:tcPr>
            <w:tcW w:w="8574" w:type="dxa"/>
          </w:tcPr>
          <w:p w14:paraId="0C1C967F" w14:textId="77777777" w:rsidR="000D2FC8" w:rsidRDefault="006C56B2">
            <w:pPr>
              <w:rPr>
                <w:rFonts w:eastAsia="SimSun"/>
                <w:lang w:val="en-US"/>
              </w:rPr>
            </w:pPr>
            <w:r>
              <w:rPr>
                <w:rFonts w:eastAsia="SimSun" w:hint="eastAsia"/>
                <w:lang w:val="en-US"/>
              </w:rPr>
              <w:t xml:space="preserve">Share similar view with Fujitsu and </w:t>
            </w:r>
            <w:proofErr w:type="spellStart"/>
            <w:r>
              <w:rPr>
                <w:rFonts w:eastAsia="SimSun" w:hint="eastAsia"/>
                <w:lang w:val="en-US"/>
              </w:rPr>
              <w:t>mtk</w:t>
            </w:r>
            <w:proofErr w:type="spellEnd"/>
            <w:r>
              <w:rPr>
                <w:rFonts w:eastAsia="SimSun" w:hint="eastAsia"/>
                <w:lang w:val="en-US"/>
              </w:rPr>
              <w:t>. And we prefer to add another option:</w:t>
            </w:r>
          </w:p>
          <w:p w14:paraId="0C1C9680" w14:textId="77777777" w:rsidR="000D2FC8" w:rsidRDefault="006C56B2">
            <w:pPr>
              <w:rPr>
                <w:lang w:val="en-US"/>
              </w:rPr>
            </w:pPr>
            <w:r>
              <w:rPr>
                <w:rFonts w:cstheme="minorHAnsi" w:hint="eastAsia"/>
                <w:bCs/>
                <w:highlight w:val="yellow"/>
                <w:lang w:val="en-US"/>
              </w:rPr>
              <w:t xml:space="preserve">Option 4. </w:t>
            </w:r>
            <w:r>
              <w:rPr>
                <w:rFonts w:cstheme="minorHAnsi"/>
                <w:bCs/>
                <w:highlight w:val="yellow"/>
                <w:lang w:val="en-GB"/>
              </w:rPr>
              <w:t xml:space="preserve">Both channel measurement and ground truth label are generated by a </w:t>
            </w:r>
            <w:r>
              <w:rPr>
                <w:rFonts w:cstheme="minorHAnsi" w:hint="eastAsia"/>
                <w:bCs/>
                <w:highlight w:val="yellow"/>
                <w:lang w:val="en-US"/>
              </w:rPr>
              <w:t>UE.</w:t>
            </w:r>
          </w:p>
          <w:p w14:paraId="0C1C9681" w14:textId="77777777" w:rsidR="000D2FC8" w:rsidRDefault="006C56B2">
            <w:pPr>
              <w:rPr>
                <w:rFonts w:eastAsia="SimSun"/>
                <w:lang w:val="en-US"/>
              </w:rPr>
            </w:pPr>
            <w:r>
              <w:rPr>
                <w:rFonts w:eastAsia="SimSun" w:hint="eastAsia"/>
                <w:lang w:val="en-US"/>
              </w:rPr>
              <w:lastRenderedPageBreak/>
              <w:t>UE may have some positioning information of itself. We admit that the positioning accuracy should be considered, this option can be a backup alternative if the training data is not adequate.</w:t>
            </w:r>
          </w:p>
        </w:tc>
      </w:tr>
      <w:tr w:rsidR="000D2FC8" w14:paraId="0C1C9685" w14:textId="77777777">
        <w:tc>
          <w:tcPr>
            <w:tcW w:w="1411" w:type="dxa"/>
          </w:tcPr>
          <w:p w14:paraId="0C1C9683" w14:textId="77777777" w:rsidR="000D2FC8" w:rsidRDefault="006C56B2">
            <w:r>
              <w:rPr>
                <w:rFonts w:eastAsiaTheme="minorEastAsia" w:hint="eastAsia"/>
              </w:rPr>
              <w:lastRenderedPageBreak/>
              <w:t>T</w:t>
            </w:r>
            <w:r>
              <w:rPr>
                <w:rFonts w:eastAsiaTheme="minorEastAsia"/>
              </w:rPr>
              <w:t>CL</w:t>
            </w:r>
          </w:p>
        </w:tc>
        <w:tc>
          <w:tcPr>
            <w:tcW w:w="8574" w:type="dxa"/>
          </w:tcPr>
          <w:p w14:paraId="0C1C9684" w14:textId="77777777" w:rsidR="000D2FC8" w:rsidRDefault="006C56B2">
            <w:pPr>
              <w:rPr>
                <w:rFonts w:eastAsia="SimSun"/>
                <w:lang w:val="en-US"/>
              </w:rPr>
            </w:pPr>
            <w:r>
              <w:rPr>
                <w:rFonts w:eastAsiaTheme="minorEastAsia" w:hint="eastAsia"/>
                <w:lang w:val="en-US"/>
              </w:rPr>
              <w:t>T</w:t>
            </w:r>
            <w:r>
              <w:rPr>
                <w:rFonts w:eastAsiaTheme="minorEastAsia"/>
                <w:lang w:val="en-US"/>
              </w:rPr>
              <w:t>he number of PRUs should be considered since the training operation needs mass data.</w:t>
            </w:r>
          </w:p>
        </w:tc>
      </w:tr>
      <w:tr w:rsidR="000D2FC8" w14:paraId="0C1C968A" w14:textId="77777777">
        <w:tc>
          <w:tcPr>
            <w:tcW w:w="1411" w:type="dxa"/>
          </w:tcPr>
          <w:p w14:paraId="0C1C9686" w14:textId="4F3C88B5" w:rsidR="000D2FC8" w:rsidRDefault="002F6520">
            <w:r>
              <w:t>V</w:t>
            </w:r>
            <w:r w:rsidR="006C56B2">
              <w:t>ivo</w:t>
            </w:r>
          </w:p>
        </w:tc>
        <w:tc>
          <w:tcPr>
            <w:tcW w:w="8574" w:type="dxa"/>
          </w:tcPr>
          <w:p w14:paraId="0C1C9687" w14:textId="77777777" w:rsidR="000D2FC8" w:rsidRDefault="006C56B2">
            <w:pPr>
              <w:rPr>
                <w:rFonts w:eastAsia="SimSun"/>
                <w:lang w:val="en-US"/>
              </w:rPr>
            </w:pPr>
            <w:r>
              <w:rPr>
                <w:rFonts w:eastAsia="SimSun"/>
                <w:lang w:val="en-US"/>
              </w:rPr>
              <w:t>It’s not clear what’s the implication of this proposal. „Consider“ for what? Study in RAN1? Decision in RAN1?</w:t>
            </w:r>
          </w:p>
          <w:p w14:paraId="0C1C9688" w14:textId="77777777" w:rsidR="000D2FC8" w:rsidRDefault="006C56B2">
            <w:pPr>
              <w:rPr>
                <w:rFonts w:eastAsia="SimSun"/>
                <w:lang w:val="en-US"/>
              </w:rPr>
            </w:pPr>
            <w:r>
              <w:rPr>
                <w:rFonts w:eastAsia="SimSun"/>
                <w:lang w:val="en-US"/>
              </w:rPr>
              <w:t>In our opinion, both options are valid and the related signaling/procedure is not in RAN1’s scope.</w:t>
            </w:r>
          </w:p>
          <w:p w14:paraId="0C1C9689" w14:textId="77777777" w:rsidR="000D2FC8" w:rsidRDefault="006C56B2">
            <w:pPr>
              <w:rPr>
                <w:lang w:val="en-US"/>
              </w:rPr>
            </w:pPr>
            <w:r>
              <w:rPr>
                <w:rFonts w:eastAsia="SimSun"/>
                <w:lang w:val="en-US"/>
              </w:rPr>
              <w:t xml:space="preserve">We don’t see the need to discuss this proposal. </w:t>
            </w:r>
          </w:p>
        </w:tc>
      </w:tr>
      <w:tr w:rsidR="000D2FC8" w14:paraId="0C1C9692" w14:textId="77777777">
        <w:tc>
          <w:tcPr>
            <w:tcW w:w="1411" w:type="dxa"/>
          </w:tcPr>
          <w:p w14:paraId="0C1C968B" w14:textId="77777777" w:rsidR="000D2FC8" w:rsidRDefault="006C56B2">
            <w:r>
              <w:rPr>
                <w:rFonts w:eastAsiaTheme="minorEastAsia" w:hint="eastAsia"/>
              </w:rPr>
              <w:t>CATT</w:t>
            </w:r>
          </w:p>
        </w:tc>
        <w:tc>
          <w:tcPr>
            <w:tcW w:w="8574" w:type="dxa"/>
          </w:tcPr>
          <w:p w14:paraId="0C1C968C" w14:textId="77777777" w:rsidR="000D2FC8" w:rsidRDefault="006C56B2">
            <w:pPr>
              <w:rPr>
                <w:lang w:val="en-US"/>
              </w:rPr>
            </w:pPr>
            <w:r>
              <w:rPr>
                <w:rFonts w:eastAsiaTheme="minorEastAsia" w:hint="eastAsia"/>
                <w:lang w:val="en-US"/>
              </w:rPr>
              <w:t>Fine in general. But UE can at least provide channel measurement for sure. Suggest to make it more clear:</w:t>
            </w:r>
          </w:p>
          <w:p w14:paraId="0C1C968D" w14:textId="77777777" w:rsidR="000D2FC8" w:rsidRDefault="006C56B2">
            <w:pPr>
              <w:rPr>
                <w:lang w:val="en-US"/>
              </w:rPr>
            </w:pPr>
            <w:r>
              <w:rPr>
                <w:lang w:val="en-US"/>
              </w:rPr>
              <w:t>For training data collection of Case 1, consider both options:</w:t>
            </w:r>
          </w:p>
          <w:p w14:paraId="0C1C968E" w14:textId="77777777" w:rsidR="000D2FC8" w:rsidRDefault="006C56B2">
            <w:pPr>
              <w:pStyle w:val="sample-target"/>
              <w:numPr>
                <w:ilvl w:val="0"/>
                <w:numId w:val="72"/>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Both channel measurement and ground truth label are generated by a same PRU;</w:t>
            </w:r>
          </w:p>
          <w:p w14:paraId="0C1C968F" w14:textId="77777777" w:rsidR="000D2FC8" w:rsidRDefault="006C56B2">
            <w:pPr>
              <w:pStyle w:val="sample-target"/>
              <w:numPr>
                <w:ilvl w:val="0"/>
                <w:numId w:val="72"/>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PRU</w:t>
            </w:r>
            <w:r>
              <w:rPr>
                <w:rFonts w:asciiTheme="minorHAnsi" w:hAnsiTheme="minorHAnsi" w:cstheme="minorHAnsi" w:hint="eastAsia"/>
                <w:bCs/>
                <w:color w:val="FF0000"/>
                <w:lang w:val="en-GB"/>
              </w:rPr>
              <w:t>/UE</w:t>
            </w:r>
            <w:r>
              <w:rPr>
                <w:rFonts w:asciiTheme="minorHAnsi" w:hAnsiTheme="minorHAnsi" w:cstheme="minorHAnsi"/>
                <w:bCs/>
                <w:lang w:val="en-GB"/>
              </w:rPr>
              <w:t>, ground truth label is provided by LMF;</w:t>
            </w:r>
          </w:p>
          <w:p w14:paraId="0C1C9690" w14:textId="77777777" w:rsidR="000D2FC8" w:rsidRDefault="006C56B2">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w:t>
            </w:r>
          </w:p>
          <w:p w14:paraId="0C1C9691" w14:textId="46F2715D" w:rsidR="000D2FC8" w:rsidRDefault="006C56B2">
            <w:pPr>
              <w:rPr>
                <w:rFonts w:eastAsia="SimSun"/>
                <w:lang w:val="en-US"/>
              </w:rPr>
            </w:pPr>
            <w:r>
              <w:rPr>
                <w:rFonts w:cstheme="minorHAnsi"/>
                <w:bCs/>
                <w:lang w:val="en-GB"/>
              </w:rPr>
              <w:t xml:space="preserve">FFS: </w:t>
            </w:r>
            <w:r>
              <w:rPr>
                <w:szCs w:val="18"/>
                <w:lang w:val="en-US"/>
              </w:rPr>
              <w:t xml:space="preserve">the benefits and necessity to additionally consider </w:t>
            </w:r>
            <w:proofErr w:type="spellStart"/>
            <w:r>
              <w:rPr>
                <w:szCs w:val="18"/>
                <w:lang w:val="en-US"/>
              </w:rPr>
              <w:t>U</w:t>
            </w:r>
            <w:r w:rsidR="002F6520">
              <w:rPr>
                <w:szCs w:val="18"/>
                <w:lang w:val="en-US"/>
              </w:rPr>
              <w:t>e</w:t>
            </w:r>
            <w:r>
              <w:rPr>
                <w:szCs w:val="18"/>
                <w:lang w:val="en-US"/>
              </w:rPr>
              <w:t>s</w:t>
            </w:r>
            <w:proofErr w:type="spellEnd"/>
            <w:r>
              <w:rPr>
                <w:rFonts w:cstheme="minorHAnsi"/>
                <w:bCs/>
                <w:lang w:val="en-GB"/>
              </w:rPr>
              <w:t xml:space="preserve"> other than PRU</w:t>
            </w:r>
            <w:r>
              <w:rPr>
                <w:rFonts w:eastAsiaTheme="minorEastAsia" w:cstheme="minorHAnsi" w:hint="eastAsia"/>
                <w:bCs/>
                <w:lang w:val="en-GB"/>
              </w:rPr>
              <w:t xml:space="preserve"> </w:t>
            </w:r>
            <w:r>
              <w:rPr>
                <w:rFonts w:eastAsiaTheme="minorEastAsia" w:cstheme="minorHAnsi" w:hint="eastAsia"/>
                <w:bCs/>
                <w:color w:val="FF0000"/>
                <w:lang w:val="en-GB"/>
              </w:rPr>
              <w:t>for providing ground truth label</w:t>
            </w:r>
            <w:r>
              <w:rPr>
                <w:rFonts w:cstheme="minorHAnsi"/>
                <w:bCs/>
                <w:lang w:val="en-GB"/>
              </w:rPr>
              <w:t>.</w:t>
            </w:r>
          </w:p>
        </w:tc>
      </w:tr>
      <w:tr w:rsidR="000D2FC8" w14:paraId="0C1C9695" w14:textId="77777777">
        <w:tc>
          <w:tcPr>
            <w:tcW w:w="1411" w:type="dxa"/>
          </w:tcPr>
          <w:p w14:paraId="0C1C9693" w14:textId="77777777" w:rsidR="000D2FC8" w:rsidRDefault="006C56B2">
            <w:r>
              <w:rPr>
                <w:rFonts w:eastAsiaTheme="minorEastAsia" w:hint="eastAsia"/>
              </w:rPr>
              <w:t>N</w:t>
            </w:r>
            <w:r>
              <w:rPr>
                <w:rFonts w:eastAsiaTheme="minorEastAsia"/>
              </w:rPr>
              <w:t>EC</w:t>
            </w:r>
          </w:p>
        </w:tc>
        <w:tc>
          <w:tcPr>
            <w:tcW w:w="8574" w:type="dxa"/>
          </w:tcPr>
          <w:p w14:paraId="0C1C9694" w14:textId="77777777" w:rsidR="000D2FC8" w:rsidRDefault="006C56B2">
            <w:pPr>
              <w:rPr>
                <w:lang w:val="en-US"/>
              </w:rPr>
            </w:pPr>
            <w:r>
              <w:rPr>
                <w:rFonts w:eastAsiaTheme="minorEastAsia" w:hint="eastAsia"/>
                <w:lang w:val="en-US"/>
              </w:rPr>
              <w:t>W</w:t>
            </w:r>
            <w:r>
              <w:rPr>
                <w:rFonts w:eastAsiaTheme="minorEastAsia"/>
                <w:lang w:val="en-US"/>
              </w:rPr>
              <w:t>e support both option 1 and option 2 basically. Since the large number of data is required especially for model training, we are doubtful whether the data from only PRU is enough. We recommend to identify the UE as one of the entity to collect the training data.</w:t>
            </w:r>
          </w:p>
        </w:tc>
      </w:tr>
      <w:tr w:rsidR="000D2FC8" w14:paraId="0C1C9699" w14:textId="77777777">
        <w:tc>
          <w:tcPr>
            <w:tcW w:w="1411" w:type="dxa"/>
          </w:tcPr>
          <w:p w14:paraId="0C1C9696" w14:textId="77777777" w:rsidR="000D2FC8" w:rsidRDefault="006C56B2">
            <w:r>
              <w:t>OPPO</w:t>
            </w:r>
          </w:p>
        </w:tc>
        <w:tc>
          <w:tcPr>
            <w:tcW w:w="8574" w:type="dxa"/>
          </w:tcPr>
          <w:p w14:paraId="0C1C9697" w14:textId="77777777" w:rsidR="000D2FC8" w:rsidRDefault="006C56B2">
            <w:pPr>
              <w:rPr>
                <w:lang w:val="en-US"/>
              </w:rPr>
            </w:pPr>
            <w:r>
              <w:rPr>
                <w:lang w:val="en-US"/>
              </w:rPr>
              <w:t>UE collecting data should be supported. Thus, suggest to add one option</w:t>
            </w:r>
          </w:p>
          <w:p w14:paraId="0C1C9698" w14:textId="77777777" w:rsidR="000D2FC8" w:rsidRDefault="006C56B2">
            <w:pPr>
              <w:rPr>
                <w:lang w:val="en-US"/>
              </w:rPr>
            </w:pPr>
            <w:r>
              <w:rPr>
                <w:rFonts w:cstheme="minorHAnsi"/>
                <w:bCs/>
                <w:lang w:val="en-GB"/>
              </w:rPr>
              <w:t>Option X: Channel measurement is generated by a UE</w:t>
            </w:r>
          </w:p>
        </w:tc>
      </w:tr>
      <w:tr w:rsidR="000D2FC8" w14:paraId="0C1C96A9" w14:textId="77777777">
        <w:tc>
          <w:tcPr>
            <w:tcW w:w="1411" w:type="dxa"/>
          </w:tcPr>
          <w:p w14:paraId="0C1C969A" w14:textId="77777777" w:rsidR="000D2FC8" w:rsidRDefault="006C56B2">
            <w:r>
              <w:t>Qualcomm</w:t>
            </w:r>
          </w:p>
        </w:tc>
        <w:tc>
          <w:tcPr>
            <w:tcW w:w="8574" w:type="dxa"/>
          </w:tcPr>
          <w:p w14:paraId="0C1C969B" w14:textId="77777777" w:rsidR="000D2FC8" w:rsidRDefault="006C56B2">
            <w:pPr>
              <w:rPr>
                <w:lang w:val="en-US"/>
              </w:rPr>
            </w:pPr>
            <w:r>
              <w:rPr>
                <w:lang w:val="en-US"/>
              </w:rPr>
              <w:t xml:space="preserve">We have already made an agreement in </w:t>
            </w:r>
            <w:r>
              <w:rPr>
                <w:highlight w:val="cyan"/>
                <w:lang w:val="en-US"/>
              </w:rPr>
              <w:t>Rel-18 SI that UE generates label</w:t>
            </w:r>
            <w:r>
              <w:rPr>
                <w:lang w:val="en-US"/>
              </w:rPr>
              <w:t>. This proposal can also be extended for Case2a.</w:t>
            </w:r>
          </w:p>
          <w:p w14:paraId="0C1C969C" w14:textId="77777777" w:rsidR="000D2FC8" w:rsidRDefault="006C56B2">
            <w:pPr>
              <w:rPr>
                <w:u w:val="single"/>
                <w:lang w:val="en-US"/>
              </w:rPr>
            </w:pPr>
            <w:r>
              <w:rPr>
                <w:u w:val="single"/>
                <w:lang w:val="en-US"/>
              </w:rPr>
              <w:t>TR 38.843:</w:t>
            </w:r>
          </w:p>
          <w:p w14:paraId="0C1C969D" w14:textId="77777777" w:rsidR="000D2FC8" w:rsidRDefault="006C56B2">
            <w:pPr>
              <w:pStyle w:val="B1"/>
              <w:rPr>
                <w:lang w:val="en-US"/>
              </w:rPr>
            </w:pPr>
            <w:r>
              <w:rPr>
                <w:lang w:val="en-US"/>
              </w:rPr>
              <w:t>-</w:t>
            </w:r>
            <w:r>
              <w:rPr>
                <w:lang w:val="en-US"/>
              </w:rPr>
              <w:tab/>
              <w:t>The following options of entity and mechanisms to generate ground-truth label are identified:</w:t>
            </w:r>
          </w:p>
          <w:p w14:paraId="0C1C969E" w14:textId="77777777" w:rsidR="000D2FC8" w:rsidRDefault="006C56B2">
            <w:pPr>
              <w:pStyle w:val="B2"/>
              <w:ind w:left="280" w:firstLine="288"/>
              <w:rPr>
                <w:lang w:val="en-US"/>
              </w:rPr>
            </w:pPr>
            <w:r>
              <w:rPr>
                <w:lang w:val="en-US"/>
              </w:rPr>
              <w:t>-</w:t>
            </w:r>
            <w:r>
              <w:rPr>
                <w:lang w:val="en-US"/>
              </w:rPr>
              <w:tab/>
            </w:r>
            <w:r>
              <w:rPr>
                <w:highlight w:val="cyan"/>
                <w:lang w:val="en-US"/>
              </w:rPr>
              <w:t>UE with estimated/known location generates ground-truth label and corresponding label quality indicator</w:t>
            </w:r>
          </w:p>
          <w:p w14:paraId="0C1C969F" w14:textId="77777777" w:rsidR="000D2FC8" w:rsidRDefault="006C56B2">
            <w:pPr>
              <w:pStyle w:val="B2"/>
              <w:ind w:left="576" w:firstLine="288"/>
              <w:rPr>
                <w:lang w:val="en-US"/>
              </w:rPr>
            </w:pPr>
            <w:r>
              <w:rPr>
                <w:lang w:val="en-US"/>
              </w:rPr>
              <w:t>-</w:t>
            </w:r>
            <w:r>
              <w:rPr>
                <w:lang w:val="en-US"/>
              </w:rPr>
              <w:tab/>
              <w:t>Based on non-NR and/or NR RAT-dependent and/or NR RAT-independent positioning methods</w:t>
            </w:r>
          </w:p>
          <w:p w14:paraId="0C1C96A0" w14:textId="77777777" w:rsidR="000D2FC8" w:rsidRDefault="006C56B2">
            <w:pPr>
              <w:pStyle w:val="B2"/>
              <w:ind w:left="1152" w:hanging="288"/>
              <w:rPr>
                <w:lang w:val="en-US"/>
              </w:rPr>
            </w:pPr>
            <w:r>
              <w:rPr>
                <w:lang w:val="en-US"/>
              </w:rPr>
              <w:t>-</w:t>
            </w:r>
            <w:r>
              <w:rPr>
                <w:lang w:val="en-US"/>
              </w:rPr>
              <w:tab/>
              <w:t xml:space="preserve">At least for UE-based positioning with UE-side model </w:t>
            </w:r>
            <w:r>
              <w:rPr>
                <w:highlight w:val="cyan"/>
                <w:lang w:val="en-US"/>
              </w:rPr>
              <w:t>(Case 1)</w:t>
            </w:r>
            <w:r>
              <w:rPr>
                <w:lang w:val="en-US"/>
              </w:rPr>
              <w:t xml:space="preserve"> and UE-assisted positioning with UE-side model </w:t>
            </w:r>
            <w:r>
              <w:rPr>
                <w:highlight w:val="cyan"/>
                <w:lang w:val="en-US"/>
              </w:rPr>
              <w:t>(Case 2a)</w:t>
            </w:r>
          </w:p>
          <w:p w14:paraId="0C1C96A1" w14:textId="77777777" w:rsidR="000D2FC8" w:rsidRDefault="000D2FC8">
            <w:pPr>
              <w:rPr>
                <w:lang w:val="en-US"/>
              </w:rPr>
            </w:pPr>
          </w:p>
          <w:p w14:paraId="0C1C96A2" w14:textId="77777777" w:rsidR="000D2FC8" w:rsidRDefault="006C56B2">
            <w:pPr>
              <w:rPr>
                <w:u w:val="single"/>
                <w:lang w:val="en-US"/>
              </w:rPr>
            </w:pPr>
            <w:r>
              <w:rPr>
                <w:u w:val="single"/>
                <w:lang w:val="en-US"/>
              </w:rPr>
              <w:t>Modified proposal:</w:t>
            </w:r>
          </w:p>
          <w:p w14:paraId="0C1C96A3" w14:textId="77777777" w:rsidR="000D2FC8" w:rsidRDefault="006C56B2">
            <w:pPr>
              <w:rPr>
                <w:lang w:val="en-US"/>
              </w:rPr>
            </w:pPr>
            <w:r>
              <w:rPr>
                <w:lang w:val="en-US"/>
              </w:rPr>
              <w:t xml:space="preserve">For training data collection of Case 1 </w:t>
            </w:r>
            <w:r>
              <w:rPr>
                <w:color w:val="FF0000"/>
                <w:lang w:val="en-US"/>
              </w:rPr>
              <w:t>and Case2a</w:t>
            </w:r>
            <w:r>
              <w:rPr>
                <w:lang w:val="en-US"/>
              </w:rPr>
              <w:t>, consider both options:</w:t>
            </w:r>
          </w:p>
          <w:p w14:paraId="0C1C96A4" w14:textId="77777777" w:rsidR="000D2FC8" w:rsidRDefault="006C56B2">
            <w:pPr>
              <w:pStyle w:val="sample-target"/>
              <w:numPr>
                <w:ilvl w:val="0"/>
                <w:numId w:val="73"/>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Both channel measurement and ground truth label are generated by a same PRU </w:t>
            </w:r>
            <w:r>
              <w:rPr>
                <w:rFonts w:asciiTheme="minorHAnsi" w:hAnsiTheme="minorHAnsi" w:cstheme="minorHAnsi"/>
                <w:bCs/>
                <w:color w:val="FF0000"/>
                <w:lang w:val="en-GB"/>
              </w:rPr>
              <w:t>or UE</w:t>
            </w:r>
            <w:r>
              <w:rPr>
                <w:rFonts w:asciiTheme="minorHAnsi" w:hAnsiTheme="minorHAnsi" w:cstheme="minorHAnsi"/>
                <w:bCs/>
                <w:lang w:val="en-GB"/>
              </w:rPr>
              <w:t>;</w:t>
            </w:r>
          </w:p>
          <w:p w14:paraId="0C1C96A5" w14:textId="77777777" w:rsidR="000D2FC8" w:rsidRDefault="006C56B2">
            <w:pPr>
              <w:pStyle w:val="sample-target"/>
              <w:numPr>
                <w:ilvl w:val="0"/>
                <w:numId w:val="73"/>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 xml:space="preserve">Channel measurement is generated by a PRU </w:t>
            </w:r>
            <w:r>
              <w:rPr>
                <w:rFonts w:asciiTheme="minorHAnsi" w:hAnsiTheme="minorHAnsi" w:cstheme="minorHAnsi"/>
                <w:bCs/>
                <w:color w:val="FF0000"/>
                <w:lang w:val="en-GB"/>
              </w:rPr>
              <w:t>or UE</w:t>
            </w:r>
            <w:r>
              <w:rPr>
                <w:rFonts w:asciiTheme="minorHAnsi" w:hAnsiTheme="minorHAnsi" w:cstheme="minorHAnsi"/>
                <w:bCs/>
                <w:lang w:val="en-GB"/>
              </w:rPr>
              <w:t>, ground truth label is provided by LMF;</w:t>
            </w:r>
          </w:p>
          <w:p w14:paraId="0C1C96A6" w14:textId="77777777" w:rsidR="000D2FC8" w:rsidRDefault="006C56B2">
            <w:pPr>
              <w:rPr>
                <w:rFonts w:cstheme="minorHAnsi"/>
                <w:bCs/>
                <w:lang w:val="en-GB"/>
              </w:rPr>
            </w:pPr>
            <w:r>
              <w:rPr>
                <w:rFonts w:cstheme="minorHAnsi"/>
                <w:bCs/>
                <w:lang w:val="en-GB"/>
              </w:rPr>
              <w:t xml:space="preserve">Note: for Case 1, the ground truth label is the location </w:t>
            </w:r>
            <w:r>
              <w:rPr>
                <w:lang w:val="en-US"/>
              </w:rPr>
              <w:t>coordinates</w:t>
            </w:r>
            <w:r>
              <w:rPr>
                <w:rFonts w:cstheme="minorHAnsi"/>
                <w:bCs/>
                <w:lang w:val="en-GB"/>
              </w:rPr>
              <w:t xml:space="preserve"> of the PRU </w:t>
            </w:r>
            <w:r>
              <w:rPr>
                <w:rFonts w:cstheme="minorHAnsi"/>
                <w:bCs/>
                <w:color w:val="FF0000"/>
                <w:lang w:val="en-GB"/>
              </w:rPr>
              <w:t>or UE</w:t>
            </w:r>
            <w:r>
              <w:rPr>
                <w:rFonts w:cstheme="minorHAnsi"/>
                <w:bCs/>
                <w:lang w:val="en-GB"/>
              </w:rPr>
              <w:t xml:space="preserve">. </w:t>
            </w:r>
            <w:r>
              <w:rPr>
                <w:rFonts w:cstheme="minorHAnsi"/>
                <w:bCs/>
                <w:color w:val="FF0000"/>
                <w:lang w:val="en-GB"/>
              </w:rPr>
              <w:t>Note: for Case 2a, the ground truth label corresponds to the intermediate measurement at model output.</w:t>
            </w:r>
          </w:p>
          <w:p w14:paraId="0C1C96A7" w14:textId="6FCDDAAA" w:rsidR="000D2FC8" w:rsidRDefault="006C56B2">
            <w:pPr>
              <w:rPr>
                <w:rFonts w:cstheme="minorHAnsi"/>
                <w:bCs/>
                <w:strike/>
                <w:color w:val="FF0000"/>
                <w:lang w:val="en-GB"/>
              </w:rPr>
            </w:pPr>
            <w:r>
              <w:rPr>
                <w:rFonts w:cstheme="minorHAnsi"/>
                <w:bCs/>
                <w:strike/>
                <w:color w:val="FF0000"/>
                <w:lang w:val="en-GB"/>
              </w:rPr>
              <w:t xml:space="preserve">FFS: </w:t>
            </w:r>
            <w:r>
              <w:rPr>
                <w:strike/>
                <w:color w:val="FF0000"/>
                <w:szCs w:val="18"/>
                <w:lang w:val="en-US"/>
              </w:rPr>
              <w:t xml:space="preserve">the benefits and necessity to additionally consider </w:t>
            </w:r>
            <w:proofErr w:type="spellStart"/>
            <w:r>
              <w:rPr>
                <w:strike/>
                <w:color w:val="FF0000"/>
                <w:szCs w:val="18"/>
                <w:lang w:val="en-US"/>
              </w:rPr>
              <w:t>U</w:t>
            </w:r>
            <w:r w:rsidR="002F6520">
              <w:rPr>
                <w:strike/>
                <w:color w:val="FF0000"/>
                <w:szCs w:val="18"/>
                <w:lang w:val="en-US"/>
              </w:rPr>
              <w:t>e</w:t>
            </w:r>
            <w:r>
              <w:rPr>
                <w:strike/>
                <w:color w:val="FF0000"/>
                <w:szCs w:val="18"/>
                <w:lang w:val="en-US"/>
              </w:rPr>
              <w:t>s</w:t>
            </w:r>
            <w:proofErr w:type="spellEnd"/>
            <w:r>
              <w:rPr>
                <w:rFonts w:cstheme="minorHAnsi"/>
                <w:bCs/>
                <w:strike/>
                <w:color w:val="FF0000"/>
                <w:lang w:val="en-GB"/>
              </w:rPr>
              <w:t xml:space="preserve"> other than PRU.</w:t>
            </w:r>
          </w:p>
          <w:p w14:paraId="0C1C96A8" w14:textId="77777777" w:rsidR="000D2FC8" w:rsidRDefault="000D2FC8">
            <w:pPr>
              <w:rPr>
                <w:lang w:val="en-US"/>
              </w:rPr>
            </w:pPr>
          </w:p>
        </w:tc>
      </w:tr>
      <w:tr w:rsidR="000D2FC8" w14:paraId="0C1C96AC" w14:textId="77777777">
        <w:tc>
          <w:tcPr>
            <w:tcW w:w="1411" w:type="dxa"/>
          </w:tcPr>
          <w:p w14:paraId="0C1C96AA" w14:textId="77777777" w:rsidR="000D2FC8" w:rsidRDefault="006C56B2">
            <w:r>
              <w:lastRenderedPageBreak/>
              <w:t>HW/HiSi</w:t>
            </w:r>
          </w:p>
        </w:tc>
        <w:tc>
          <w:tcPr>
            <w:tcW w:w="8574" w:type="dxa"/>
          </w:tcPr>
          <w:p w14:paraId="0C1C96AB" w14:textId="135E149A" w:rsidR="000D2FC8" w:rsidRDefault="006C56B2">
            <w:pPr>
              <w:rPr>
                <w:lang w:val="en-US"/>
              </w:rPr>
            </w:pPr>
            <w:r>
              <w:rPr>
                <w:rFonts w:eastAsia="SimSun"/>
                <w:lang w:val="en-US"/>
              </w:rPr>
              <w:t xml:space="preserve">We would support Opt1 , there is no need to involve the LMF since labels are known by PRU and the collection could be handled in a spec transparent manner between PRU and training entity. The </w:t>
            </w:r>
            <w:proofErr w:type="spellStart"/>
            <w:r>
              <w:rPr>
                <w:rFonts w:eastAsia="SimSun"/>
                <w:lang w:val="en-US"/>
              </w:rPr>
              <w:t>benfits</w:t>
            </w:r>
            <w:proofErr w:type="spellEnd"/>
            <w:r>
              <w:rPr>
                <w:rFonts w:eastAsia="SimSun"/>
                <w:lang w:val="en-US"/>
              </w:rPr>
              <w:t xml:space="preserve"> of Option 2 are not clear and </w:t>
            </w:r>
            <w:r w:rsidR="002F6520">
              <w:rPr>
                <w:rFonts w:eastAsia="SimSun"/>
                <w:lang w:val="en-US"/>
              </w:rPr>
              <w:t>I</w:t>
            </w:r>
            <w:r>
              <w:rPr>
                <w:rFonts w:eastAsia="SimSun"/>
                <w:lang w:val="en-US"/>
              </w:rPr>
              <w:t xml:space="preserve"> be explained by proponents.</w:t>
            </w:r>
          </w:p>
        </w:tc>
      </w:tr>
      <w:tr w:rsidR="000D2FC8" w14:paraId="0C1C96AF" w14:textId="77777777">
        <w:tc>
          <w:tcPr>
            <w:tcW w:w="1411" w:type="dxa"/>
          </w:tcPr>
          <w:p w14:paraId="0C1C96AD" w14:textId="77777777" w:rsidR="000D2FC8" w:rsidRDefault="006C56B2">
            <w:r>
              <w:t>Nokia/NSB</w:t>
            </w:r>
          </w:p>
        </w:tc>
        <w:tc>
          <w:tcPr>
            <w:tcW w:w="8574" w:type="dxa"/>
          </w:tcPr>
          <w:p w14:paraId="0C1C96AE" w14:textId="77777777" w:rsidR="000D2FC8" w:rsidRDefault="006C56B2">
            <w:pPr>
              <w:rPr>
                <w:rFonts w:eastAsia="SimSun"/>
                <w:lang w:val="en-US"/>
              </w:rPr>
            </w:pPr>
            <w:r>
              <w:rPr>
                <w:lang w:val="en-US"/>
              </w:rPr>
              <w:t xml:space="preserve">Question to FL. What is the intention of the proposal?. We are wonder that this agreement will derive on further proposals/agreements on data collection signalization, which is not the target of RAN1 for training data collection. </w:t>
            </w:r>
            <w:r>
              <w:rPr>
                <w:lang w:val="en-US"/>
              </w:rPr>
              <w:br/>
              <w:t>Why to consider only PRU ?, we may also consider any regular UE.</w:t>
            </w:r>
          </w:p>
        </w:tc>
      </w:tr>
      <w:tr w:rsidR="000D2FC8" w14:paraId="0C1C96B2" w14:textId="77777777">
        <w:tc>
          <w:tcPr>
            <w:tcW w:w="1411" w:type="dxa"/>
          </w:tcPr>
          <w:p w14:paraId="0C1C96B0" w14:textId="77777777" w:rsidR="000D2FC8" w:rsidRDefault="006C56B2">
            <w:proofErr w:type="spellStart"/>
            <w:r>
              <w:rPr>
                <w:rFonts w:hint="eastAsia"/>
                <w:lang w:val="en-US"/>
              </w:rPr>
              <w:t>Baicells</w:t>
            </w:r>
            <w:proofErr w:type="spellEnd"/>
          </w:p>
        </w:tc>
        <w:tc>
          <w:tcPr>
            <w:tcW w:w="8574" w:type="dxa"/>
          </w:tcPr>
          <w:p w14:paraId="0C1C96B1" w14:textId="77777777" w:rsidR="000D2FC8" w:rsidRDefault="006C56B2">
            <w:r>
              <w:rPr>
                <w:rFonts w:hint="eastAsia"/>
                <w:lang w:val="en-US"/>
              </w:rPr>
              <w:t>Support in general.</w:t>
            </w:r>
          </w:p>
        </w:tc>
      </w:tr>
    </w:tbl>
    <w:p w14:paraId="0C1C96B3" w14:textId="77777777" w:rsidR="000D2FC8" w:rsidRDefault="000D2FC8"/>
    <w:p w14:paraId="0C1C96B4" w14:textId="77777777" w:rsidR="000D2FC8" w:rsidRDefault="006C56B2">
      <w:pPr>
        <w:rPr>
          <w:b/>
          <w:u w:val="single"/>
        </w:rPr>
      </w:pPr>
      <w:r>
        <w:rPr>
          <w:b/>
          <w:highlight w:val="yellow"/>
          <w:u w:val="single"/>
        </w:rPr>
        <w:t>Proposal 5.1.2-6</w:t>
      </w:r>
    </w:p>
    <w:p w14:paraId="0C1C96B5" w14:textId="77777777" w:rsidR="000D2FC8" w:rsidRDefault="006C56B2">
      <w:r>
        <w:t>For training data collection of Case 3a and 3b, consider both options:</w:t>
      </w:r>
    </w:p>
    <w:p w14:paraId="0C1C96B6" w14:textId="77777777" w:rsidR="000D2FC8" w:rsidRDefault="006C56B2">
      <w:pPr>
        <w:pStyle w:val="sample-target"/>
        <w:numPr>
          <w:ilvl w:val="0"/>
          <w:numId w:val="74"/>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gNB, ground truth label is provided by LMF;</w:t>
      </w:r>
    </w:p>
    <w:p w14:paraId="0C1C96B7" w14:textId="77777777" w:rsidR="000D2FC8" w:rsidRDefault="006C56B2">
      <w:pPr>
        <w:pStyle w:val="sample-target"/>
        <w:numPr>
          <w:ilvl w:val="0"/>
          <w:numId w:val="74"/>
        </w:numPr>
        <w:spacing w:before="0" w:beforeAutospacing="0" w:afterLines="50" w:after="120" w:afterAutospacing="0"/>
        <w:rPr>
          <w:rFonts w:asciiTheme="minorHAnsi" w:hAnsiTheme="minorHAnsi" w:cstheme="minorHAnsi"/>
          <w:bCs/>
          <w:lang w:val="en-GB"/>
        </w:rPr>
      </w:pPr>
      <w:r>
        <w:rPr>
          <w:rFonts w:asciiTheme="minorHAnsi" w:hAnsiTheme="minorHAnsi" w:cstheme="minorHAnsi"/>
          <w:bCs/>
          <w:lang w:val="en-GB"/>
        </w:rPr>
        <w:t>Channel measurement is generated by a gNB, ground truth label is provided by PRU;</w:t>
      </w:r>
    </w:p>
    <w:p w14:paraId="0C1C96B8" w14:textId="77777777" w:rsidR="000D2FC8" w:rsidRDefault="006C56B2">
      <w:pPr>
        <w:rPr>
          <w:rFonts w:cstheme="minorHAnsi"/>
          <w:bCs/>
          <w:lang w:val="en-GB"/>
        </w:rPr>
      </w:pPr>
      <w:r>
        <w:rPr>
          <w:rFonts w:cstheme="minorHAnsi"/>
          <w:bCs/>
          <w:lang w:val="en-GB"/>
        </w:rPr>
        <w:t xml:space="preserve">Note: for Case 3a, the ground truth label corresponds to the intermediate measurement at model output; for Case 3b, the ground truth label is the location </w:t>
      </w:r>
      <w:r>
        <w:t>coordinates</w:t>
      </w:r>
      <w:r>
        <w:rPr>
          <w:rFonts w:cstheme="minorHAnsi"/>
          <w:bCs/>
          <w:lang w:val="en-GB"/>
        </w:rPr>
        <w:t xml:space="preserve"> of the PRU.</w:t>
      </w:r>
    </w:p>
    <w:p w14:paraId="0C1C96B9" w14:textId="5DC08EF7" w:rsidR="000D2FC8" w:rsidRDefault="006C56B2">
      <w:pPr>
        <w:rPr>
          <w:rFonts w:cstheme="minorHAnsi"/>
          <w:bCs/>
          <w:lang w:val="en-GB"/>
        </w:rPr>
      </w:pPr>
      <w:r>
        <w:rPr>
          <w:rFonts w:cstheme="minorHAnsi"/>
          <w:bCs/>
          <w:lang w:val="en-GB"/>
        </w:rPr>
        <w:t xml:space="preserve">FFS: </w:t>
      </w:r>
      <w:r>
        <w:rPr>
          <w:szCs w:val="18"/>
        </w:rPr>
        <w:t xml:space="preserve">the benefits and necessity to additionally consider </w:t>
      </w:r>
      <w:proofErr w:type="spellStart"/>
      <w:r>
        <w:rPr>
          <w:szCs w:val="18"/>
        </w:rPr>
        <w:t>U</w:t>
      </w:r>
      <w:r w:rsidR="002F6520">
        <w:rPr>
          <w:szCs w:val="18"/>
        </w:rPr>
        <w:t>e</w:t>
      </w:r>
      <w:r>
        <w:rPr>
          <w:szCs w:val="18"/>
        </w:rPr>
        <w:t>s</w:t>
      </w:r>
      <w:proofErr w:type="spellEnd"/>
      <w:r>
        <w:rPr>
          <w:rFonts w:cstheme="minorHAnsi"/>
          <w:bCs/>
          <w:lang w:val="en-GB"/>
        </w:rPr>
        <w:t xml:space="preserve"> other than PRU.</w:t>
      </w:r>
    </w:p>
    <w:p w14:paraId="0C1C96BA"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6BD" w14:textId="77777777">
        <w:tc>
          <w:tcPr>
            <w:tcW w:w="1418" w:type="dxa"/>
          </w:tcPr>
          <w:p w14:paraId="0C1C96BB" w14:textId="77777777" w:rsidR="000D2FC8" w:rsidRDefault="000D2FC8">
            <w:pPr>
              <w:rPr>
                <w:b/>
              </w:rPr>
            </w:pPr>
          </w:p>
        </w:tc>
        <w:tc>
          <w:tcPr>
            <w:tcW w:w="8572" w:type="dxa"/>
          </w:tcPr>
          <w:p w14:paraId="0C1C96BC" w14:textId="77777777" w:rsidR="000D2FC8" w:rsidRDefault="006C56B2">
            <w:pPr>
              <w:jc w:val="center"/>
              <w:rPr>
                <w:b/>
              </w:rPr>
            </w:pPr>
            <w:r>
              <w:rPr>
                <w:rFonts w:hint="eastAsia"/>
                <w:b/>
                <w:lang w:val="zh-CN"/>
              </w:rPr>
              <w:t>Company</w:t>
            </w:r>
          </w:p>
        </w:tc>
      </w:tr>
      <w:tr w:rsidR="000D2FC8" w14:paraId="0C1C96C0" w14:textId="77777777">
        <w:tc>
          <w:tcPr>
            <w:tcW w:w="1418" w:type="dxa"/>
          </w:tcPr>
          <w:p w14:paraId="0C1C96BE" w14:textId="77777777" w:rsidR="000D2FC8" w:rsidRDefault="006C56B2">
            <w:r>
              <w:rPr>
                <w:rFonts w:hint="eastAsia"/>
                <w:lang w:val="zh-CN"/>
              </w:rPr>
              <w:t>Support</w:t>
            </w:r>
          </w:p>
        </w:tc>
        <w:tc>
          <w:tcPr>
            <w:tcW w:w="8572" w:type="dxa"/>
          </w:tcPr>
          <w:p w14:paraId="0C1C96BF" w14:textId="77777777" w:rsidR="000D2FC8" w:rsidRDefault="006C56B2">
            <w:r>
              <w:t>InterDigital, NEC</w:t>
            </w:r>
          </w:p>
        </w:tc>
      </w:tr>
      <w:tr w:rsidR="000D2FC8" w14:paraId="0C1C96C3" w14:textId="77777777">
        <w:tc>
          <w:tcPr>
            <w:tcW w:w="1418" w:type="dxa"/>
          </w:tcPr>
          <w:p w14:paraId="0C1C96C1" w14:textId="77777777" w:rsidR="000D2FC8" w:rsidRDefault="006C56B2">
            <w:r>
              <w:rPr>
                <w:rFonts w:hint="eastAsia"/>
                <w:lang w:val="zh-CN"/>
              </w:rPr>
              <w:t>Not support</w:t>
            </w:r>
          </w:p>
        </w:tc>
        <w:tc>
          <w:tcPr>
            <w:tcW w:w="8572" w:type="dxa"/>
          </w:tcPr>
          <w:p w14:paraId="0C1C96C2" w14:textId="77777777" w:rsidR="000D2FC8" w:rsidRDefault="006C56B2">
            <w:r>
              <w:t>HW/</w:t>
            </w:r>
            <w:proofErr w:type="spellStart"/>
            <w:r>
              <w:t>HiSi</w:t>
            </w:r>
            <w:proofErr w:type="spellEnd"/>
          </w:p>
        </w:tc>
      </w:tr>
    </w:tbl>
    <w:p w14:paraId="0C1C96C4"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6C7" w14:textId="77777777">
        <w:tc>
          <w:tcPr>
            <w:tcW w:w="1411" w:type="dxa"/>
          </w:tcPr>
          <w:p w14:paraId="0C1C96C5" w14:textId="77777777" w:rsidR="000D2FC8" w:rsidRDefault="006C56B2">
            <w:pPr>
              <w:rPr>
                <w:b/>
              </w:rPr>
            </w:pPr>
            <w:r>
              <w:rPr>
                <w:b/>
              </w:rPr>
              <w:lastRenderedPageBreak/>
              <w:t>Company</w:t>
            </w:r>
          </w:p>
        </w:tc>
        <w:tc>
          <w:tcPr>
            <w:tcW w:w="8574" w:type="dxa"/>
          </w:tcPr>
          <w:p w14:paraId="0C1C96C6" w14:textId="77777777" w:rsidR="000D2FC8" w:rsidRDefault="006C56B2">
            <w:pPr>
              <w:jc w:val="center"/>
              <w:rPr>
                <w:b/>
              </w:rPr>
            </w:pPr>
            <w:r>
              <w:rPr>
                <w:b/>
              </w:rPr>
              <w:t>Comments</w:t>
            </w:r>
          </w:p>
        </w:tc>
      </w:tr>
      <w:tr w:rsidR="000D2FC8" w14:paraId="0C1C96CA" w14:textId="77777777">
        <w:tc>
          <w:tcPr>
            <w:tcW w:w="1411" w:type="dxa"/>
          </w:tcPr>
          <w:p w14:paraId="0C1C96C8" w14:textId="77777777" w:rsidR="000D2FC8" w:rsidRDefault="006C56B2">
            <w:r>
              <w:rPr>
                <w:rFonts w:eastAsiaTheme="minorEastAsia" w:hint="eastAsia"/>
              </w:rPr>
              <w:t>F</w:t>
            </w:r>
            <w:r>
              <w:rPr>
                <w:rFonts w:eastAsiaTheme="minorEastAsia"/>
              </w:rPr>
              <w:t>ujitsu</w:t>
            </w:r>
          </w:p>
        </w:tc>
        <w:tc>
          <w:tcPr>
            <w:tcW w:w="8574" w:type="dxa"/>
          </w:tcPr>
          <w:p w14:paraId="0C1C96C9" w14:textId="77777777" w:rsidR="000D2FC8" w:rsidRDefault="006C56B2">
            <w:r>
              <w:rPr>
                <w:rFonts w:eastAsiaTheme="minorEastAsia" w:hint="eastAsia"/>
              </w:rPr>
              <w:t>B</w:t>
            </w:r>
            <w:r>
              <w:rPr>
                <w:rFonts w:eastAsiaTheme="minorEastAsia"/>
              </w:rPr>
              <w:t>oth are OK.</w:t>
            </w:r>
          </w:p>
        </w:tc>
      </w:tr>
      <w:tr w:rsidR="000D2FC8" w14:paraId="0C1C96CD" w14:textId="77777777">
        <w:tc>
          <w:tcPr>
            <w:tcW w:w="1411" w:type="dxa"/>
          </w:tcPr>
          <w:p w14:paraId="0C1C96CB" w14:textId="77777777" w:rsidR="000D2FC8" w:rsidRDefault="006C56B2">
            <w:r>
              <w:rPr>
                <w:rFonts w:hint="eastAsia"/>
                <w:lang w:val="en-US"/>
              </w:rPr>
              <w:t>ZTE</w:t>
            </w:r>
          </w:p>
        </w:tc>
        <w:tc>
          <w:tcPr>
            <w:tcW w:w="8574" w:type="dxa"/>
          </w:tcPr>
          <w:p w14:paraId="0C1C96CC" w14:textId="77777777" w:rsidR="000D2FC8" w:rsidRDefault="006C56B2">
            <w:r>
              <w:rPr>
                <w:rFonts w:hint="eastAsia"/>
                <w:lang w:val="en-US"/>
              </w:rPr>
              <w:t>Similar comment with Proposal 5.1.2-5.</w:t>
            </w:r>
          </w:p>
        </w:tc>
      </w:tr>
      <w:tr w:rsidR="000D2FC8" w14:paraId="0C1C96D0" w14:textId="77777777">
        <w:tc>
          <w:tcPr>
            <w:tcW w:w="1411" w:type="dxa"/>
          </w:tcPr>
          <w:p w14:paraId="0C1C96CE" w14:textId="77777777" w:rsidR="000D2FC8" w:rsidRDefault="006C56B2">
            <w:r>
              <w:rPr>
                <w:rFonts w:eastAsiaTheme="minorEastAsia" w:hint="eastAsia"/>
              </w:rPr>
              <w:t>T</w:t>
            </w:r>
            <w:r>
              <w:rPr>
                <w:rFonts w:eastAsiaTheme="minorEastAsia"/>
              </w:rPr>
              <w:t>CL</w:t>
            </w:r>
          </w:p>
        </w:tc>
        <w:tc>
          <w:tcPr>
            <w:tcW w:w="8574" w:type="dxa"/>
          </w:tcPr>
          <w:p w14:paraId="0C1C96CF" w14:textId="77777777" w:rsidR="000D2FC8" w:rsidRDefault="006C56B2">
            <w:r>
              <w:rPr>
                <w:rFonts w:hint="eastAsia"/>
                <w:lang w:val="en-US"/>
              </w:rPr>
              <w:t>Similar comment with Proposal 5.1.2-5.</w:t>
            </w:r>
          </w:p>
        </w:tc>
      </w:tr>
      <w:tr w:rsidR="000D2FC8" w14:paraId="0C1C96D5" w14:textId="77777777">
        <w:tc>
          <w:tcPr>
            <w:tcW w:w="1411" w:type="dxa"/>
          </w:tcPr>
          <w:p w14:paraId="0C1C96D1" w14:textId="77777777" w:rsidR="000D2FC8" w:rsidRDefault="006C56B2">
            <w:r>
              <w:t>Vivo</w:t>
            </w:r>
          </w:p>
        </w:tc>
        <w:tc>
          <w:tcPr>
            <w:tcW w:w="8574" w:type="dxa"/>
          </w:tcPr>
          <w:p w14:paraId="0C1C96D2" w14:textId="77777777" w:rsidR="000D2FC8" w:rsidRDefault="006C56B2">
            <w:pPr>
              <w:rPr>
                <w:rFonts w:eastAsia="SimSun"/>
                <w:lang w:val="en-US"/>
              </w:rPr>
            </w:pPr>
            <w:r>
              <w:rPr>
                <w:rFonts w:eastAsia="SimSun"/>
                <w:lang w:val="en-US"/>
              </w:rPr>
              <w:t>It’s not clear what’s the implication of this proposal. „Consider“ for what? Study in RAN1? Decision in RAN1?</w:t>
            </w:r>
          </w:p>
          <w:p w14:paraId="0C1C96D3" w14:textId="77777777" w:rsidR="000D2FC8" w:rsidRDefault="006C56B2">
            <w:pPr>
              <w:rPr>
                <w:rFonts w:eastAsia="SimSun"/>
                <w:lang w:val="en-US"/>
              </w:rPr>
            </w:pPr>
            <w:r>
              <w:rPr>
                <w:rFonts w:eastAsia="SimSun"/>
                <w:lang w:val="en-US"/>
              </w:rPr>
              <w:t>In our opinion, both options are valid and the related signaling/procedure is not in RAN1’s scope.</w:t>
            </w:r>
          </w:p>
          <w:p w14:paraId="0C1C96D4" w14:textId="77777777" w:rsidR="000D2FC8" w:rsidRDefault="006C56B2">
            <w:pPr>
              <w:rPr>
                <w:lang w:val="en-US"/>
              </w:rPr>
            </w:pPr>
            <w:r>
              <w:rPr>
                <w:rFonts w:eastAsia="SimSun"/>
                <w:lang w:val="en-US"/>
              </w:rPr>
              <w:t xml:space="preserve">We don’t see the need to discuss this proposal. </w:t>
            </w:r>
          </w:p>
        </w:tc>
      </w:tr>
      <w:tr w:rsidR="000D2FC8" w14:paraId="0C1C96DA" w14:textId="77777777">
        <w:tc>
          <w:tcPr>
            <w:tcW w:w="1411" w:type="dxa"/>
          </w:tcPr>
          <w:p w14:paraId="0C1C96D6" w14:textId="77777777" w:rsidR="000D2FC8" w:rsidRDefault="006C56B2">
            <w:r>
              <w:rPr>
                <w:rFonts w:eastAsiaTheme="minorEastAsia" w:hint="eastAsia"/>
              </w:rPr>
              <w:t>CATT</w:t>
            </w:r>
          </w:p>
        </w:tc>
        <w:tc>
          <w:tcPr>
            <w:tcW w:w="8574" w:type="dxa"/>
          </w:tcPr>
          <w:p w14:paraId="0C1C96D7" w14:textId="77777777" w:rsidR="000D2FC8" w:rsidRDefault="006C56B2">
            <w:pPr>
              <w:rPr>
                <w:lang w:val="en-US"/>
              </w:rPr>
            </w:pPr>
            <w:r>
              <w:rPr>
                <w:rFonts w:eastAsiaTheme="minorEastAsia" w:hint="eastAsia"/>
                <w:lang w:val="en-US"/>
              </w:rPr>
              <w:t xml:space="preserve">One comment on the FFS: is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a typo (should be </w:t>
            </w:r>
            <w:r>
              <w:rPr>
                <w:rFonts w:eastAsiaTheme="minorEastAsia"/>
                <w:lang w:val="en-US"/>
              </w:rPr>
              <w:t>replaced</w:t>
            </w:r>
            <w:r>
              <w:rPr>
                <w:rFonts w:eastAsiaTheme="minorEastAsia" w:hint="eastAsia"/>
                <w:lang w:val="en-US"/>
              </w:rPr>
              <w:t xml:space="preserve"> by gNB)? </w:t>
            </w:r>
            <w:r>
              <w:rPr>
                <w:rFonts w:eastAsiaTheme="minorEastAsia"/>
                <w:lang w:val="en-US"/>
              </w:rPr>
              <w:t>O</w:t>
            </w:r>
            <w:r>
              <w:rPr>
                <w:rFonts w:eastAsiaTheme="minorEastAsia" w:hint="eastAsia"/>
                <w:lang w:val="en-US"/>
              </w:rPr>
              <w:t xml:space="preserve">r it is indeed </w:t>
            </w:r>
            <w:r>
              <w:rPr>
                <w:rFonts w:eastAsiaTheme="minorEastAsia"/>
                <w:lang w:val="en-US"/>
              </w:rPr>
              <w:t>‘</w:t>
            </w:r>
            <w:proofErr w:type="spellStart"/>
            <w:r>
              <w:rPr>
                <w:rFonts w:eastAsiaTheme="minorEastAsia" w:hint="eastAsia"/>
                <w:lang w:val="en-US"/>
              </w:rPr>
              <w:t>U</w:t>
            </w:r>
            <w:r>
              <w:rPr>
                <w:rFonts w:eastAsiaTheme="minorEastAsia"/>
                <w:lang w:val="en-US"/>
              </w:rPr>
              <w:t>e</w:t>
            </w:r>
            <w:r>
              <w:rPr>
                <w:rFonts w:eastAsiaTheme="minorEastAsia" w:hint="eastAsia"/>
                <w:lang w:val="en-US"/>
              </w:rPr>
              <w:t>s</w:t>
            </w:r>
            <w:proofErr w:type="spellEnd"/>
            <w:r>
              <w:rPr>
                <w:rFonts w:eastAsiaTheme="minorEastAsia"/>
                <w:lang w:val="en-US"/>
              </w:rPr>
              <w:t>’</w:t>
            </w:r>
            <w:r>
              <w:rPr>
                <w:rFonts w:eastAsiaTheme="minorEastAsia" w:hint="eastAsia"/>
                <w:lang w:val="en-US"/>
              </w:rPr>
              <w:t xml:space="preserve"> but the motivation is to provide label?</w:t>
            </w:r>
          </w:p>
          <w:p w14:paraId="0C1C96D8" w14:textId="77777777" w:rsidR="000D2FC8" w:rsidRDefault="006C56B2">
            <w:pPr>
              <w:pStyle w:val="ListParagraph"/>
              <w:numPr>
                <w:ilvl w:val="0"/>
                <w:numId w:val="75"/>
              </w:numPr>
              <w:rPr>
                <w:rFonts w:cstheme="minorHAnsi"/>
                <w:bCs/>
                <w:lang w:val="en-GB"/>
              </w:rPr>
            </w:pPr>
            <w:r>
              <w:rPr>
                <w:rFonts w:eastAsiaTheme="minorEastAsia" w:hint="eastAsia"/>
                <w:lang w:val="en-US"/>
              </w:rPr>
              <w:t xml:space="preserve">Understanding 1) </w:t>
            </w:r>
            <w:r>
              <w:rPr>
                <w:rFonts w:cstheme="minorHAnsi"/>
                <w:bCs/>
                <w:lang w:val="en-GB"/>
              </w:rPr>
              <w:t xml:space="preserve">FFS: </w:t>
            </w:r>
            <w:r>
              <w:rPr>
                <w:szCs w:val="18"/>
                <w:lang w:val="en-US"/>
              </w:rPr>
              <w:t xml:space="preserve">the benefits and necessity to additionally consider </w:t>
            </w:r>
            <w:proofErr w:type="spellStart"/>
            <w:r>
              <w:rPr>
                <w:rFonts w:eastAsiaTheme="minorEastAsia" w:hint="eastAsia"/>
                <w:color w:val="FF0000"/>
                <w:szCs w:val="18"/>
                <w:lang w:val="en-US"/>
              </w:rPr>
              <w:t>gNB</w:t>
            </w:r>
            <w:r>
              <w:rPr>
                <w:color w:val="FF0000"/>
                <w:szCs w:val="18"/>
                <w:lang w:val="en-US"/>
              </w:rPr>
              <w:t>s</w:t>
            </w:r>
            <w:proofErr w:type="spellEnd"/>
            <w:r>
              <w:rPr>
                <w:rFonts w:cstheme="minorHAnsi"/>
                <w:bCs/>
                <w:lang w:val="en-GB"/>
              </w:rPr>
              <w:t xml:space="preserve"> other than PRU.</w:t>
            </w:r>
          </w:p>
          <w:p w14:paraId="0C1C96D9" w14:textId="77777777" w:rsidR="000D2FC8" w:rsidRDefault="006C56B2">
            <w:pPr>
              <w:pStyle w:val="ListParagraph"/>
              <w:numPr>
                <w:ilvl w:val="0"/>
                <w:numId w:val="75"/>
              </w:numPr>
              <w:rPr>
                <w:rFonts w:eastAsia="SimSun"/>
                <w:lang w:val="en-US"/>
              </w:rPr>
            </w:pPr>
            <w:r>
              <w:rPr>
                <w:rFonts w:eastAsiaTheme="minorEastAsia" w:hint="eastAsia"/>
                <w:lang w:val="en-US"/>
              </w:rPr>
              <w:t xml:space="preserve">Understanding 2) </w:t>
            </w:r>
            <w:r>
              <w:rPr>
                <w:rFonts w:cstheme="minorHAnsi"/>
                <w:bCs/>
                <w:lang w:val="en-GB"/>
              </w:rPr>
              <w:t xml:space="preserve">FFS: </w:t>
            </w:r>
            <w:r>
              <w:rPr>
                <w:szCs w:val="18"/>
                <w:lang w:val="en-US"/>
              </w:rPr>
              <w:t xml:space="preserve">the benefits and necessity to additionally consider </w:t>
            </w:r>
            <w:proofErr w:type="spellStart"/>
            <w:r>
              <w:rPr>
                <w:rFonts w:eastAsiaTheme="minorEastAsia" w:hint="eastAsia"/>
                <w:szCs w:val="18"/>
                <w:lang w:val="en-US"/>
              </w:rPr>
              <w:t>U</w:t>
            </w:r>
            <w:r>
              <w:rPr>
                <w:rFonts w:eastAsiaTheme="minorEastAsia"/>
                <w:szCs w:val="18"/>
                <w:lang w:val="en-US"/>
              </w:rPr>
              <w:t>e</w:t>
            </w:r>
            <w:r>
              <w:rPr>
                <w:rFonts w:eastAsiaTheme="minorEastAsia" w:hint="eastAsia"/>
                <w:szCs w:val="18"/>
                <w:lang w:val="en-US"/>
              </w:rPr>
              <w:t>s</w:t>
            </w:r>
            <w:proofErr w:type="spellEnd"/>
            <w:r>
              <w:rPr>
                <w:rFonts w:cstheme="minorHAnsi"/>
                <w:bCs/>
                <w:lang w:val="en-GB"/>
              </w:rPr>
              <w:t xml:space="preserve"> other than PRU</w:t>
            </w:r>
            <w:r>
              <w:rPr>
                <w:rFonts w:eastAsiaTheme="minorEastAsia" w:cstheme="minorHAnsi" w:hint="eastAsia"/>
                <w:bCs/>
                <w:color w:val="FF0000"/>
                <w:lang w:val="en-GB"/>
              </w:rPr>
              <w:t xml:space="preserve"> for providing ground truth label</w:t>
            </w:r>
            <w:r>
              <w:rPr>
                <w:rFonts w:cstheme="minorHAnsi"/>
                <w:bCs/>
                <w:lang w:val="en-GB"/>
              </w:rPr>
              <w:t>.</w:t>
            </w:r>
          </w:p>
        </w:tc>
      </w:tr>
      <w:tr w:rsidR="000D2FC8" w14:paraId="0C1C96DD" w14:textId="77777777">
        <w:tc>
          <w:tcPr>
            <w:tcW w:w="1411" w:type="dxa"/>
          </w:tcPr>
          <w:p w14:paraId="0C1C96DB" w14:textId="77777777" w:rsidR="000D2FC8" w:rsidRDefault="006C56B2">
            <w:r>
              <w:rPr>
                <w:rFonts w:eastAsiaTheme="minorEastAsia" w:hint="eastAsia"/>
              </w:rPr>
              <w:t>N</w:t>
            </w:r>
            <w:r>
              <w:rPr>
                <w:rFonts w:eastAsiaTheme="minorEastAsia"/>
              </w:rPr>
              <w:t>EC</w:t>
            </w:r>
          </w:p>
        </w:tc>
        <w:tc>
          <w:tcPr>
            <w:tcW w:w="8574" w:type="dxa"/>
          </w:tcPr>
          <w:p w14:paraId="0C1C96DC" w14:textId="77777777" w:rsidR="000D2FC8" w:rsidRDefault="006C56B2">
            <w:r>
              <w:rPr>
                <w:rFonts w:eastAsiaTheme="minorEastAsia" w:hint="eastAsia"/>
              </w:rPr>
              <w:t>S</w:t>
            </w:r>
            <w:r>
              <w:rPr>
                <w:rFonts w:eastAsiaTheme="minorEastAsia"/>
              </w:rPr>
              <w:t>upport the two options.</w:t>
            </w:r>
          </w:p>
        </w:tc>
      </w:tr>
      <w:tr w:rsidR="000D2FC8" w14:paraId="0C1C96E0" w14:textId="77777777">
        <w:tc>
          <w:tcPr>
            <w:tcW w:w="1411" w:type="dxa"/>
          </w:tcPr>
          <w:p w14:paraId="0C1C96DE" w14:textId="77777777" w:rsidR="000D2FC8" w:rsidRDefault="006C56B2">
            <w:r>
              <w:t>OPPO</w:t>
            </w:r>
          </w:p>
        </w:tc>
        <w:tc>
          <w:tcPr>
            <w:tcW w:w="8574" w:type="dxa"/>
          </w:tcPr>
          <w:p w14:paraId="0C1C96DF" w14:textId="77777777" w:rsidR="000D2FC8" w:rsidRDefault="006C56B2">
            <w:r>
              <w:t>Support</w:t>
            </w:r>
          </w:p>
        </w:tc>
      </w:tr>
      <w:tr w:rsidR="000D2FC8" w14:paraId="0C1C96E3" w14:textId="77777777">
        <w:tc>
          <w:tcPr>
            <w:tcW w:w="1411" w:type="dxa"/>
          </w:tcPr>
          <w:p w14:paraId="0C1C96E1" w14:textId="77777777" w:rsidR="000D2FC8" w:rsidRDefault="006C56B2">
            <w:r>
              <w:t>Qualcomm</w:t>
            </w:r>
          </w:p>
        </w:tc>
        <w:tc>
          <w:tcPr>
            <w:tcW w:w="8574" w:type="dxa"/>
          </w:tcPr>
          <w:p w14:paraId="0C1C96E2" w14:textId="77777777" w:rsidR="000D2FC8" w:rsidRDefault="006C56B2">
            <w:pPr>
              <w:rPr>
                <w:lang w:val="en-US"/>
              </w:rPr>
            </w:pPr>
            <w:r>
              <w:rPr>
                <w:lang w:val="en-US"/>
              </w:rPr>
              <w:t xml:space="preserve">We think Option2 has some privacy concerns with Case3a as obtaining PRU label by entities (other than LMF) should first be assessed against privacy. Let’s consider Option1 as it can be inclusive for Option2 (e.g., LMF can provide label to other entities after resolving privacy concerns).  </w:t>
            </w:r>
          </w:p>
        </w:tc>
      </w:tr>
      <w:tr w:rsidR="000D2FC8" w14:paraId="0C1C96EE" w14:textId="77777777">
        <w:tc>
          <w:tcPr>
            <w:tcW w:w="1411" w:type="dxa"/>
          </w:tcPr>
          <w:p w14:paraId="0C1C96E4" w14:textId="77777777" w:rsidR="000D2FC8" w:rsidRDefault="006C56B2">
            <w:r>
              <w:t>HW/HiSi</w:t>
            </w:r>
          </w:p>
        </w:tc>
        <w:tc>
          <w:tcPr>
            <w:tcW w:w="8574" w:type="dxa"/>
          </w:tcPr>
          <w:p w14:paraId="0C1C96E5" w14:textId="77777777" w:rsidR="000D2FC8" w:rsidRDefault="006C56B2">
            <w:pPr>
              <w:rPr>
                <w:rFonts w:eastAsia="SimSun"/>
                <w:lang w:val="en-US"/>
              </w:rPr>
            </w:pPr>
            <w:r>
              <w:rPr>
                <w:rFonts w:eastAsia="SimSun"/>
                <w:lang w:val="en-US"/>
              </w:rPr>
              <w:t>This is different for Case 3a and 3b.</w:t>
            </w:r>
          </w:p>
          <w:p w14:paraId="0C1C96E6" w14:textId="77777777" w:rsidR="000D2FC8" w:rsidRDefault="006C56B2">
            <w:pPr>
              <w:rPr>
                <w:rFonts w:eastAsia="SimSun"/>
                <w:u w:val="single"/>
                <w:lang w:val="en-US"/>
              </w:rPr>
            </w:pPr>
            <w:r>
              <w:rPr>
                <w:rFonts w:eastAsia="SimSun"/>
                <w:u w:val="single"/>
                <w:lang w:val="en-US"/>
              </w:rPr>
              <w:t>For Case 3a:</w:t>
            </w:r>
          </w:p>
          <w:p w14:paraId="0C1C96E7" w14:textId="77777777" w:rsidR="000D2FC8" w:rsidRDefault="006C56B2">
            <w:pPr>
              <w:rPr>
                <w:rFonts w:eastAsia="SimSun"/>
                <w:lang w:val="en-US"/>
              </w:rPr>
            </w:pPr>
            <w:r>
              <w:rPr>
                <w:rFonts w:eastAsia="SimSun"/>
                <w:lang w:val="en-US"/>
              </w:rPr>
              <w:t xml:space="preserve">Fine with that channel measurement is obtained at gNB but label can also be obtained at gNB (thus neither Op1 or Opt2). </w:t>
            </w:r>
            <w:r>
              <w:rPr>
                <w:lang w:val="en-US"/>
              </w:rPr>
              <w:t>In Section 7.2.4 of the TR 38.843, the training data generation termination is described for the gNB-side model:</w:t>
            </w:r>
          </w:p>
          <w:tbl>
            <w:tblPr>
              <w:tblStyle w:val="TableGrid"/>
              <w:tblW w:w="0" w:type="auto"/>
              <w:tblLook w:val="04A0" w:firstRow="1" w:lastRow="0" w:firstColumn="1" w:lastColumn="0" w:noHBand="0" w:noVBand="1"/>
            </w:tblPr>
            <w:tblGrid>
              <w:gridCol w:w="8348"/>
            </w:tblGrid>
            <w:tr w:rsidR="000D2FC8" w14:paraId="0C1C96EA" w14:textId="77777777">
              <w:tc>
                <w:tcPr>
                  <w:tcW w:w="9307" w:type="dxa"/>
                </w:tcPr>
                <w:p w14:paraId="0C1C96E8" w14:textId="77777777" w:rsidR="000D2FC8" w:rsidRDefault="006C56B2">
                  <w:pPr>
                    <w:pStyle w:val="ListParagraph"/>
                    <w:numPr>
                      <w:ilvl w:val="0"/>
                      <w:numId w:val="76"/>
                    </w:numPr>
                    <w:spacing w:after="120"/>
                    <w:ind w:hanging="357"/>
                    <w:rPr>
                      <w:lang w:val="en-US"/>
                    </w:rPr>
                  </w:pPr>
                  <w:r>
                    <w:rPr>
                      <w:lang w:val="en-US"/>
                    </w:rPr>
                    <w:t xml:space="preserve">For gNB-side model, training data can be generated by the gNB, while the termination point for training data may include the gNB, or OAM. </w:t>
                  </w:r>
                </w:p>
                <w:p w14:paraId="0C1C96E9" w14:textId="77777777" w:rsidR="000D2FC8" w:rsidRDefault="006C56B2">
                  <w:pPr>
                    <w:pStyle w:val="ListParagraph"/>
                    <w:numPr>
                      <w:ilvl w:val="1"/>
                      <w:numId w:val="76"/>
                    </w:numPr>
                    <w:spacing w:after="120"/>
                    <w:ind w:hanging="357"/>
                    <w:rPr>
                      <w:lang w:val="en-US"/>
                    </w:rPr>
                  </w:pPr>
                  <w:r>
                    <w:rPr>
                      <w:lang w:val="en-US"/>
                    </w:rPr>
                    <w:t>Note: RAN2 identified the case in which LMF may be used for gNB-side model training. However, no conclusion was reached, as this depends on the RAN1 progress.</w:t>
                  </w:r>
                </w:p>
              </w:tc>
            </w:tr>
          </w:tbl>
          <w:p w14:paraId="0C1C96EB" w14:textId="77777777" w:rsidR="000D2FC8" w:rsidRDefault="006C56B2">
            <w:pPr>
              <w:spacing w:before="120"/>
              <w:rPr>
                <w:lang w:val="en-US"/>
              </w:rPr>
            </w:pPr>
            <w:r>
              <w:rPr>
                <w:lang w:val="en-US"/>
              </w:rPr>
              <w:t xml:space="preserve">For terminating the model training, the labels are needed. Therefore, the labels must be made available at the OAM if it is the training entity. These labels can then be kept at the OAM or can be signaled by implementation to the gNB. It should therefore be noted that both the gNB and OAM can obtain ground truth for LOS states and also for TOA by </w:t>
            </w:r>
            <w:r>
              <w:rPr>
                <w:lang w:val="en-US"/>
              </w:rPr>
              <w:lastRenderedPageBreak/>
              <w:t>implementation. Regardless of the model output type, another entity to obtain the label may not be needed. As a typical example, the label between TRP and PRU can be manually configured to the vendor domain OAM.</w:t>
            </w:r>
          </w:p>
          <w:p w14:paraId="0C1C96EC" w14:textId="77777777" w:rsidR="000D2FC8" w:rsidRDefault="006C56B2">
            <w:pPr>
              <w:spacing w:before="120"/>
              <w:rPr>
                <w:b/>
                <w:u w:val="single"/>
                <w:lang w:val="en-US"/>
              </w:rPr>
            </w:pPr>
            <w:r>
              <w:rPr>
                <w:b/>
                <w:u w:val="single"/>
                <w:lang w:val="en-US"/>
              </w:rPr>
              <w:t>For Case 3b:</w:t>
            </w:r>
          </w:p>
          <w:p w14:paraId="0C1C96ED" w14:textId="77777777" w:rsidR="000D2FC8" w:rsidRDefault="006C56B2">
            <w:pPr>
              <w:rPr>
                <w:lang w:val="en-US"/>
              </w:rPr>
            </w:pPr>
            <w:r>
              <w:rPr>
                <w:lang w:val="en-US"/>
              </w:rPr>
              <w:t>According to agreement from SI, our understanding is that Option 1 is already agreed and there is no need for Option 2.</w:t>
            </w:r>
          </w:p>
        </w:tc>
      </w:tr>
      <w:tr w:rsidR="000D2FC8" w14:paraId="0C1C96F5" w14:textId="77777777">
        <w:tc>
          <w:tcPr>
            <w:tcW w:w="1411" w:type="dxa"/>
          </w:tcPr>
          <w:p w14:paraId="0C1C96EF" w14:textId="77777777" w:rsidR="000D2FC8" w:rsidRDefault="006C56B2">
            <w:proofErr w:type="spellStart"/>
            <w:r>
              <w:rPr>
                <w:rFonts w:eastAsia="SimSun" w:hint="eastAsia"/>
                <w:lang w:val="en-US"/>
              </w:rPr>
              <w:lastRenderedPageBreak/>
              <w:t>Baicells</w:t>
            </w:r>
            <w:proofErr w:type="spellEnd"/>
          </w:p>
        </w:tc>
        <w:tc>
          <w:tcPr>
            <w:tcW w:w="8574" w:type="dxa"/>
          </w:tcPr>
          <w:p w14:paraId="0C1C96F0" w14:textId="77777777" w:rsidR="000D2FC8" w:rsidRDefault="006C56B2">
            <w:pPr>
              <w:rPr>
                <w:rFonts w:eastAsia="SimSun"/>
                <w:lang w:val="en-US"/>
              </w:rPr>
            </w:pPr>
            <w:r>
              <w:rPr>
                <w:rFonts w:eastAsia="SimSun" w:hint="eastAsia"/>
                <w:lang w:val="en-US"/>
              </w:rPr>
              <w:t>Support. Seem to be an continuation from R18 SI.</w:t>
            </w:r>
          </w:p>
          <w:p w14:paraId="0C1C96F1" w14:textId="77777777" w:rsidR="000D2FC8" w:rsidRDefault="006C56B2">
            <w:pPr>
              <w:pStyle w:val="B3"/>
              <w:rPr>
                <w:lang w:val="en-US"/>
              </w:rPr>
            </w:pPr>
            <w:r>
              <w:rPr>
                <w:rFonts w:hint="eastAsia"/>
                <w:lang w:val="en-US"/>
              </w:rPr>
              <w:t xml:space="preserve">TR 38.843 </w:t>
            </w:r>
          </w:p>
          <w:p w14:paraId="0C1C96F2" w14:textId="77777777" w:rsidR="000D2FC8" w:rsidRDefault="006C56B2">
            <w:pPr>
              <w:pStyle w:val="B3"/>
              <w:rPr>
                <w:lang w:val="en-US"/>
              </w:rPr>
            </w:pPr>
            <w:r>
              <w:rPr>
                <w:lang w:val="en-US"/>
              </w:rPr>
              <w:t>-</w:t>
            </w:r>
            <w:r>
              <w:rPr>
                <w:lang w:val="en-US"/>
              </w:rPr>
              <w:tab/>
              <w:t>At least LMF with known PRU location is identified to generate ground-truth label for UE-assisted/LMF-based positioning with LMF-side model (Case 2b) and NG-RAN node assisted positioning with LMF-side model (Case 3b)</w:t>
            </w:r>
          </w:p>
          <w:p w14:paraId="0C1C96F3" w14:textId="77777777" w:rsidR="000D2FC8" w:rsidRDefault="006C56B2">
            <w:pPr>
              <w:pStyle w:val="B3"/>
              <w:rPr>
                <w:lang w:val="en-US"/>
              </w:rPr>
            </w:pPr>
            <w:r>
              <w:rPr>
                <w:lang w:val="en-US"/>
              </w:rPr>
              <w:t>-</w:t>
            </w:r>
            <w:r>
              <w:rPr>
                <w:lang w:val="en-US"/>
              </w:rPr>
              <w:tab/>
              <w:t>At least network entity with known PRU location is identified to generate ground-truth label for NG-RAN node assisted positioning with gNB-side model (Case 3a)</w:t>
            </w:r>
          </w:p>
          <w:p w14:paraId="0C1C96F4" w14:textId="77777777" w:rsidR="000D2FC8" w:rsidRDefault="000D2FC8">
            <w:pPr>
              <w:rPr>
                <w:rFonts w:eastAsia="SimSun"/>
                <w:lang w:val="en-US"/>
              </w:rPr>
            </w:pPr>
          </w:p>
        </w:tc>
      </w:tr>
    </w:tbl>
    <w:p w14:paraId="0C1C96F6" w14:textId="77777777" w:rsidR="000D2FC8" w:rsidRDefault="000D2FC8"/>
    <w:p w14:paraId="0C1C96F7" w14:textId="77777777" w:rsidR="000D2FC8" w:rsidRDefault="000D2FC8"/>
    <w:p w14:paraId="0C1C96F8" w14:textId="77777777" w:rsidR="000D2FC8" w:rsidRDefault="006C56B2">
      <w:r>
        <w:t xml:space="preserve">Regarding PRS configuration for training data collection, some companies (e.g., OPPO, CEWIT) think that the UE can send a request for preferred or supported configurations to LMF; other companies (e.g., </w:t>
      </w:r>
      <w:r>
        <w:rPr>
          <w:rFonts w:cs="Calibri"/>
        </w:rPr>
        <w:t xml:space="preserve">NTT DOCOMO) think the measurement report and related assistance information are determined by LMF; while ZTE suggests that </w:t>
      </w:r>
      <w:r>
        <w:rPr>
          <w:szCs w:val="18"/>
        </w:rPr>
        <w:t>additional assistance information of DL PRS configuration is not necessary to be defined for UE side data collection. All the alternatives are listed below for further investigation.</w:t>
      </w:r>
    </w:p>
    <w:p w14:paraId="0C1C96F9" w14:textId="77777777" w:rsidR="000D2FC8" w:rsidRDefault="000D2FC8"/>
    <w:p w14:paraId="0C1C96FA" w14:textId="77777777" w:rsidR="000D2FC8" w:rsidRDefault="006C56B2">
      <w:pPr>
        <w:rPr>
          <w:b/>
          <w:u w:val="single"/>
        </w:rPr>
      </w:pPr>
      <w:r>
        <w:rPr>
          <w:b/>
          <w:highlight w:val="yellow"/>
          <w:u w:val="single"/>
        </w:rPr>
        <w:t>Proposal 5.1.2-7</w:t>
      </w:r>
    </w:p>
    <w:p w14:paraId="0C1C96FB" w14:textId="77777777" w:rsidR="000D2FC8" w:rsidRDefault="006C56B2">
      <w:pPr>
        <w:rPr>
          <w:rFonts w:cs="Calibri"/>
        </w:rPr>
      </w:pPr>
      <w:r>
        <w:t xml:space="preserve">For training data collection of Case 1, in terms of DL PRS configuration, RAN1 studies the following alternatives </w:t>
      </w:r>
      <w:r>
        <w:rPr>
          <w:rFonts w:cs="Calibri"/>
        </w:rPr>
        <w:t>on assistance information associated with the training data:</w:t>
      </w:r>
    </w:p>
    <w:p w14:paraId="0C1C96FC" w14:textId="77777777" w:rsidR="000D2FC8" w:rsidRDefault="006C56B2">
      <w:pPr>
        <w:pStyle w:val="ListParagraph"/>
        <w:numPr>
          <w:ilvl w:val="0"/>
          <w:numId w:val="77"/>
        </w:numPr>
        <w:ind w:left="1710" w:hanging="1350"/>
        <w:rPr>
          <w:lang w:val="en-US"/>
        </w:rPr>
      </w:pPr>
      <w:r>
        <w:rPr>
          <w:lang w:val="en-US"/>
        </w:rPr>
        <w:t>(PRU initiated) PRU makes a request to LMF on the preferred DL PRS configuration for training data collection;</w:t>
      </w:r>
    </w:p>
    <w:p w14:paraId="0C1C96FD" w14:textId="77777777" w:rsidR="000D2FC8" w:rsidRDefault="006C56B2">
      <w:pPr>
        <w:pStyle w:val="ListParagraph"/>
        <w:numPr>
          <w:ilvl w:val="0"/>
          <w:numId w:val="77"/>
        </w:numPr>
        <w:ind w:left="1710" w:hanging="1350"/>
        <w:rPr>
          <w:lang w:val="en-US"/>
        </w:rPr>
      </w:pPr>
      <w:r>
        <w:rPr>
          <w:lang w:val="en-US"/>
        </w:rPr>
        <w:t>(LMF initiated) LMF determines the DL PRS configuration for training data collection and provides the assistance data to the PRU.</w:t>
      </w:r>
    </w:p>
    <w:p w14:paraId="0C1C96FE" w14:textId="77777777" w:rsidR="000D2FC8" w:rsidRDefault="006C56B2">
      <w:pPr>
        <w:pStyle w:val="ListParagraph"/>
        <w:numPr>
          <w:ilvl w:val="0"/>
          <w:numId w:val="77"/>
        </w:numPr>
        <w:ind w:left="1710" w:hanging="1350"/>
        <w:rPr>
          <w:lang w:val="en-US"/>
        </w:rPr>
      </w:pPr>
      <w:r>
        <w:rPr>
          <w:szCs w:val="18"/>
          <w:lang w:val="en-US"/>
        </w:rPr>
        <w:t>No need to define assistance information on DL PRS configuration for training data collection.</w:t>
      </w:r>
    </w:p>
    <w:p w14:paraId="0C1C96FF" w14:textId="77777777" w:rsidR="000D2FC8" w:rsidRDefault="000D2FC8"/>
    <w:p w14:paraId="0C1C9700"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703" w14:textId="77777777">
        <w:tc>
          <w:tcPr>
            <w:tcW w:w="1418" w:type="dxa"/>
          </w:tcPr>
          <w:p w14:paraId="0C1C9701" w14:textId="77777777" w:rsidR="000D2FC8" w:rsidRDefault="000D2FC8">
            <w:pPr>
              <w:rPr>
                <w:b/>
              </w:rPr>
            </w:pPr>
          </w:p>
        </w:tc>
        <w:tc>
          <w:tcPr>
            <w:tcW w:w="8572" w:type="dxa"/>
          </w:tcPr>
          <w:p w14:paraId="0C1C9702" w14:textId="77777777" w:rsidR="000D2FC8" w:rsidRDefault="006C56B2">
            <w:pPr>
              <w:jc w:val="center"/>
              <w:rPr>
                <w:b/>
              </w:rPr>
            </w:pPr>
            <w:r>
              <w:rPr>
                <w:rFonts w:hint="eastAsia"/>
                <w:b/>
                <w:lang w:val="zh-CN"/>
              </w:rPr>
              <w:t>Company</w:t>
            </w:r>
          </w:p>
        </w:tc>
      </w:tr>
      <w:tr w:rsidR="000D2FC8" w14:paraId="0C1C9706" w14:textId="77777777">
        <w:tc>
          <w:tcPr>
            <w:tcW w:w="1418" w:type="dxa"/>
          </w:tcPr>
          <w:p w14:paraId="0C1C9704" w14:textId="77777777" w:rsidR="000D2FC8" w:rsidRDefault="006C56B2">
            <w:r>
              <w:rPr>
                <w:rFonts w:hint="eastAsia"/>
                <w:lang w:val="zh-CN"/>
              </w:rPr>
              <w:lastRenderedPageBreak/>
              <w:t>Support</w:t>
            </w:r>
          </w:p>
        </w:tc>
        <w:tc>
          <w:tcPr>
            <w:tcW w:w="8572" w:type="dxa"/>
          </w:tcPr>
          <w:p w14:paraId="0C1C9705" w14:textId="77777777" w:rsidR="000D2FC8" w:rsidRDefault="000D2FC8"/>
        </w:tc>
      </w:tr>
      <w:tr w:rsidR="000D2FC8" w14:paraId="0C1C970A" w14:textId="77777777">
        <w:tc>
          <w:tcPr>
            <w:tcW w:w="1418" w:type="dxa"/>
          </w:tcPr>
          <w:p w14:paraId="0C1C9707" w14:textId="77777777" w:rsidR="000D2FC8" w:rsidRDefault="006C56B2">
            <w:r>
              <w:rPr>
                <w:rFonts w:hint="eastAsia"/>
                <w:lang w:val="zh-CN"/>
              </w:rPr>
              <w:t>Not support</w:t>
            </w:r>
          </w:p>
        </w:tc>
        <w:tc>
          <w:tcPr>
            <w:tcW w:w="8572" w:type="dxa"/>
          </w:tcPr>
          <w:p w14:paraId="0C1C9708" w14:textId="77777777" w:rsidR="000D2FC8" w:rsidRDefault="006C56B2">
            <w:r>
              <w:t>InterDigital (Why is UE initiated missing from alternatives? Are we down-selecting among the alternatives?)</w:t>
            </w:r>
          </w:p>
          <w:p w14:paraId="0C1C9709" w14:textId="77777777" w:rsidR="000D2FC8" w:rsidRDefault="006C56B2">
            <w:r>
              <w:rPr>
                <w:rFonts w:hint="eastAsia"/>
              </w:rPr>
              <w:t>ZTE</w:t>
            </w:r>
          </w:p>
        </w:tc>
      </w:tr>
    </w:tbl>
    <w:p w14:paraId="0C1C970B"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70E" w14:textId="77777777">
        <w:tc>
          <w:tcPr>
            <w:tcW w:w="1411" w:type="dxa"/>
          </w:tcPr>
          <w:p w14:paraId="0C1C970C" w14:textId="77777777" w:rsidR="000D2FC8" w:rsidRDefault="006C56B2">
            <w:pPr>
              <w:rPr>
                <w:b/>
              </w:rPr>
            </w:pPr>
            <w:r>
              <w:rPr>
                <w:b/>
              </w:rPr>
              <w:t>Company</w:t>
            </w:r>
          </w:p>
        </w:tc>
        <w:tc>
          <w:tcPr>
            <w:tcW w:w="8574" w:type="dxa"/>
          </w:tcPr>
          <w:p w14:paraId="0C1C970D" w14:textId="77777777" w:rsidR="000D2FC8" w:rsidRDefault="006C56B2">
            <w:pPr>
              <w:jc w:val="center"/>
              <w:rPr>
                <w:b/>
              </w:rPr>
            </w:pPr>
            <w:r>
              <w:rPr>
                <w:b/>
              </w:rPr>
              <w:t>Comments</w:t>
            </w:r>
          </w:p>
        </w:tc>
      </w:tr>
      <w:tr w:rsidR="000D2FC8" w14:paraId="0C1C9711" w14:textId="77777777">
        <w:tc>
          <w:tcPr>
            <w:tcW w:w="1411" w:type="dxa"/>
          </w:tcPr>
          <w:p w14:paraId="0C1C970F" w14:textId="77777777" w:rsidR="000D2FC8" w:rsidRDefault="006C56B2">
            <w:r>
              <w:rPr>
                <w:rFonts w:eastAsiaTheme="minorEastAsia" w:hint="eastAsia"/>
              </w:rPr>
              <w:t>F</w:t>
            </w:r>
            <w:r>
              <w:rPr>
                <w:rFonts w:eastAsiaTheme="minorEastAsia"/>
              </w:rPr>
              <w:t>ujitsu</w:t>
            </w:r>
          </w:p>
        </w:tc>
        <w:tc>
          <w:tcPr>
            <w:tcW w:w="8574" w:type="dxa"/>
          </w:tcPr>
          <w:p w14:paraId="0C1C9710" w14:textId="77777777" w:rsidR="000D2FC8" w:rsidRDefault="006C56B2">
            <w:pPr>
              <w:rPr>
                <w:lang w:val="en-US"/>
              </w:rPr>
            </w:pPr>
            <w:r>
              <w:rPr>
                <w:rFonts w:eastAsiaTheme="minorEastAsia"/>
                <w:lang w:val="en-US"/>
              </w:rPr>
              <w:t>According to TS37.355 assistance data framework, it is natural to have UE initially requests to LMF.</w:t>
            </w:r>
          </w:p>
        </w:tc>
      </w:tr>
      <w:tr w:rsidR="000D2FC8" w14:paraId="0C1C9714" w14:textId="77777777">
        <w:tc>
          <w:tcPr>
            <w:tcW w:w="1411" w:type="dxa"/>
          </w:tcPr>
          <w:p w14:paraId="0C1C9712" w14:textId="77777777" w:rsidR="000D2FC8" w:rsidRDefault="006C56B2">
            <w:r>
              <w:t>Inter</w:t>
            </w:r>
          </w:p>
        </w:tc>
        <w:tc>
          <w:tcPr>
            <w:tcW w:w="8574" w:type="dxa"/>
          </w:tcPr>
          <w:p w14:paraId="0C1C9713" w14:textId="77777777" w:rsidR="000D2FC8" w:rsidRDefault="000D2FC8"/>
        </w:tc>
      </w:tr>
      <w:tr w:rsidR="000D2FC8" w14:paraId="0C1C9717" w14:textId="77777777">
        <w:tc>
          <w:tcPr>
            <w:tcW w:w="1411" w:type="dxa"/>
          </w:tcPr>
          <w:p w14:paraId="0C1C9715" w14:textId="77777777" w:rsidR="000D2FC8" w:rsidRDefault="006C56B2">
            <w:pPr>
              <w:rPr>
                <w:rFonts w:eastAsia="SimSun"/>
              </w:rPr>
            </w:pPr>
            <w:r>
              <w:rPr>
                <w:rFonts w:eastAsia="SimSun" w:hint="eastAsia"/>
                <w:lang w:val="en-US"/>
              </w:rPr>
              <w:t>ZTE</w:t>
            </w:r>
          </w:p>
        </w:tc>
        <w:tc>
          <w:tcPr>
            <w:tcW w:w="8574" w:type="dxa"/>
          </w:tcPr>
          <w:p w14:paraId="0C1C9716" w14:textId="77777777" w:rsidR="000D2FC8" w:rsidRDefault="006C56B2">
            <w:pPr>
              <w:rPr>
                <w:rFonts w:eastAsia="SimSun"/>
                <w:lang w:val="en-US"/>
              </w:rPr>
            </w:pPr>
            <w:r>
              <w:rPr>
                <w:rFonts w:eastAsia="SimSun" w:hint="eastAsia"/>
                <w:lang w:val="en-US"/>
              </w:rPr>
              <w:t>For alt 1, we on-demand PRS configuration can be used for preferred DL PRS configuration.</w:t>
            </w:r>
          </w:p>
        </w:tc>
      </w:tr>
      <w:tr w:rsidR="000D2FC8" w14:paraId="0C1C971A" w14:textId="77777777">
        <w:tc>
          <w:tcPr>
            <w:tcW w:w="1411" w:type="dxa"/>
          </w:tcPr>
          <w:p w14:paraId="0C1C9718" w14:textId="77777777" w:rsidR="000D2FC8" w:rsidRDefault="006C56B2">
            <w:pPr>
              <w:rPr>
                <w:rFonts w:eastAsia="SimSun"/>
              </w:rPr>
            </w:pPr>
            <w:r>
              <w:rPr>
                <w:rFonts w:eastAsiaTheme="minorEastAsia" w:hint="eastAsia"/>
              </w:rPr>
              <w:t>CATT</w:t>
            </w:r>
          </w:p>
        </w:tc>
        <w:tc>
          <w:tcPr>
            <w:tcW w:w="8574" w:type="dxa"/>
          </w:tcPr>
          <w:p w14:paraId="0C1C9719" w14:textId="77777777" w:rsidR="000D2FC8" w:rsidRDefault="006C56B2">
            <w:pPr>
              <w:rPr>
                <w:rFonts w:eastAsia="SimSun"/>
                <w:lang w:val="en-US"/>
              </w:rPr>
            </w:pPr>
            <w:r>
              <w:rPr>
                <w:rFonts w:eastAsiaTheme="minorEastAsia" w:hint="eastAsia"/>
                <w:lang w:val="en-US"/>
              </w:rPr>
              <w:t xml:space="preserve">We feel that we may remove the </w:t>
            </w:r>
            <w:r>
              <w:rPr>
                <w:rFonts w:eastAsiaTheme="minorEastAsia"/>
                <w:lang w:val="en-US"/>
              </w:rPr>
              <w:t>‘</w:t>
            </w:r>
            <w:r>
              <w:rPr>
                <w:rFonts w:eastAsiaTheme="minorEastAsia" w:hint="eastAsia"/>
                <w:lang w:val="en-US"/>
              </w:rPr>
              <w:t>XX initiated</w:t>
            </w:r>
            <w:r>
              <w:rPr>
                <w:rFonts w:eastAsiaTheme="minorEastAsia"/>
                <w:lang w:val="en-US"/>
              </w:rPr>
              <w:t>’</w:t>
            </w:r>
            <w:r>
              <w:rPr>
                <w:rFonts w:eastAsiaTheme="minorEastAsia" w:hint="eastAsia"/>
                <w:lang w:val="en-US"/>
              </w:rPr>
              <w:t xml:space="preserve"> for now. And it seems possible to have some common design between Alt.1 and Alt.2, i.e. UE provides multiple configurations, and LMF configured one of them; or, LMF provide multiple configurations, and UE choose one of them.</w:t>
            </w:r>
          </w:p>
        </w:tc>
      </w:tr>
      <w:tr w:rsidR="000D2FC8" w14:paraId="0C1C971D" w14:textId="77777777">
        <w:tc>
          <w:tcPr>
            <w:tcW w:w="1411" w:type="dxa"/>
          </w:tcPr>
          <w:p w14:paraId="0C1C971B" w14:textId="77777777" w:rsidR="000D2FC8" w:rsidRDefault="006C56B2">
            <w:r>
              <w:rPr>
                <w:rFonts w:eastAsiaTheme="minorEastAsia" w:hint="eastAsia"/>
              </w:rPr>
              <w:t>N</w:t>
            </w:r>
            <w:r>
              <w:rPr>
                <w:rFonts w:eastAsiaTheme="minorEastAsia"/>
              </w:rPr>
              <w:t>EC</w:t>
            </w:r>
          </w:p>
        </w:tc>
        <w:tc>
          <w:tcPr>
            <w:tcW w:w="8574" w:type="dxa"/>
          </w:tcPr>
          <w:p w14:paraId="0C1C971C" w14:textId="77777777" w:rsidR="000D2FC8" w:rsidRDefault="006C56B2">
            <w:pPr>
              <w:rPr>
                <w:lang w:val="en-US"/>
              </w:rPr>
            </w:pPr>
            <w:r>
              <w:rPr>
                <w:rFonts w:eastAsiaTheme="minorEastAsia" w:hint="eastAsia"/>
                <w:lang w:val="en-US"/>
              </w:rPr>
              <w:t>A</w:t>
            </w:r>
            <w:r>
              <w:rPr>
                <w:rFonts w:eastAsiaTheme="minorEastAsia"/>
                <w:lang w:val="en-US"/>
              </w:rPr>
              <w:t>lternative 1. We suggest to also add UE initiated in Alt.1.</w:t>
            </w:r>
          </w:p>
        </w:tc>
      </w:tr>
      <w:tr w:rsidR="000D2FC8" w14:paraId="0C1C9722" w14:textId="77777777">
        <w:tc>
          <w:tcPr>
            <w:tcW w:w="1411" w:type="dxa"/>
          </w:tcPr>
          <w:p w14:paraId="0C1C971E" w14:textId="77777777" w:rsidR="000D2FC8" w:rsidRDefault="006C56B2">
            <w:r>
              <w:rPr>
                <w:rFonts w:eastAsia="SimSun"/>
              </w:rPr>
              <w:t>OPPO</w:t>
            </w:r>
          </w:p>
        </w:tc>
        <w:tc>
          <w:tcPr>
            <w:tcW w:w="8574" w:type="dxa"/>
          </w:tcPr>
          <w:p w14:paraId="0C1C971F" w14:textId="77777777" w:rsidR="000D2FC8" w:rsidRDefault="006C56B2">
            <w:pPr>
              <w:rPr>
                <w:rFonts w:eastAsia="SimSun"/>
                <w:lang w:val="en-US"/>
              </w:rPr>
            </w:pPr>
            <w:r>
              <w:rPr>
                <w:rFonts w:eastAsia="SimSun"/>
                <w:lang w:val="en-US"/>
              </w:rPr>
              <w:t>Suggest to add one more alternative:</w:t>
            </w:r>
          </w:p>
          <w:p w14:paraId="0C1C9720" w14:textId="77777777" w:rsidR="000D2FC8" w:rsidRDefault="006C56B2">
            <w:pPr>
              <w:rPr>
                <w:lang w:val="en-US"/>
              </w:rPr>
            </w:pPr>
            <w:r>
              <w:rPr>
                <w:lang w:val="en-US"/>
              </w:rPr>
              <w:t>Alternative X: (UE initiated) UE makes a request to LMF on the preferred DL PRS configuration for training data collection;</w:t>
            </w:r>
          </w:p>
          <w:p w14:paraId="0C1C9721" w14:textId="77777777" w:rsidR="000D2FC8" w:rsidRDefault="000D2FC8">
            <w:pPr>
              <w:rPr>
                <w:lang w:val="en-US"/>
              </w:rPr>
            </w:pPr>
          </w:p>
        </w:tc>
      </w:tr>
      <w:tr w:rsidR="000D2FC8" w14:paraId="0C1C972E" w14:textId="77777777">
        <w:tc>
          <w:tcPr>
            <w:tcW w:w="1411" w:type="dxa"/>
          </w:tcPr>
          <w:p w14:paraId="0C1C9723" w14:textId="77777777" w:rsidR="000D2FC8" w:rsidRDefault="006C56B2">
            <w:pPr>
              <w:rPr>
                <w:rFonts w:eastAsia="SimSun"/>
              </w:rPr>
            </w:pPr>
            <w:r>
              <w:rPr>
                <w:rFonts w:eastAsia="SimSun"/>
              </w:rPr>
              <w:t>Qualcomm</w:t>
            </w:r>
          </w:p>
        </w:tc>
        <w:tc>
          <w:tcPr>
            <w:tcW w:w="8574" w:type="dxa"/>
          </w:tcPr>
          <w:p w14:paraId="0C1C9724" w14:textId="77777777" w:rsidR="000D2FC8" w:rsidRDefault="006C56B2">
            <w:pPr>
              <w:rPr>
                <w:lang w:val="en-US"/>
              </w:rPr>
            </w:pPr>
            <w:r>
              <w:rPr>
                <w:lang w:val="en-US"/>
              </w:rPr>
              <w:t>This needs to include UE and Case2a. Please consider the following updated proposal:</w:t>
            </w:r>
          </w:p>
          <w:p w14:paraId="0C1C9725" w14:textId="77777777" w:rsidR="000D2FC8" w:rsidRDefault="000D2FC8">
            <w:pPr>
              <w:rPr>
                <w:lang w:val="en-US"/>
              </w:rPr>
            </w:pPr>
          </w:p>
          <w:p w14:paraId="0C1C9726" w14:textId="77777777" w:rsidR="000D2FC8" w:rsidRDefault="006C56B2">
            <w:pPr>
              <w:rPr>
                <w:u w:val="single"/>
                <w:lang w:val="en-US"/>
              </w:rPr>
            </w:pPr>
            <w:r>
              <w:rPr>
                <w:u w:val="single"/>
                <w:lang w:val="en-US"/>
              </w:rPr>
              <w:t>Modified proposal:</w:t>
            </w:r>
          </w:p>
          <w:p w14:paraId="0C1C9727" w14:textId="77777777" w:rsidR="000D2FC8" w:rsidRDefault="006C56B2">
            <w:pPr>
              <w:rPr>
                <w:rFonts w:cs="Calibri"/>
                <w:lang w:val="en-US"/>
              </w:rPr>
            </w:pPr>
            <w:r>
              <w:rPr>
                <w:lang w:val="en-US"/>
              </w:rPr>
              <w:t xml:space="preserve">For training data collection of Case 1 </w:t>
            </w:r>
            <w:r>
              <w:rPr>
                <w:color w:val="FF0000"/>
                <w:lang w:val="en-US"/>
              </w:rPr>
              <w:t>and Case2a</w:t>
            </w:r>
            <w:r>
              <w:rPr>
                <w:lang w:val="en-US"/>
              </w:rPr>
              <w:t xml:space="preserve">, in terms of DL PRS configuration, RAN1 studies following alternatives </w:t>
            </w:r>
            <w:r>
              <w:rPr>
                <w:rFonts w:cs="Calibri"/>
                <w:lang w:val="en-US"/>
              </w:rPr>
              <w:t>on assistance information associated with the training data:</w:t>
            </w:r>
          </w:p>
          <w:p w14:paraId="0C1C9728" w14:textId="77777777" w:rsidR="000D2FC8" w:rsidRDefault="006C56B2">
            <w:pPr>
              <w:pStyle w:val="ListParagraph"/>
              <w:numPr>
                <w:ilvl w:val="0"/>
                <w:numId w:val="78"/>
              </w:numPr>
              <w:rPr>
                <w:lang w:val="en-US"/>
              </w:rPr>
            </w:pPr>
            <w:r>
              <w:rPr>
                <w:lang w:val="en-US"/>
              </w:rPr>
              <w:t>(PRU</w:t>
            </w:r>
            <w:r>
              <w:rPr>
                <w:color w:val="FF0000"/>
                <w:lang w:val="en-US"/>
              </w:rPr>
              <w:t>/UE</w:t>
            </w:r>
            <w:r>
              <w:rPr>
                <w:lang w:val="en-US"/>
              </w:rPr>
              <w:t xml:space="preserve"> initiated) PRU</w:t>
            </w:r>
            <w:r>
              <w:rPr>
                <w:color w:val="FF0000"/>
                <w:lang w:val="en-US"/>
              </w:rPr>
              <w:t>/UE</w:t>
            </w:r>
            <w:r>
              <w:rPr>
                <w:lang w:val="en-US"/>
              </w:rPr>
              <w:t xml:space="preserve"> makes a request to LMF on the preferred DL PRS configuration for training data collection;</w:t>
            </w:r>
          </w:p>
          <w:p w14:paraId="0C1C9729" w14:textId="77777777" w:rsidR="000D2FC8" w:rsidRDefault="006C56B2">
            <w:pPr>
              <w:pStyle w:val="ListParagraph"/>
              <w:numPr>
                <w:ilvl w:val="0"/>
                <w:numId w:val="78"/>
              </w:numPr>
              <w:ind w:left="1710" w:hanging="1350"/>
              <w:rPr>
                <w:lang w:val="en-US"/>
              </w:rPr>
            </w:pPr>
            <w:r>
              <w:rPr>
                <w:lang w:val="en-US"/>
              </w:rPr>
              <w:t>(LMF initiated) LMF determines the DL PRS configuration for training data collection and provides the assistance data to the PRU</w:t>
            </w:r>
            <w:r>
              <w:rPr>
                <w:color w:val="FF0000"/>
                <w:lang w:val="en-US"/>
              </w:rPr>
              <w:t>/UE</w:t>
            </w:r>
            <w:r>
              <w:rPr>
                <w:lang w:val="en-US"/>
              </w:rPr>
              <w:t>.</w:t>
            </w:r>
          </w:p>
          <w:p w14:paraId="0C1C972A" w14:textId="77777777" w:rsidR="000D2FC8" w:rsidRDefault="006C56B2">
            <w:pPr>
              <w:pStyle w:val="ListParagraph"/>
              <w:numPr>
                <w:ilvl w:val="0"/>
                <w:numId w:val="78"/>
              </w:numPr>
              <w:ind w:left="1710" w:hanging="1350"/>
              <w:rPr>
                <w:lang w:val="en-US"/>
              </w:rPr>
            </w:pPr>
            <w:r>
              <w:rPr>
                <w:szCs w:val="18"/>
                <w:lang w:val="en-US"/>
              </w:rPr>
              <w:t>No need to define assistance information on DL PRS configuration for training data collection.</w:t>
            </w:r>
          </w:p>
          <w:p w14:paraId="0C1C972B" w14:textId="77777777" w:rsidR="000D2FC8" w:rsidRDefault="000D2FC8">
            <w:pPr>
              <w:rPr>
                <w:lang w:val="en-US"/>
              </w:rPr>
            </w:pPr>
          </w:p>
          <w:p w14:paraId="0C1C972C" w14:textId="77777777" w:rsidR="000D2FC8" w:rsidRDefault="000D2FC8">
            <w:pPr>
              <w:rPr>
                <w:lang w:val="en-US"/>
              </w:rPr>
            </w:pPr>
          </w:p>
          <w:p w14:paraId="0C1C972D" w14:textId="77777777" w:rsidR="000D2FC8" w:rsidRDefault="006C56B2">
            <w:pPr>
              <w:rPr>
                <w:rFonts w:eastAsia="SimSun"/>
                <w:lang w:val="en-US"/>
              </w:rPr>
            </w:pPr>
            <w:r>
              <w:rPr>
                <w:b/>
                <w:bCs/>
                <w:lang w:val="en-US"/>
              </w:rPr>
              <w:lastRenderedPageBreak/>
              <w:t>@Moderator:</w:t>
            </w:r>
            <w:r>
              <w:rPr>
                <w:lang w:val="en-US"/>
              </w:rPr>
              <w:t xml:space="preserve"> Please add a section to discuss assistance data/info from LMF to UE/PRU for enabling data collection and model development.</w:t>
            </w:r>
          </w:p>
        </w:tc>
      </w:tr>
      <w:tr w:rsidR="000D2FC8" w14:paraId="0C1C9731" w14:textId="77777777">
        <w:tc>
          <w:tcPr>
            <w:tcW w:w="1411" w:type="dxa"/>
          </w:tcPr>
          <w:p w14:paraId="0C1C972F" w14:textId="77777777" w:rsidR="000D2FC8" w:rsidRDefault="006C56B2">
            <w:pPr>
              <w:rPr>
                <w:rFonts w:eastAsia="SimSun"/>
              </w:rPr>
            </w:pPr>
            <w:r>
              <w:rPr>
                <w:rFonts w:eastAsia="SimSun"/>
              </w:rPr>
              <w:lastRenderedPageBreak/>
              <w:t>HW/HiSi</w:t>
            </w:r>
          </w:p>
        </w:tc>
        <w:tc>
          <w:tcPr>
            <w:tcW w:w="8574" w:type="dxa"/>
          </w:tcPr>
          <w:p w14:paraId="0C1C9730" w14:textId="77777777" w:rsidR="000D2FC8" w:rsidRDefault="006C56B2">
            <w:pPr>
              <w:rPr>
                <w:rFonts w:eastAsia="SimSun"/>
                <w:lang w:val="en-US"/>
              </w:rPr>
            </w:pPr>
            <w:r>
              <w:rPr>
                <w:rFonts w:eastAsia="SimSun"/>
                <w:lang w:val="en-US"/>
              </w:rPr>
              <w:t xml:space="preserve">We would suggest to use alt 3. It is not clear why Alt1 or Alt2 would be needed, this should be explained by proponents. </w:t>
            </w:r>
          </w:p>
        </w:tc>
      </w:tr>
      <w:tr w:rsidR="000D2FC8" w14:paraId="0C1C9734" w14:textId="77777777">
        <w:tc>
          <w:tcPr>
            <w:tcW w:w="1411" w:type="dxa"/>
          </w:tcPr>
          <w:p w14:paraId="0C1C9732" w14:textId="77777777" w:rsidR="000D2FC8" w:rsidRDefault="006C56B2">
            <w:pPr>
              <w:rPr>
                <w:rFonts w:eastAsia="SimSun"/>
              </w:rPr>
            </w:pPr>
            <w:proofErr w:type="spellStart"/>
            <w:r>
              <w:rPr>
                <w:rFonts w:hint="eastAsia"/>
                <w:lang w:val="en-US"/>
              </w:rPr>
              <w:t>Baicells</w:t>
            </w:r>
            <w:proofErr w:type="spellEnd"/>
          </w:p>
        </w:tc>
        <w:tc>
          <w:tcPr>
            <w:tcW w:w="8574" w:type="dxa"/>
          </w:tcPr>
          <w:p w14:paraId="0C1C9733" w14:textId="77777777" w:rsidR="000D2FC8" w:rsidRDefault="006C56B2">
            <w:pPr>
              <w:rPr>
                <w:rFonts w:eastAsia="SimSun"/>
                <w:lang w:val="en-US"/>
              </w:rPr>
            </w:pPr>
            <w:r>
              <w:rPr>
                <w:rFonts w:hint="eastAsia"/>
                <w:lang w:val="en-US"/>
              </w:rPr>
              <w:t xml:space="preserve">Support to add </w:t>
            </w:r>
            <w:r>
              <w:rPr>
                <w:rFonts w:eastAsiaTheme="minorEastAsia"/>
                <w:lang w:val="en-US"/>
              </w:rPr>
              <w:t>UE initiated</w:t>
            </w:r>
            <w:r>
              <w:rPr>
                <w:rFonts w:hint="eastAsia"/>
                <w:lang w:val="en-US"/>
              </w:rPr>
              <w:t xml:space="preserve"> </w:t>
            </w:r>
            <w:r>
              <w:rPr>
                <w:rFonts w:eastAsiaTheme="minorEastAsia"/>
                <w:lang w:val="en-US"/>
              </w:rPr>
              <w:t>in Alt.1.</w:t>
            </w:r>
          </w:p>
        </w:tc>
      </w:tr>
    </w:tbl>
    <w:p w14:paraId="0C1C9735" w14:textId="77777777" w:rsidR="000D2FC8" w:rsidRDefault="000D2FC8"/>
    <w:p w14:paraId="7AAA71B9" w14:textId="77777777" w:rsidR="00BB4D20" w:rsidRDefault="00BB4D20" w:rsidP="00BB4D20">
      <w:pPr>
        <w:pStyle w:val="Heading3"/>
      </w:pPr>
      <w:r>
        <w:t>Thursday offline discussion</w:t>
      </w:r>
    </w:p>
    <w:p w14:paraId="00C0AC9B" w14:textId="77777777" w:rsidR="00BB4D20" w:rsidRDefault="00BB4D20"/>
    <w:p w14:paraId="68A09A6A" w14:textId="102FE5E3" w:rsidR="00D02240" w:rsidRPr="00D02240" w:rsidRDefault="00D02240">
      <w:pPr>
        <w:rPr>
          <w:b/>
          <w:u w:val="single"/>
        </w:rPr>
      </w:pPr>
      <w:r>
        <w:rPr>
          <w:b/>
          <w:highlight w:val="yellow"/>
          <w:u w:val="single"/>
        </w:rPr>
        <w:t>Proposal 5.1.3-1</w:t>
      </w:r>
    </w:p>
    <w:p w14:paraId="38762757" w14:textId="2ECF93B1" w:rsidR="00BB4D20" w:rsidRDefault="00BB4D20" w:rsidP="00BB4D20">
      <w:r>
        <w:t xml:space="preserve">In Rel-19 AI/ML based positioning, </w:t>
      </w:r>
      <w:r w:rsidRPr="00BB4D20">
        <w:rPr>
          <w:rFonts w:cstheme="minorHAnsi"/>
        </w:rPr>
        <w:t>labelled data sample</w:t>
      </w:r>
      <w:r>
        <w:rPr>
          <w:rFonts w:cstheme="minorHAnsi"/>
        </w:rPr>
        <w:t>s are collected</w:t>
      </w:r>
      <w:r w:rsidR="00D02240">
        <w:rPr>
          <w:rFonts w:cstheme="minorHAnsi"/>
        </w:rPr>
        <w:t xml:space="preserve"> for building a training dataset</w:t>
      </w:r>
      <w:r>
        <w:rPr>
          <w:rFonts w:cstheme="minorHAnsi"/>
        </w:rPr>
        <w:t xml:space="preserve">. </w:t>
      </w:r>
      <w:r>
        <w:t>A labelled training data sample include</w:t>
      </w:r>
      <w:r w:rsidR="00D02240">
        <w:t xml:space="preserve"> at least</w:t>
      </w:r>
      <w:r>
        <w:t xml:space="preserve"> the following components</w:t>
      </w:r>
      <w:r w:rsidR="00D02240">
        <w:t>:</w:t>
      </w:r>
    </w:p>
    <w:p w14:paraId="111CB49A" w14:textId="5142315B" w:rsidR="00D02240" w:rsidRPr="002F6520" w:rsidRDefault="00D02240" w:rsidP="00D02240">
      <w:pPr>
        <w:pStyle w:val="ListParagraph"/>
        <w:numPr>
          <w:ilvl w:val="0"/>
          <w:numId w:val="69"/>
        </w:numPr>
        <w:rPr>
          <w:lang w:val="en-US"/>
        </w:rPr>
      </w:pPr>
      <w:r>
        <w:rPr>
          <w:lang w:val="en-US"/>
        </w:rPr>
        <w:t>From measurement data generation entity:</w:t>
      </w:r>
    </w:p>
    <w:p w14:paraId="19CEB7E4" w14:textId="77777777" w:rsidR="00D02240" w:rsidRDefault="00D02240" w:rsidP="00D02240">
      <w:pPr>
        <w:pStyle w:val="ListParagraph"/>
        <w:numPr>
          <w:ilvl w:val="1"/>
          <w:numId w:val="69"/>
        </w:numPr>
        <w:rPr>
          <w:lang w:val="en-US"/>
        </w:rPr>
      </w:pPr>
      <w:r>
        <w:rPr>
          <w:lang w:val="en-US"/>
        </w:rPr>
        <w:t>Channel measurement (corresponding to model input), e.g., CIR, PDP, DP</w:t>
      </w:r>
    </w:p>
    <w:p w14:paraId="2A715808" w14:textId="77777777" w:rsidR="00D02240" w:rsidRDefault="00D02240" w:rsidP="00D02240">
      <w:pPr>
        <w:pStyle w:val="ListParagraph"/>
        <w:numPr>
          <w:ilvl w:val="1"/>
          <w:numId w:val="69"/>
        </w:numPr>
        <w:rPr>
          <w:lang w:val="en-US"/>
        </w:rPr>
      </w:pPr>
      <w:r>
        <w:rPr>
          <w:lang w:val="en-US"/>
        </w:rPr>
        <w:t>Quality indicator of channel measurement, e.g., SNR/SINR</w:t>
      </w:r>
    </w:p>
    <w:p w14:paraId="161E3CD9" w14:textId="5C556136" w:rsidR="00D02240" w:rsidRPr="00D02240" w:rsidRDefault="00D02240" w:rsidP="00D02240">
      <w:pPr>
        <w:pStyle w:val="ListParagraph"/>
        <w:numPr>
          <w:ilvl w:val="1"/>
          <w:numId w:val="69"/>
        </w:numPr>
      </w:pPr>
      <w:r>
        <w:rPr>
          <w:lang w:val="en-US"/>
        </w:rPr>
        <w:t>T</w:t>
      </w:r>
      <w:r>
        <w:t>ime stamp</w:t>
      </w:r>
      <w:r>
        <w:rPr>
          <w:lang w:val="en-US"/>
        </w:rPr>
        <w:t xml:space="preserve"> of channel measurement</w:t>
      </w:r>
    </w:p>
    <w:p w14:paraId="166A1BF7" w14:textId="1E94F49F" w:rsidR="00D02240" w:rsidRDefault="00D02240" w:rsidP="00D02240">
      <w:pPr>
        <w:pStyle w:val="ListParagraph"/>
        <w:numPr>
          <w:ilvl w:val="0"/>
          <w:numId w:val="69"/>
        </w:numPr>
        <w:rPr>
          <w:lang w:val="en-US"/>
        </w:rPr>
      </w:pPr>
      <w:r>
        <w:rPr>
          <w:lang w:val="en-US"/>
        </w:rPr>
        <w:t>From label data generation entity:</w:t>
      </w:r>
    </w:p>
    <w:p w14:paraId="11DE4C1C" w14:textId="7EE20A0F" w:rsidR="00D02240" w:rsidRDefault="00D02240" w:rsidP="00D02240">
      <w:pPr>
        <w:pStyle w:val="ListParagraph"/>
        <w:numPr>
          <w:ilvl w:val="1"/>
          <w:numId w:val="69"/>
        </w:numPr>
        <w:rPr>
          <w:lang w:val="en-US"/>
        </w:rPr>
      </w:pPr>
      <w:r>
        <w:rPr>
          <w:lang w:val="en-US"/>
        </w:rPr>
        <w:t>Ground truth label (corresponding to model output), e.g., location coordinate, timing information</w:t>
      </w:r>
    </w:p>
    <w:p w14:paraId="181A78CF" w14:textId="77777777" w:rsidR="00D02240" w:rsidRDefault="00D02240" w:rsidP="00D02240">
      <w:pPr>
        <w:pStyle w:val="ListParagraph"/>
        <w:numPr>
          <w:ilvl w:val="1"/>
          <w:numId w:val="69"/>
        </w:numPr>
      </w:pPr>
      <w:r>
        <w:t>Quality indicator</w:t>
      </w:r>
      <w:r>
        <w:rPr>
          <w:lang w:val="en-US"/>
        </w:rPr>
        <w:t xml:space="preserve"> of the label</w:t>
      </w:r>
    </w:p>
    <w:p w14:paraId="594AF935" w14:textId="233C325D" w:rsidR="00D02240" w:rsidRPr="002F6520" w:rsidRDefault="00D02240" w:rsidP="00D02240">
      <w:pPr>
        <w:pStyle w:val="ListParagraph"/>
        <w:numPr>
          <w:ilvl w:val="1"/>
          <w:numId w:val="69"/>
        </w:numPr>
        <w:rPr>
          <w:lang w:val="en-US"/>
        </w:rPr>
      </w:pPr>
      <w:r>
        <w:rPr>
          <w:lang w:val="en-US"/>
        </w:rPr>
        <w:t>T</w:t>
      </w:r>
      <w:r w:rsidRPr="002F6520">
        <w:rPr>
          <w:lang w:val="en-US"/>
        </w:rPr>
        <w:t>ime stamp</w:t>
      </w:r>
      <w:r>
        <w:rPr>
          <w:lang w:val="en-US"/>
        </w:rPr>
        <w:t xml:space="preserve"> of the label, if label data generation entity is different from the measurement data generation entity</w:t>
      </w:r>
    </w:p>
    <w:p w14:paraId="2896EB3B" w14:textId="1A76D3DC" w:rsidR="00FA3018" w:rsidRDefault="00FA3018" w:rsidP="00FA3018">
      <w:r>
        <w:t>Note: the measurement data generation entity may or may not be the same as the label data generation entity.</w:t>
      </w:r>
    </w:p>
    <w:p w14:paraId="5F4964CF" w14:textId="77777777" w:rsidR="00D02240" w:rsidRDefault="00D02240" w:rsidP="00BB4D20">
      <w:pPr>
        <w:rPr>
          <w:rFonts w:cstheme="minorHAnsi"/>
        </w:rPr>
      </w:pPr>
    </w:p>
    <w:p w14:paraId="6BA382D3" w14:textId="77777777" w:rsidR="00896AD2" w:rsidRPr="00FA3018" w:rsidRDefault="00896AD2" w:rsidP="00896AD2">
      <w:pPr>
        <w:rPr>
          <w:b/>
          <w:u w:val="single"/>
        </w:rPr>
      </w:pPr>
      <w:r>
        <w:rPr>
          <w:b/>
          <w:highlight w:val="yellow"/>
          <w:u w:val="single"/>
        </w:rPr>
        <w:t>Proposal 5.1.3-2</w:t>
      </w:r>
    </w:p>
    <w:p w14:paraId="58DA8BA6" w14:textId="07B5A91D" w:rsidR="00896AD2" w:rsidRDefault="00896AD2" w:rsidP="00BB4D20">
      <w:r>
        <w:t xml:space="preserve">Rel-19 AI/ML based positioning, support the following </w:t>
      </w:r>
      <w:r w:rsidR="00504BFA">
        <w:t>for providing measurement data</w:t>
      </w:r>
      <w:r>
        <w:t>:</w:t>
      </w:r>
    </w:p>
    <w:p w14:paraId="6290DDE4" w14:textId="719CB40D" w:rsidR="00896AD2" w:rsidRPr="002F6520" w:rsidRDefault="00896AD2" w:rsidP="00896AD2">
      <w:pPr>
        <w:pStyle w:val="ListParagraph"/>
        <w:numPr>
          <w:ilvl w:val="0"/>
          <w:numId w:val="69"/>
        </w:numPr>
        <w:rPr>
          <w:rFonts w:cstheme="minorHAnsi"/>
          <w:lang w:val="en-US"/>
        </w:rPr>
      </w:pPr>
      <w:r>
        <w:rPr>
          <w:rFonts w:cstheme="minorHAnsi"/>
          <w:lang w:val="en-US"/>
        </w:rPr>
        <w:t>For Case 1</w:t>
      </w:r>
      <w:r w:rsidR="00371F6B">
        <w:rPr>
          <w:rFonts w:cstheme="minorHAnsi"/>
          <w:lang w:val="en-US"/>
        </w:rPr>
        <w:t>, 2a and 2b: PRU</w:t>
      </w:r>
    </w:p>
    <w:p w14:paraId="70BF4052" w14:textId="281142AC" w:rsidR="00371F6B" w:rsidRPr="002F6520" w:rsidRDefault="00371F6B" w:rsidP="00896AD2">
      <w:pPr>
        <w:pStyle w:val="ListParagraph"/>
        <w:numPr>
          <w:ilvl w:val="0"/>
          <w:numId w:val="69"/>
        </w:numPr>
        <w:rPr>
          <w:rFonts w:cstheme="minorHAnsi"/>
          <w:lang w:val="en-US"/>
        </w:rPr>
      </w:pPr>
      <w:r>
        <w:rPr>
          <w:rFonts w:cstheme="minorHAnsi"/>
          <w:lang w:val="en-US"/>
        </w:rPr>
        <w:t>For Case 3a and 3b: TRP</w:t>
      </w:r>
    </w:p>
    <w:p w14:paraId="6633C899" w14:textId="77777777" w:rsidR="00896AD2" w:rsidRDefault="00896AD2" w:rsidP="00BB4D20">
      <w:pPr>
        <w:rPr>
          <w:rFonts w:cstheme="minorHAnsi"/>
        </w:rPr>
      </w:pPr>
    </w:p>
    <w:p w14:paraId="70B4CADA" w14:textId="38C43783" w:rsidR="00371F6B" w:rsidRPr="00371F6B" w:rsidRDefault="00371F6B" w:rsidP="00BB4D20">
      <w:pPr>
        <w:rPr>
          <w:b/>
          <w:u w:val="single"/>
        </w:rPr>
      </w:pPr>
      <w:r>
        <w:rPr>
          <w:b/>
          <w:highlight w:val="yellow"/>
          <w:u w:val="single"/>
        </w:rPr>
        <w:t>Proposal 5.1.3-3</w:t>
      </w:r>
    </w:p>
    <w:p w14:paraId="5AC08805" w14:textId="18210337" w:rsidR="00371F6B" w:rsidRDefault="00371F6B" w:rsidP="00BB4D20">
      <w:r>
        <w:t xml:space="preserve">Rel-19 AI/ML based positioning, support the following </w:t>
      </w:r>
      <w:r w:rsidR="00504BFA">
        <w:t>for providing label data</w:t>
      </w:r>
      <w:r>
        <w:t>:</w:t>
      </w:r>
    </w:p>
    <w:p w14:paraId="2A9E21D1" w14:textId="4D6383E7" w:rsidR="00371F6B" w:rsidRPr="00371F6B" w:rsidRDefault="00371F6B" w:rsidP="00371F6B">
      <w:pPr>
        <w:pStyle w:val="ListParagraph"/>
        <w:numPr>
          <w:ilvl w:val="0"/>
          <w:numId w:val="69"/>
        </w:numPr>
      </w:pPr>
      <w:r>
        <w:rPr>
          <w:rFonts w:cstheme="minorHAnsi"/>
          <w:lang w:val="en-US"/>
        </w:rPr>
        <w:t>For Case 1 and 2a: PRU</w:t>
      </w:r>
    </w:p>
    <w:p w14:paraId="7D868A2E" w14:textId="4C85798A" w:rsidR="00371F6B" w:rsidRPr="002F6520" w:rsidRDefault="00371F6B" w:rsidP="00371F6B">
      <w:pPr>
        <w:pStyle w:val="ListParagraph"/>
        <w:numPr>
          <w:ilvl w:val="0"/>
          <w:numId w:val="69"/>
        </w:numPr>
        <w:rPr>
          <w:lang w:val="en-US"/>
        </w:rPr>
      </w:pPr>
      <w:r>
        <w:rPr>
          <w:rFonts w:cstheme="minorHAnsi"/>
          <w:lang w:val="en-US"/>
        </w:rPr>
        <w:lastRenderedPageBreak/>
        <w:t xml:space="preserve">For Case 2b, 3a, 3b: LMF </w:t>
      </w:r>
      <w:r w:rsidRPr="00371F6B">
        <w:rPr>
          <w:rFonts w:cstheme="minorHAnsi"/>
          <w:lang w:val="en-US"/>
        </w:rPr>
        <w:t>with known PRU location</w:t>
      </w:r>
    </w:p>
    <w:p w14:paraId="579FB4B8" w14:textId="77777777" w:rsidR="00371F6B" w:rsidRDefault="00371F6B" w:rsidP="00BB4D20">
      <w:pPr>
        <w:rPr>
          <w:rFonts w:cstheme="minorHAnsi"/>
        </w:rPr>
      </w:pPr>
    </w:p>
    <w:p w14:paraId="7373A0D5" w14:textId="33CAA86C" w:rsidR="00BB4D20" w:rsidRPr="00FA3018" w:rsidRDefault="00D02240" w:rsidP="00BB4D20">
      <w:pPr>
        <w:rPr>
          <w:b/>
          <w:u w:val="single"/>
        </w:rPr>
      </w:pPr>
      <w:r>
        <w:rPr>
          <w:b/>
          <w:highlight w:val="yellow"/>
          <w:u w:val="single"/>
        </w:rPr>
        <w:t>Proposal 5.1.3-</w:t>
      </w:r>
      <w:r w:rsidR="00C1420B">
        <w:rPr>
          <w:b/>
          <w:highlight w:val="yellow"/>
          <w:u w:val="single"/>
        </w:rPr>
        <w:t>4</w:t>
      </w:r>
    </w:p>
    <w:p w14:paraId="275BEF76" w14:textId="1997DF46" w:rsidR="00D02240" w:rsidRDefault="00D02240" w:rsidP="00D02240">
      <w:r>
        <w:t>For Rel-19 AI/ML based positioning,</w:t>
      </w:r>
      <w:r w:rsidR="00BB4D20">
        <w:t xml:space="preserve"> RAN1 study and </w:t>
      </w:r>
      <w:r>
        <w:t>decide whether</w:t>
      </w:r>
      <w:r w:rsidR="00BB4D20">
        <w:t xml:space="preserve"> </w:t>
      </w:r>
      <w:r w:rsidR="002F6520">
        <w:pgNum/>
      </w:r>
      <w:proofErr w:type="spellStart"/>
      <w:r w:rsidR="002F6520">
        <w:t>ignaling</w:t>
      </w:r>
      <w:proofErr w:type="spellEnd"/>
      <w:r w:rsidRPr="00BB4D20">
        <w:rPr>
          <w:rFonts w:cstheme="minorHAnsi"/>
        </w:rPr>
        <w:t xml:space="preserve"> data sample</w:t>
      </w:r>
      <w:r>
        <w:rPr>
          <w:rFonts w:cstheme="minorHAnsi"/>
        </w:rPr>
        <w:t xml:space="preserve">s are collected for building a training dataset in addition to labelled data samples. </w:t>
      </w:r>
      <w:r>
        <w:t>A labelled training data sample include at least the following components:</w:t>
      </w:r>
    </w:p>
    <w:p w14:paraId="0CFE454F" w14:textId="77777777" w:rsidR="00D02240" w:rsidRPr="002F6520" w:rsidRDefault="00D02240" w:rsidP="00D02240">
      <w:pPr>
        <w:pStyle w:val="ListParagraph"/>
        <w:numPr>
          <w:ilvl w:val="0"/>
          <w:numId w:val="69"/>
        </w:numPr>
        <w:rPr>
          <w:lang w:val="en-US"/>
        </w:rPr>
      </w:pPr>
      <w:r>
        <w:rPr>
          <w:lang w:val="en-US"/>
        </w:rPr>
        <w:t>From measurement data generation entity:</w:t>
      </w:r>
    </w:p>
    <w:p w14:paraId="11B59E1A" w14:textId="77777777" w:rsidR="00D02240" w:rsidRDefault="00D02240" w:rsidP="00D02240">
      <w:pPr>
        <w:pStyle w:val="ListParagraph"/>
        <w:numPr>
          <w:ilvl w:val="1"/>
          <w:numId w:val="69"/>
        </w:numPr>
        <w:rPr>
          <w:lang w:val="en-US"/>
        </w:rPr>
      </w:pPr>
      <w:r>
        <w:rPr>
          <w:lang w:val="en-US"/>
        </w:rPr>
        <w:t>Channel measurement (corresponding to model input), e.g., CIR, PDP, DP</w:t>
      </w:r>
    </w:p>
    <w:p w14:paraId="7F7EF9F9" w14:textId="77777777" w:rsidR="00D02240" w:rsidRDefault="00D02240" w:rsidP="00D02240">
      <w:pPr>
        <w:pStyle w:val="ListParagraph"/>
        <w:numPr>
          <w:ilvl w:val="1"/>
          <w:numId w:val="69"/>
        </w:numPr>
        <w:rPr>
          <w:lang w:val="en-US"/>
        </w:rPr>
      </w:pPr>
      <w:r>
        <w:rPr>
          <w:lang w:val="en-US"/>
        </w:rPr>
        <w:t>Quality indicator of channel measurement, e.g., SNR/SINR</w:t>
      </w:r>
    </w:p>
    <w:p w14:paraId="4548BDF1" w14:textId="77777777" w:rsidR="00D02240" w:rsidRPr="00D02240" w:rsidRDefault="00D02240" w:rsidP="00D02240">
      <w:pPr>
        <w:pStyle w:val="ListParagraph"/>
        <w:numPr>
          <w:ilvl w:val="1"/>
          <w:numId w:val="69"/>
        </w:numPr>
      </w:pPr>
      <w:r>
        <w:rPr>
          <w:lang w:val="en-US"/>
        </w:rPr>
        <w:t>T</w:t>
      </w:r>
      <w:r>
        <w:t>ime stamp</w:t>
      </w:r>
      <w:r>
        <w:rPr>
          <w:lang w:val="en-US"/>
        </w:rPr>
        <w:t xml:space="preserve"> of channel measurement</w:t>
      </w:r>
    </w:p>
    <w:p w14:paraId="0C1C9736" w14:textId="77777777" w:rsidR="000D2FC8" w:rsidRDefault="000D2FC8"/>
    <w:p w14:paraId="0C1C9737" w14:textId="77777777" w:rsidR="000D2FC8" w:rsidRDefault="006C56B2">
      <w:pPr>
        <w:pStyle w:val="Heading2"/>
      </w:pPr>
      <w:r>
        <w:t>Data collection entity</w:t>
      </w:r>
    </w:p>
    <w:p w14:paraId="0C1C9738" w14:textId="77777777" w:rsidR="000D2FC8" w:rsidRDefault="006C56B2">
      <w:pPr>
        <w:pStyle w:val="Heading3"/>
      </w:pPr>
      <w:r>
        <w:t>Companies’ view from contribution</w:t>
      </w:r>
    </w:p>
    <w:p w14:paraId="0C1C9739"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742" w14:textId="77777777">
        <w:tc>
          <w:tcPr>
            <w:tcW w:w="9962" w:type="dxa"/>
          </w:tcPr>
          <w:p w14:paraId="0C1C973A" w14:textId="77777777" w:rsidR="000D2FC8" w:rsidRDefault="006C56B2">
            <w:pPr>
              <w:pStyle w:val="ListParagraph"/>
              <w:numPr>
                <w:ilvl w:val="0"/>
                <w:numId w:val="22"/>
              </w:numPr>
              <w:rPr>
                <w:rFonts w:ascii="Times New Roman" w:hAnsi="Times New Roman"/>
              </w:rPr>
            </w:pPr>
            <w:r>
              <w:t>Huawei, HiSilicon (R1-2400145)</w:t>
            </w:r>
          </w:p>
          <w:p w14:paraId="0C1C973B" w14:textId="77777777" w:rsidR="000D2FC8" w:rsidRDefault="006C56B2">
            <w:pPr>
              <w:rPr>
                <w:szCs w:val="18"/>
                <w:lang w:val="en-US"/>
              </w:rPr>
            </w:pPr>
            <w:r>
              <w:rPr>
                <w:rFonts w:ascii="Times New Roman" w:hAnsi="Times New Roman" w:cs="Times New Roman"/>
                <w:b/>
                <w:bCs/>
                <w:sz w:val="20"/>
                <w:szCs w:val="18"/>
                <w:lang w:val="en-US"/>
              </w:rPr>
              <w:t xml:space="preserve">Proposal </w:t>
            </w:r>
            <w:r>
              <w:rPr>
                <w:b/>
                <w:bCs/>
                <w:szCs w:val="18"/>
                <w:lang w:val="en-US"/>
              </w:rPr>
              <w:t>6</w:t>
            </w:r>
            <w:r>
              <w:rPr>
                <w:rFonts w:ascii="Times New Roman" w:hAnsi="Times New Roman" w:cs="Times New Roman"/>
                <w:b/>
                <w:bCs/>
                <w:sz w:val="20"/>
                <w:szCs w:val="18"/>
                <w:lang w:val="en-US"/>
              </w:rPr>
              <w:t>:</w:t>
            </w:r>
            <w:r>
              <w:rPr>
                <w:rFonts w:ascii="Times New Roman" w:hAnsi="Times New Roman" w:cs="Times New Roman"/>
                <w:sz w:val="20"/>
                <w:szCs w:val="18"/>
                <w:lang w:val="en-US"/>
              </w:rPr>
              <w:t xml:space="preserve"> </w:t>
            </w:r>
            <w:r>
              <w:rPr>
                <w:szCs w:val="18"/>
                <w:lang w:val="en-US"/>
              </w:rPr>
              <w:t>For Case 1 data collection for UE-sided model, prioritize the data collection from UE to the UE-side training entity (e.g. OTT server) via spec transparent manner.</w:t>
            </w:r>
          </w:p>
          <w:p w14:paraId="0C1C973C" w14:textId="77777777" w:rsidR="000D2FC8" w:rsidRDefault="006C56B2">
            <w:pPr>
              <w:rPr>
                <w:szCs w:val="18"/>
                <w:lang w:val="en-US"/>
              </w:rPr>
            </w:pPr>
            <w:r>
              <w:rPr>
                <w:szCs w:val="18"/>
                <w:lang w:val="en-US"/>
              </w:rPr>
              <w:t>•</w:t>
            </w:r>
            <w:r>
              <w:rPr>
                <w:szCs w:val="18"/>
                <w:lang w:val="en-US"/>
              </w:rPr>
              <w:tab/>
              <w:t>Note: Data collection with network assisted manner bring unnecessary spec effort, and data delivery from 3GPP entity (e.g. LMF) to UE-side training entity is outside the scope of RAN1 discussion.</w:t>
            </w:r>
          </w:p>
          <w:p w14:paraId="0C1C973D" w14:textId="77777777" w:rsidR="000D2FC8" w:rsidRDefault="006C56B2">
            <w:pPr>
              <w:rPr>
                <w:szCs w:val="18"/>
                <w:lang w:val="en-US"/>
              </w:rPr>
            </w:pPr>
            <w:r>
              <w:rPr>
                <w:rFonts w:ascii="Times New Roman" w:hAnsi="Times New Roman" w:cs="Times New Roman"/>
                <w:b/>
                <w:bCs/>
                <w:lang w:val="en-US"/>
              </w:rPr>
              <w:t>Observation 3:</w:t>
            </w:r>
            <w:r>
              <w:rPr>
                <w:rFonts w:ascii="Times New Roman" w:hAnsi="Times New Roman" w:cs="Times New Roman"/>
                <w:lang w:val="en-US"/>
              </w:rPr>
              <w:t xml:space="preserve"> Data collection for model training in Case 2a can be done via implementation similarly to the data collection for model training in Case 1.</w:t>
            </w:r>
          </w:p>
          <w:p w14:paraId="0C1C973E" w14:textId="77777777" w:rsidR="000D2FC8" w:rsidRDefault="006C56B2">
            <w:pPr>
              <w:rPr>
                <w:rFonts w:ascii="Times New Roman" w:hAnsi="Times New Roman" w:cs="Times New Roman"/>
                <w:lang w:val="en-US"/>
              </w:rPr>
            </w:pPr>
            <w:r>
              <w:rPr>
                <w:rFonts w:ascii="Times New Roman" w:hAnsi="Times New Roman" w:cs="Times New Roman"/>
                <w:b/>
                <w:bCs/>
                <w:sz w:val="20"/>
                <w:szCs w:val="18"/>
                <w:lang w:val="en-US"/>
              </w:rPr>
              <w:t>Proposal 7:</w:t>
            </w:r>
            <w:r>
              <w:rPr>
                <w:rFonts w:ascii="Times New Roman" w:hAnsi="Times New Roman" w:cs="Times New Roman"/>
                <w:lang w:val="en-US"/>
              </w:rPr>
              <w:t>: For training data collection for Case 3b, further discuss the approach to indicate or report the quality indicator between gNB and LMF.</w:t>
            </w:r>
          </w:p>
          <w:p w14:paraId="0C1C973F" w14:textId="77777777" w:rsidR="000D2FC8" w:rsidRDefault="006C56B2">
            <w:pPr>
              <w:rPr>
                <w:lang w:val="en-US"/>
              </w:rPr>
            </w:pPr>
            <w:r>
              <w:rPr>
                <w:rFonts w:ascii="Times New Roman" w:hAnsi="Times New Roman" w:cs="Times New Roman"/>
                <w:b/>
                <w:bCs/>
                <w:lang w:val="en-US"/>
              </w:rPr>
              <w:t>Observation 4:</w:t>
            </w:r>
            <w:r>
              <w:rPr>
                <w:rFonts w:ascii="Times New Roman" w:hAnsi="Times New Roman" w:cs="Times New Roman"/>
                <w:lang w:val="en-US"/>
              </w:rPr>
              <w:t xml:space="preserve"> Data collection for model training in Case 2b can be done similarly to the data collection for model training in Case 3b.</w:t>
            </w:r>
          </w:p>
          <w:p w14:paraId="0C1C9740" w14:textId="77777777" w:rsidR="000D2FC8" w:rsidRDefault="006C56B2">
            <w:pPr>
              <w:rPr>
                <w:rFonts w:ascii="Times New Roman" w:hAnsi="Times New Roman" w:cs="Times New Roman"/>
                <w:lang w:val="en-US"/>
              </w:rPr>
            </w:pPr>
            <w:r>
              <w:rPr>
                <w:rFonts w:ascii="Times New Roman" w:hAnsi="Times New Roman" w:cs="Times New Roman"/>
                <w:b/>
                <w:bCs/>
                <w:lang w:val="en-US"/>
              </w:rPr>
              <w:t xml:space="preserve">Observation 1: </w:t>
            </w:r>
            <w:r>
              <w:rPr>
                <w:rFonts w:ascii="Times New Roman" w:hAnsi="Times New Roman" w:cs="Times New Roman"/>
                <w:lang w:val="en-US"/>
              </w:rPr>
              <w:t>For Case 3a data collection for gNB-sided model, the network entity for the label generation can be gNB/OAM, and the label can be collected by implementation.</w:t>
            </w:r>
          </w:p>
          <w:p w14:paraId="0C1C9741" w14:textId="77777777" w:rsidR="000D2FC8" w:rsidRDefault="006C56B2">
            <w:pPr>
              <w:rPr>
                <w:rFonts w:ascii="Times New Roman" w:hAnsi="Times New Roman" w:cs="Times New Roman"/>
                <w:lang w:val="en-US"/>
              </w:rPr>
            </w:pPr>
            <w:r>
              <w:rPr>
                <w:rFonts w:ascii="Times New Roman" w:hAnsi="Times New Roman" w:cs="Times New Roman"/>
                <w:b/>
                <w:bCs/>
                <w:lang w:val="en-US"/>
              </w:rPr>
              <w:t>Observation 2</w:t>
            </w:r>
            <w:r>
              <w:rPr>
                <w:rFonts w:ascii="Times New Roman" w:hAnsi="Times New Roman" w:cs="Times New Roman"/>
                <w:lang w:val="en-US"/>
              </w:rPr>
              <w:t>: For Case 3b data collection for LMF-sided model, the network entity for the label generation for model training could be LMF.</w:t>
            </w:r>
          </w:p>
        </w:tc>
      </w:tr>
      <w:tr w:rsidR="000D2FC8" w14:paraId="0C1C9746" w14:textId="77777777">
        <w:tc>
          <w:tcPr>
            <w:tcW w:w="9962" w:type="dxa"/>
          </w:tcPr>
          <w:p w14:paraId="0C1C9743" w14:textId="77777777" w:rsidR="000D2FC8" w:rsidRDefault="006C56B2">
            <w:pPr>
              <w:pStyle w:val="ListParagraph"/>
              <w:numPr>
                <w:ilvl w:val="0"/>
                <w:numId w:val="22"/>
              </w:numPr>
              <w:overflowPunct w:val="0"/>
              <w:adjustRightInd w:val="0"/>
              <w:spacing w:before="120"/>
              <w:textAlignment w:val="baseline"/>
              <w:rPr>
                <w:b/>
              </w:rPr>
            </w:pPr>
            <w:r>
              <w:t xml:space="preserve">TCL  (R1-2400348) </w:t>
            </w:r>
            <w:r>
              <w:rPr>
                <w:b/>
                <w:bCs/>
              </w:rPr>
              <w:t xml:space="preserve"> </w:t>
            </w:r>
          </w:p>
          <w:p w14:paraId="0C1C9744" w14:textId="77777777" w:rsidR="000D2FC8" w:rsidRDefault="006C56B2">
            <w:pPr>
              <w:pStyle w:val="proposal"/>
              <w:numPr>
                <w:ilvl w:val="0"/>
                <w:numId w:val="0"/>
              </w:numPr>
              <w:overflowPunct w:val="0"/>
              <w:adjustRightInd w:val="0"/>
              <w:spacing w:before="120" w:after="120"/>
              <w:ind w:left="1134" w:hanging="1134"/>
              <w:textAlignment w:val="baseline"/>
              <w:rPr>
                <w:b w:val="0"/>
                <w:lang w:val="en-US"/>
              </w:rPr>
            </w:pPr>
            <w:r>
              <w:rPr>
                <w:lang w:val="en-US"/>
              </w:rPr>
              <w:t>Proposal 1</w:t>
            </w:r>
            <w:r>
              <w:rPr>
                <w:b w:val="0"/>
                <w:lang w:val="en-US"/>
              </w:rPr>
              <w:t>: For UE-side model, deploying the model training entity on the network side is recommended.</w:t>
            </w:r>
          </w:p>
          <w:p w14:paraId="0C1C9745" w14:textId="77777777" w:rsidR="000D2FC8" w:rsidRDefault="006C56B2">
            <w:pPr>
              <w:pStyle w:val="proposal"/>
              <w:numPr>
                <w:ilvl w:val="0"/>
                <w:numId w:val="0"/>
              </w:numPr>
              <w:overflowPunct w:val="0"/>
              <w:adjustRightInd w:val="0"/>
              <w:spacing w:before="120" w:after="120"/>
              <w:textAlignment w:val="baseline"/>
              <w:rPr>
                <w:b w:val="0"/>
                <w:lang w:val="en-US"/>
              </w:rPr>
            </w:pPr>
            <w:r>
              <w:rPr>
                <w:lang w:val="en-US"/>
              </w:rPr>
              <w:t>Proposal 2</w:t>
            </w:r>
            <w:r>
              <w:rPr>
                <w:b w:val="0"/>
                <w:lang w:val="en-US"/>
              </w:rPr>
              <w:t xml:space="preserve">: For gNB-side model, deploying the management entity on the gNB side is recommended. </w:t>
            </w:r>
          </w:p>
        </w:tc>
      </w:tr>
      <w:tr w:rsidR="000D2FC8" w14:paraId="0C1C974A" w14:textId="77777777">
        <w:tc>
          <w:tcPr>
            <w:tcW w:w="9962" w:type="dxa"/>
          </w:tcPr>
          <w:p w14:paraId="0C1C9747" w14:textId="77777777" w:rsidR="000D2FC8" w:rsidRDefault="006C56B2">
            <w:pPr>
              <w:pStyle w:val="ListParagraph"/>
              <w:numPr>
                <w:ilvl w:val="0"/>
                <w:numId w:val="22"/>
              </w:numPr>
              <w:overflowPunct w:val="0"/>
              <w:adjustRightInd w:val="0"/>
              <w:spacing w:before="120"/>
              <w:textAlignment w:val="baseline"/>
              <w:rPr>
                <w:b/>
              </w:rPr>
            </w:pPr>
            <w:r>
              <w:lastRenderedPageBreak/>
              <w:t>Intel  (R1-</w:t>
            </w:r>
            <w:r>
              <w:rPr>
                <w:b/>
              </w:rPr>
              <w:t>2400377</w:t>
            </w:r>
            <w:r>
              <w:t xml:space="preserve">) </w:t>
            </w:r>
            <w:r>
              <w:rPr>
                <w:b/>
                <w:bCs/>
              </w:rPr>
              <w:t xml:space="preserve"> </w:t>
            </w:r>
          </w:p>
          <w:p w14:paraId="0C1C9748" w14:textId="77777777" w:rsidR="000D2FC8" w:rsidRDefault="006C56B2">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 </w:t>
            </w:r>
          </w:p>
          <w:p w14:paraId="0C1C9749" w14:textId="77777777" w:rsidR="000D2FC8" w:rsidRDefault="006C56B2">
            <w:pPr>
              <w:spacing w:after="240"/>
              <w:rPr>
                <w:lang w:val="en-US"/>
              </w:rPr>
            </w:pPr>
            <w:r>
              <w:rPr>
                <w:rFonts w:asciiTheme="majorBidi" w:hAnsiTheme="majorBidi" w:cstheme="majorBidi"/>
                <w:sz w:val="20"/>
                <w:szCs w:val="20"/>
                <w:lang w:val="en-US"/>
              </w:rPr>
              <w:t xml:space="preserve">RAN1 to focus on scenarios where the model training and inference occur at the same entity. Scenarios involving model transfer/delivery are deferred to a later phase during the Rel-19 WI when further progress is made on model transfer/delivery as part of the ongoing study aspects </w:t>
            </w:r>
          </w:p>
        </w:tc>
      </w:tr>
      <w:tr w:rsidR="000D2FC8" w14:paraId="0C1C974D" w14:textId="77777777">
        <w:tc>
          <w:tcPr>
            <w:tcW w:w="9962" w:type="dxa"/>
          </w:tcPr>
          <w:p w14:paraId="0C1C974B" w14:textId="77777777" w:rsidR="000D2FC8" w:rsidRDefault="006C56B2">
            <w:pPr>
              <w:pStyle w:val="ListParagraph"/>
              <w:numPr>
                <w:ilvl w:val="0"/>
                <w:numId w:val="22"/>
              </w:numPr>
              <w:overflowPunct w:val="0"/>
              <w:adjustRightInd w:val="0"/>
              <w:spacing w:before="120"/>
              <w:textAlignment w:val="baseline"/>
            </w:pPr>
            <w:r>
              <w:t>Oppo (R1-2400619</w:t>
            </w:r>
          </w:p>
          <w:p w14:paraId="0C1C974C" w14:textId="77777777" w:rsidR="000D2FC8" w:rsidRDefault="006C56B2">
            <w:pPr>
              <w:pStyle w:val="00Text"/>
              <w:ind w:left="993" w:hanging="993"/>
              <w:rPr>
                <w:b/>
                <w:i/>
                <w:lang w:val="en-US"/>
              </w:rPr>
            </w:pPr>
            <w:r>
              <w:rPr>
                <w:b/>
                <w:i/>
                <w:lang w:val="en-US"/>
              </w:rPr>
              <w:t xml:space="preserve">Proposal 8: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0D2FC8" w14:paraId="0C1C9752" w14:textId="77777777">
        <w:tc>
          <w:tcPr>
            <w:tcW w:w="9962" w:type="dxa"/>
          </w:tcPr>
          <w:p w14:paraId="0C1C974E" w14:textId="77777777" w:rsidR="000D2FC8" w:rsidRDefault="006C56B2">
            <w:pPr>
              <w:pStyle w:val="ListParagraph"/>
              <w:numPr>
                <w:ilvl w:val="0"/>
                <w:numId w:val="22"/>
              </w:numPr>
              <w:overflowPunct w:val="0"/>
              <w:adjustRightInd w:val="0"/>
              <w:spacing w:before="120"/>
              <w:textAlignment w:val="baseline"/>
            </w:pPr>
            <w:r>
              <w:rPr>
                <w:rFonts w:cs="Calibri"/>
              </w:rPr>
              <w:t>CICTCI (R1-2400757)</w:t>
            </w:r>
          </w:p>
          <w:p w14:paraId="0C1C974F" w14:textId="77777777" w:rsidR="000D2FC8" w:rsidRDefault="006C56B2">
            <w:pPr>
              <w:overflowPunct w:val="0"/>
              <w:adjustRightInd w:val="0"/>
              <w:spacing w:before="120"/>
              <w:textAlignment w:val="baseline"/>
              <w:rPr>
                <w:lang w:val="en-US"/>
              </w:rPr>
            </w:pPr>
            <w:r>
              <w:rPr>
                <w:lang w:val="en-US"/>
              </w:rPr>
              <w:t>Proposal 1: For data collection of case 1, if data collection is performed at NW-side, the signaling and mechanism of NW-side data collection need further discussion.</w:t>
            </w:r>
          </w:p>
          <w:p w14:paraId="0C1C9750" w14:textId="77777777" w:rsidR="000D2FC8" w:rsidRDefault="006C56B2">
            <w:pPr>
              <w:overflowPunct w:val="0"/>
              <w:adjustRightInd w:val="0"/>
              <w:spacing w:before="120"/>
              <w:textAlignment w:val="baseline"/>
              <w:rPr>
                <w:lang w:val="en-US"/>
              </w:rPr>
            </w:pPr>
            <w:r>
              <w:rPr>
                <w:lang w:val="en-US"/>
              </w:rPr>
              <w:t>Proposal 2: For data collection of case 3a, it is preferred to perform data collection at LMF-side.</w:t>
            </w:r>
          </w:p>
          <w:p w14:paraId="0C1C9751" w14:textId="77777777" w:rsidR="000D2FC8" w:rsidRDefault="006C56B2">
            <w:pPr>
              <w:overflowPunct w:val="0"/>
              <w:adjustRightInd w:val="0"/>
              <w:spacing w:before="120"/>
              <w:textAlignment w:val="baseline"/>
              <w:rPr>
                <w:lang w:val="en-US"/>
              </w:rPr>
            </w:pPr>
            <w:r>
              <w:rPr>
                <w:lang w:val="en-US"/>
              </w:rPr>
              <w:t>Proposal 3: For data collection of case 3b, it is preferred to perform data collection at LMF-side.</w:t>
            </w:r>
          </w:p>
        </w:tc>
      </w:tr>
    </w:tbl>
    <w:p w14:paraId="0C1C9753" w14:textId="77777777" w:rsidR="000D2FC8" w:rsidRDefault="000D2FC8">
      <w:pPr>
        <w:rPr>
          <w:lang w:val="en-GB"/>
        </w:rPr>
      </w:pPr>
    </w:p>
    <w:p w14:paraId="0C1C9754" w14:textId="77777777" w:rsidR="000D2FC8" w:rsidRDefault="000D2FC8">
      <w:pPr>
        <w:rPr>
          <w:lang w:val="en-GB"/>
        </w:rPr>
      </w:pPr>
    </w:p>
    <w:p w14:paraId="0C1C9755" w14:textId="77777777" w:rsidR="000D2FC8" w:rsidRDefault="006C56B2">
      <w:pPr>
        <w:pStyle w:val="Heading1"/>
      </w:pPr>
      <w:r>
        <w:t>Ensure consistency between training and inference</w:t>
      </w:r>
    </w:p>
    <w:p w14:paraId="0C1C9756" w14:textId="77777777" w:rsidR="000D2FC8" w:rsidRDefault="006C56B2">
      <w:pPr>
        <w:pStyle w:val="Heading2"/>
      </w:pPr>
      <w:r>
        <w:t>Companies’ view from contribution</w:t>
      </w:r>
    </w:p>
    <w:p w14:paraId="0C1C9757" w14:textId="77777777" w:rsidR="000D2FC8" w:rsidRDefault="006C56B2">
      <w:r>
        <w:t xml:space="preserve">In the following, selected inputs from companies’ contributions are provided. </w:t>
      </w:r>
    </w:p>
    <w:tbl>
      <w:tblPr>
        <w:tblStyle w:val="TableGrid"/>
        <w:tblW w:w="0" w:type="auto"/>
        <w:tblInd w:w="5" w:type="dxa"/>
        <w:tblLook w:val="04A0" w:firstRow="1" w:lastRow="0" w:firstColumn="1" w:lastColumn="0" w:noHBand="0" w:noVBand="1"/>
      </w:tblPr>
      <w:tblGrid>
        <w:gridCol w:w="9957"/>
      </w:tblGrid>
      <w:tr w:rsidR="000D2FC8" w14:paraId="0C1C9761" w14:textId="77777777">
        <w:tc>
          <w:tcPr>
            <w:tcW w:w="9957" w:type="dxa"/>
          </w:tcPr>
          <w:p w14:paraId="0C1C9758" w14:textId="77777777" w:rsidR="000D2FC8" w:rsidRDefault="006C56B2">
            <w:pPr>
              <w:pStyle w:val="Caption"/>
              <w:numPr>
                <w:ilvl w:val="0"/>
                <w:numId w:val="23"/>
              </w:numPr>
              <w:rPr>
                <w:b w:val="0"/>
                <w:lang w:eastAsia="ja-JP"/>
              </w:rPr>
            </w:pPr>
            <w:r>
              <w:rPr>
                <w:b w:val="0"/>
                <w:lang w:eastAsia="ja-JP"/>
              </w:rPr>
              <w:t>Intel (R1-2400377)</w:t>
            </w:r>
          </w:p>
          <w:p w14:paraId="0C1C9759" w14:textId="77777777" w:rsidR="000D2FC8" w:rsidRDefault="006C56B2">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2: </w:t>
            </w:r>
          </w:p>
          <w:p w14:paraId="0C1C975A" w14:textId="77777777" w:rsidR="000D2FC8" w:rsidRDefault="006C56B2">
            <w:pPr>
              <w:pStyle w:val="ListParagraph"/>
              <w:numPr>
                <w:ilvl w:val="0"/>
                <w:numId w:val="24"/>
              </w:numPr>
              <w:spacing w:after="240"/>
              <w:rPr>
                <w:rFonts w:asciiTheme="majorBidi" w:hAnsiTheme="majorBidi" w:cstheme="majorBidi"/>
                <w:b/>
                <w:bCs/>
                <w:sz w:val="20"/>
                <w:szCs w:val="20"/>
                <w:lang w:val="en-US"/>
              </w:rPr>
            </w:pPr>
            <w:r>
              <w:rPr>
                <w:rFonts w:asciiTheme="majorBidi" w:hAnsiTheme="majorBidi" w:cstheme="majorBidi"/>
                <w:sz w:val="20"/>
                <w:szCs w:val="20"/>
                <w:lang w:val="en-U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0C1C975B" w14:textId="77777777" w:rsidR="000D2FC8" w:rsidRDefault="006C56B2">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5: </w:t>
            </w:r>
          </w:p>
          <w:p w14:paraId="0C1C975C" w14:textId="77777777" w:rsidR="000D2FC8" w:rsidRDefault="006C56B2">
            <w:pPr>
              <w:pStyle w:val="ListParagraph"/>
              <w:numPr>
                <w:ilvl w:val="0"/>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0C1C975D" w14:textId="77777777" w:rsidR="000D2FC8" w:rsidRDefault="006C56B2">
            <w:pPr>
              <w:pStyle w:val="ListParagraph"/>
              <w:numPr>
                <w:ilvl w:val="1"/>
                <w:numId w:val="24"/>
              </w:numPr>
              <w:spacing w:after="240"/>
              <w:rPr>
                <w:rFonts w:asciiTheme="majorBidi" w:hAnsiTheme="majorBidi" w:cstheme="majorBidi"/>
                <w:sz w:val="20"/>
                <w:szCs w:val="20"/>
                <w:lang w:val="en-US"/>
              </w:rPr>
            </w:pPr>
            <w:r>
              <w:rPr>
                <w:rFonts w:asciiTheme="majorBidi" w:hAnsiTheme="majorBidi" w:cstheme="majorBidi"/>
                <w:sz w:val="20"/>
                <w:szCs w:val="20"/>
                <w:lang w:val="en-US"/>
              </w:rPr>
              <w:lastRenderedPageBreak/>
              <w:t xml:space="preserve">The concept of an </w:t>
            </w:r>
            <w:proofErr w:type="spellStart"/>
            <w:r>
              <w:rPr>
                <w:rFonts w:asciiTheme="majorBidi" w:hAnsiTheme="majorBidi" w:cstheme="majorBidi"/>
                <w:sz w:val="20"/>
                <w:szCs w:val="20"/>
                <w:lang w:val="en-US"/>
              </w:rPr>
              <w:t>AreaID-CellList</w:t>
            </w:r>
            <w:proofErr w:type="spellEnd"/>
            <w:r>
              <w:rPr>
                <w:rFonts w:asciiTheme="majorBidi" w:hAnsiTheme="majorBidi" w:cstheme="majorBidi"/>
                <w:sz w:val="20"/>
                <w:szCs w:val="20"/>
                <w:lang w:val="en-US"/>
              </w:rPr>
              <w:t>, as described in TS 37.335, to list the NR Cell-IDs of the TRPs belonging to a particular network area within which the UE is to perform measurements and/or report ground-truth labels, could be reused.</w:t>
            </w:r>
          </w:p>
          <w:p w14:paraId="0C1C975E" w14:textId="77777777" w:rsidR="000D2FC8" w:rsidRDefault="006C56B2">
            <w:pPr>
              <w:pStyle w:val="ListParagraph"/>
              <w:numPr>
                <w:ilvl w:val="1"/>
                <w:numId w:val="24"/>
              </w:numPr>
              <w:spacing w:after="240"/>
              <w:rPr>
                <w:rFonts w:asciiTheme="majorBidi" w:hAnsiTheme="majorBidi" w:cstheme="majorBidi"/>
                <w:sz w:val="20"/>
                <w:szCs w:val="20"/>
              </w:rPr>
            </w:pPr>
            <w:r>
              <w:rPr>
                <w:rFonts w:asciiTheme="majorBidi" w:hAnsiTheme="majorBidi" w:cstheme="majorBidi"/>
                <w:sz w:val="20"/>
                <w:szCs w:val="20"/>
              </w:rPr>
              <w:t>Details FFS.</w:t>
            </w:r>
          </w:p>
          <w:p w14:paraId="0C1C975F" w14:textId="77777777" w:rsidR="000D2FC8" w:rsidRDefault="006C56B2">
            <w:pPr>
              <w:spacing w:after="240"/>
              <w:rPr>
                <w:rFonts w:asciiTheme="majorBidi" w:hAnsiTheme="majorBidi" w:cstheme="majorBidi"/>
                <w:b/>
                <w:bCs/>
                <w:sz w:val="20"/>
                <w:szCs w:val="20"/>
              </w:rPr>
            </w:pPr>
            <w:r>
              <w:rPr>
                <w:rFonts w:asciiTheme="majorBidi" w:hAnsiTheme="majorBidi" w:cstheme="majorBidi"/>
                <w:b/>
                <w:bCs/>
                <w:sz w:val="20"/>
                <w:szCs w:val="20"/>
              </w:rPr>
              <w:t xml:space="preserve">Proposal 15: </w:t>
            </w:r>
          </w:p>
          <w:p w14:paraId="0C1C9760" w14:textId="77777777" w:rsidR="000D2FC8" w:rsidRDefault="006C56B2">
            <w:pPr>
              <w:pStyle w:val="ListParagraph"/>
              <w:numPr>
                <w:ilvl w:val="0"/>
                <w:numId w:val="24"/>
              </w:numPr>
              <w:spacing w:after="240"/>
              <w:rPr>
                <w:rFonts w:asciiTheme="majorBidi" w:hAnsiTheme="majorBidi" w:cstheme="majorBidi"/>
                <w:i/>
                <w:iCs/>
                <w:lang w:val="en-US"/>
              </w:rPr>
            </w:pPr>
            <w:r>
              <w:rPr>
                <w:rFonts w:asciiTheme="majorBidi" w:hAnsiTheme="majorBidi" w:cstheme="majorBidi"/>
                <w:sz w:val="20"/>
                <w:szCs w:val="20"/>
                <w:lang w:val="en-US"/>
              </w:rPr>
              <w:t>Consider the alignment between configured measurement validity area and inference validity area as a NW-side additional condition to ensure consistency between training and inference.</w:t>
            </w:r>
          </w:p>
        </w:tc>
      </w:tr>
      <w:tr w:rsidR="000D2FC8" w14:paraId="0C1C9769" w14:textId="77777777">
        <w:tc>
          <w:tcPr>
            <w:tcW w:w="9957" w:type="dxa"/>
          </w:tcPr>
          <w:p w14:paraId="0C1C9762" w14:textId="77777777" w:rsidR="000D2FC8" w:rsidRDefault="006C56B2">
            <w:pPr>
              <w:pStyle w:val="ListParagraph"/>
              <w:numPr>
                <w:ilvl w:val="0"/>
                <w:numId w:val="79"/>
              </w:numPr>
              <w:rPr>
                <w:rFonts w:cs="Calibri"/>
              </w:rPr>
            </w:pPr>
            <w:r>
              <w:rPr>
                <w:rFonts w:cs="Calibri"/>
              </w:rPr>
              <w:lastRenderedPageBreak/>
              <w:t>vivo (R1-2400233)</w:t>
            </w:r>
          </w:p>
          <w:p w14:paraId="0C1C9763" w14:textId="77777777" w:rsidR="000D2FC8" w:rsidRDefault="006C56B2">
            <w:pPr>
              <w:overflowPunct w:val="0"/>
              <w:adjustRightInd w:val="0"/>
              <w:spacing w:beforeLines="50" w:before="120" w:afterLines="50" w:after="120"/>
              <w:ind w:firstLine="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Proposal 11: For UE-side model, RAN 1 should focus on NW-side additional condition, and there may be no specification impact for UE-side additional condition for AI/ML based positioning.</w:t>
            </w:r>
          </w:p>
          <w:p w14:paraId="0C1C9764" w14:textId="77777777" w:rsidR="000D2FC8" w:rsidRDefault="006C56B2">
            <w:pPr>
              <w:overflowPunct w:val="0"/>
              <w:adjustRightInd w:val="0"/>
              <w:spacing w:beforeLines="50" w:before="120" w:afterLines="50" w:after="120"/>
              <w:ind w:firstLine="6"/>
              <w:rPr>
                <w:rFonts w:ascii="Times New Roman" w:eastAsia="SimSun" w:hAnsi="Times New Roman" w:cs="Times New Roman"/>
                <w:b/>
                <w:sz w:val="20"/>
                <w:szCs w:val="20"/>
                <w:lang w:val="en-US"/>
              </w:rPr>
            </w:pPr>
            <w:r>
              <w:rPr>
                <w:rFonts w:ascii="Times New Roman" w:eastAsia="SimSun" w:hAnsi="Times New Roman" w:cs="Times New Roman"/>
                <w:b/>
                <w:sz w:val="20"/>
                <w:szCs w:val="20"/>
                <w:lang w:val="en-US"/>
              </w:rPr>
              <w:t xml:space="preserve">Proposal 12: Support adopting the following approaches to ensure the consistency between training and inference. </w:t>
            </w:r>
          </w:p>
          <w:p w14:paraId="0C1C9765" w14:textId="77777777" w:rsidR="000D2FC8" w:rsidRDefault="006C56B2">
            <w:pPr>
              <w:numPr>
                <w:ilvl w:val="1"/>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b/>
                <w:sz w:val="20"/>
                <w:lang w:val="en-US"/>
              </w:rPr>
              <w:t xml:space="preserve">NW side provides some information or indication to assist UE in maintaining the consistency between training and inference, such as </w:t>
            </w:r>
            <w:r>
              <w:rPr>
                <w:rFonts w:ascii="Times New Roman" w:eastAsia="SimSun" w:hAnsi="Times New Roman" w:cs="Times New Roman" w:hint="eastAsia"/>
                <w:b/>
                <w:sz w:val="20"/>
                <w:lang w:val="en-US"/>
              </w:rPr>
              <w:t>data</w:t>
            </w:r>
            <w:r>
              <w:rPr>
                <w:rFonts w:ascii="Times New Roman" w:eastAsia="SimSun" w:hAnsi="Times New Roman" w:cs="Times New Roman"/>
                <w:b/>
                <w:sz w:val="20"/>
                <w:lang w:val="en-US"/>
              </w:rPr>
              <w:t xml:space="preserve">set categorization information or explicit beam pattern information. </w:t>
            </w:r>
          </w:p>
          <w:p w14:paraId="0C1C9766" w14:textId="77777777" w:rsidR="000D2FC8" w:rsidRDefault="006C56B2">
            <w:pPr>
              <w:numPr>
                <w:ilvl w:val="2"/>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b/>
                <w:sz w:val="20"/>
                <w:lang w:val="en-US"/>
              </w:rPr>
              <w:t>UE can report supported PRS bandwidth in UE capability signaling;</w:t>
            </w:r>
          </w:p>
          <w:p w14:paraId="0C1C9767" w14:textId="77777777" w:rsidR="000D2FC8" w:rsidRDefault="006C56B2">
            <w:pPr>
              <w:numPr>
                <w:ilvl w:val="2"/>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b/>
                <w:sz w:val="20"/>
                <w:lang w:val="en-US"/>
              </w:rPr>
              <w:t>UE can indicate applicability of AI/ML positioning functionality in applicability reporting based on NW provided information/indicated;</w:t>
            </w:r>
          </w:p>
          <w:p w14:paraId="0C1C9768" w14:textId="77777777" w:rsidR="000D2FC8" w:rsidRDefault="006C56B2">
            <w:pPr>
              <w:numPr>
                <w:ilvl w:val="2"/>
                <w:numId w:val="15"/>
              </w:numPr>
              <w:overflowPunct w:val="0"/>
              <w:spacing w:after="120"/>
              <w:rPr>
                <w:rFonts w:ascii="Times New Roman" w:eastAsia="SimSun" w:hAnsi="Times New Roman" w:cs="Times New Roman"/>
                <w:b/>
                <w:sz w:val="20"/>
                <w:lang w:val="en-US"/>
              </w:rPr>
            </w:pPr>
            <w:r>
              <w:rPr>
                <w:rFonts w:ascii="Times New Roman" w:eastAsia="SimSun" w:hAnsi="Times New Roman" w:cs="Times New Roman" w:hint="eastAsia"/>
                <w:b/>
                <w:sz w:val="20"/>
                <w:lang w:val="en-US"/>
              </w:rPr>
              <w:t>U</w:t>
            </w:r>
            <w:r>
              <w:rPr>
                <w:rFonts w:ascii="Times New Roman" w:eastAsia="SimSun" w:hAnsi="Times New Roman" w:cs="Times New Roman"/>
                <w:b/>
                <w:sz w:val="20"/>
                <w:lang w:val="en-US"/>
              </w:rPr>
              <w:t>E can indicate supported dataset categorization or beam pattern in other procedures;</w:t>
            </w:r>
          </w:p>
        </w:tc>
      </w:tr>
      <w:tr w:rsidR="000D2FC8" w14:paraId="0C1C976C" w14:textId="77777777">
        <w:tc>
          <w:tcPr>
            <w:tcW w:w="9957" w:type="dxa"/>
          </w:tcPr>
          <w:p w14:paraId="0C1C976A" w14:textId="77777777" w:rsidR="000D2FC8" w:rsidRDefault="006C56B2">
            <w:pPr>
              <w:pStyle w:val="ListParagraph"/>
              <w:numPr>
                <w:ilvl w:val="0"/>
                <w:numId w:val="80"/>
              </w:numPr>
            </w:pPr>
            <w:r>
              <w:rPr>
                <w:rFonts w:cs="Calibri"/>
              </w:rPr>
              <w:t>MediaTek (R1-2401137)</w:t>
            </w:r>
          </w:p>
          <w:p w14:paraId="0C1C976B" w14:textId="77777777" w:rsidR="000D2FC8" w:rsidRDefault="006C56B2">
            <w:pPr>
              <w:rPr>
                <w:lang w:val="en-US"/>
              </w:rPr>
            </w:pPr>
            <w:r>
              <w:rPr>
                <w:lang w:val="en-US"/>
              </w:rPr>
              <w:t>Proposal 2f-1: The model for positioning is geography dependent. Then each model may need to be associated to ID(s) that could uniquely represent a region</w:t>
            </w:r>
          </w:p>
        </w:tc>
      </w:tr>
      <w:tr w:rsidR="000D2FC8" w14:paraId="0C1C976F" w14:textId="77777777">
        <w:tc>
          <w:tcPr>
            <w:tcW w:w="9957" w:type="dxa"/>
          </w:tcPr>
          <w:p w14:paraId="0C1C976D" w14:textId="77777777" w:rsidR="000D2FC8" w:rsidRDefault="006C56B2">
            <w:pPr>
              <w:pStyle w:val="ListParagraph"/>
              <w:numPr>
                <w:ilvl w:val="0"/>
                <w:numId w:val="22"/>
              </w:numPr>
              <w:overflowPunct w:val="0"/>
              <w:adjustRightInd w:val="0"/>
              <w:spacing w:before="120" w:after="120"/>
              <w:textAlignment w:val="baseline"/>
              <w:rPr>
                <w:b/>
                <w:bCs/>
              </w:rPr>
            </w:pPr>
            <w:r>
              <w:t>C</w:t>
            </w:r>
            <w:r>
              <w:rPr>
                <w:rFonts w:hint="eastAsia"/>
              </w:rPr>
              <w:t>ATT</w:t>
            </w:r>
            <w:r>
              <w:t xml:space="preserve">  (R1-2400419) </w:t>
            </w:r>
          </w:p>
          <w:p w14:paraId="0C1C976E" w14:textId="77777777" w:rsidR="000D2FC8" w:rsidRDefault="006C56B2">
            <w:pPr>
              <w:spacing w:after="120"/>
              <w:rPr>
                <w:lang w:val="en-US"/>
              </w:rPr>
            </w:pPr>
            <w:r>
              <w:rPr>
                <w:b/>
                <w:lang w:val="en-US"/>
              </w:rPr>
              <w:t xml:space="preserve">Proposal </w:t>
            </w:r>
            <w:r>
              <w:rPr>
                <w:bCs/>
                <w:lang w:val="en-US"/>
              </w:rPr>
              <w:t xml:space="preserve"> 24: For case 1 and case 2a, if NW-side additional condition is identified as necessary for positioning, at least performance/model monitoring can be considered to ensure the consistency between training and inference regarding NW-side additional conditions for inference at UE-side model.</w:t>
            </w:r>
            <w:r>
              <w:rPr>
                <w:lang w:val="en-US"/>
              </w:rPr>
              <w:t xml:space="preserve"> </w:t>
            </w:r>
          </w:p>
        </w:tc>
      </w:tr>
      <w:tr w:rsidR="000D2FC8" w14:paraId="0C1C9772" w14:textId="77777777">
        <w:tc>
          <w:tcPr>
            <w:tcW w:w="9957" w:type="dxa"/>
          </w:tcPr>
          <w:p w14:paraId="0C1C9770" w14:textId="77777777" w:rsidR="000D2FC8" w:rsidRDefault="006C56B2">
            <w:pPr>
              <w:pStyle w:val="ListParagraph"/>
              <w:numPr>
                <w:ilvl w:val="0"/>
                <w:numId w:val="22"/>
              </w:numPr>
              <w:spacing w:before="120" w:after="120"/>
              <w:rPr>
                <w:rFonts w:ascii="Times New Roman" w:hAnsi="Times New Roman"/>
              </w:rPr>
            </w:pPr>
            <w:r>
              <w:t>ZTE (R1-2400169)</w:t>
            </w:r>
          </w:p>
          <w:p w14:paraId="0C1C9771" w14:textId="77777777" w:rsidR="000D2FC8" w:rsidRDefault="006C56B2">
            <w:pPr>
              <w:spacing w:after="120"/>
              <w:rPr>
                <w:rFonts w:ascii="Times New Roman" w:hAnsi="Times New Roman" w:cs="Times New Roman"/>
                <w:lang w:val="en-US"/>
              </w:rPr>
            </w:pPr>
            <w:r>
              <w:rPr>
                <w:b/>
                <w:bCs/>
                <w:szCs w:val="18"/>
                <w:lang w:val="en-US"/>
              </w:rPr>
              <w:t>Proposal 11:</w:t>
            </w:r>
            <w:r>
              <w:rPr>
                <w:szCs w:val="18"/>
                <w:lang w:val="en-US"/>
              </w:rPr>
              <w:t xml:space="preserve">  There is no need to specify any NW-side additional conditions for AI/ML positioning.</w:t>
            </w:r>
          </w:p>
        </w:tc>
      </w:tr>
      <w:tr w:rsidR="000D2FC8" w14:paraId="0C1C9775" w14:textId="77777777">
        <w:tc>
          <w:tcPr>
            <w:tcW w:w="9957" w:type="dxa"/>
          </w:tcPr>
          <w:p w14:paraId="0C1C9773" w14:textId="77777777" w:rsidR="000D2FC8" w:rsidRDefault="006C56B2">
            <w:pPr>
              <w:pStyle w:val="ListParagraph"/>
              <w:keepLines/>
              <w:numPr>
                <w:ilvl w:val="0"/>
                <w:numId w:val="22"/>
              </w:numPr>
              <w:overflowPunct w:val="0"/>
              <w:adjustRightInd w:val="0"/>
              <w:spacing w:before="120" w:after="120"/>
              <w:textAlignment w:val="baseline"/>
              <w:rPr>
                <w:sz w:val="20"/>
                <w:szCs w:val="20"/>
                <w:lang w:val="en-GB"/>
              </w:rPr>
            </w:pPr>
            <w:r>
              <w:t xml:space="preserve">Google  (R1-2400393) </w:t>
            </w:r>
            <w:r>
              <w:rPr>
                <w:b/>
                <w:bCs/>
              </w:rPr>
              <w:t xml:space="preserve"> </w:t>
            </w:r>
            <w:r>
              <w:rPr>
                <w:b/>
              </w:rPr>
              <w:t xml:space="preserve"> </w:t>
            </w:r>
          </w:p>
          <w:p w14:paraId="0C1C9774" w14:textId="77777777" w:rsidR="000D2FC8" w:rsidRDefault="006C56B2">
            <w:pPr>
              <w:keepLines/>
              <w:spacing w:after="120"/>
              <w:ind w:left="1135" w:hanging="851"/>
              <w:rPr>
                <w:sz w:val="20"/>
                <w:szCs w:val="20"/>
                <w:lang w:val="en-GB"/>
              </w:rPr>
            </w:pPr>
            <w:r>
              <w:rPr>
                <w:sz w:val="20"/>
                <w:szCs w:val="20"/>
                <w:lang w:val="en-GB"/>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r w:rsidR="000D2FC8" w14:paraId="0C1C9778" w14:textId="77777777">
        <w:tc>
          <w:tcPr>
            <w:tcW w:w="9957" w:type="dxa"/>
          </w:tcPr>
          <w:p w14:paraId="0C1C9776" w14:textId="77777777" w:rsidR="000D2FC8" w:rsidRDefault="006C56B2">
            <w:pPr>
              <w:pStyle w:val="ListParagraph"/>
              <w:keepLines/>
              <w:numPr>
                <w:ilvl w:val="0"/>
                <w:numId w:val="22"/>
              </w:numPr>
              <w:overflowPunct w:val="0"/>
              <w:adjustRightInd w:val="0"/>
              <w:spacing w:before="120" w:after="120"/>
              <w:textAlignment w:val="baseline"/>
              <w:rPr>
                <w:sz w:val="20"/>
                <w:szCs w:val="20"/>
                <w:lang w:val="en-GB"/>
              </w:rPr>
            </w:pPr>
            <w:r>
              <w:t xml:space="preserve">NEC  (R1-2400469) </w:t>
            </w:r>
            <w:r>
              <w:rPr>
                <w:b/>
                <w:bCs/>
              </w:rPr>
              <w:t xml:space="preserve"> </w:t>
            </w:r>
            <w:r>
              <w:rPr>
                <w:b/>
              </w:rPr>
              <w:t xml:space="preserve"> </w:t>
            </w:r>
          </w:p>
          <w:p w14:paraId="0C1C9777" w14:textId="77777777" w:rsidR="000D2FC8" w:rsidRDefault="006C56B2">
            <w:pPr>
              <w:keepLines/>
              <w:overflowPunct w:val="0"/>
              <w:adjustRightInd w:val="0"/>
              <w:spacing w:before="120" w:after="120"/>
              <w:textAlignment w:val="baseline"/>
              <w:rPr>
                <w:lang w:val="en-US"/>
              </w:rPr>
            </w:pPr>
            <w:r>
              <w:rPr>
                <w:lang w:val="en-US"/>
              </w:rPr>
              <w:t>Proposal 8:</w:t>
            </w:r>
            <w:r>
              <w:rPr>
                <w:lang w:val="en-US"/>
              </w:rPr>
              <w:tab/>
              <w:t>Support to collect UE coordination information in a zone-based format where the zone size is predefined.</w:t>
            </w:r>
          </w:p>
        </w:tc>
      </w:tr>
      <w:tr w:rsidR="000D2FC8" w14:paraId="0C1C9784" w14:textId="77777777">
        <w:tc>
          <w:tcPr>
            <w:tcW w:w="9957" w:type="dxa"/>
          </w:tcPr>
          <w:p w14:paraId="0C1C9779" w14:textId="77777777" w:rsidR="000D2FC8" w:rsidRDefault="006C56B2">
            <w:pPr>
              <w:pStyle w:val="ListParagraph"/>
              <w:keepLines/>
              <w:numPr>
                <w:ilvl w:val="0"/>
                <w:numId w:val="22"/>
              </w:numPr>
              <w:overflowPunct w:val="0"/>
              <w:adjustRightInd w:val="0"/>
              <w:spacing w:before="120" w:after="120"/>
              <w:textAlignment w:val="baseline"/>
              <w:rPr>
                <w:sz w:val="20"/>
                <w:szCs w:val="20"/>
                <w:lang w:val="en-GB"/>
              </w:rPr>
            </w:pPr>
            <w:r>
              <w:t xml:space="preserve">Xiaomi  (R1-2400544) </w:t>
            </w:r>
            <w:r>
              <w:rPr>
                <w:b/>
                <w:bCs/>
              </w:rPr>
              <w:t xml:space="preserve"> </w:t>
            </w:r>
            <w:r>
              <w:rPr>
                <w:b/>
              </w:rPr>
              <w:t xml:space="preserve"> </w:t>
            </w:r>
          </w:p>
          <w:p w14:paraId="0C1C977A" w14:textId="77777777" w:rsidR="000D2FC8" w:rsidRDefault="006C56B2">
            <w:pPr>
              <w:rPr>
                <w:rFonts w:ascii="Times New Roman" w:eastAsia="DengXian" w:hAnsi="Times New Roman"/>
                <w:b/>
                <w:lang w:val="en-US"/>
              </w:rPr>
            </w:pPr>
            <w:r>
              <w:rPr>
                <w:rFonts w:ascii="Times New Roman" w:eastAsia="DengXian" w:hAnsi="Times New Roman"/>
                <w:b/>
                <w:lang w:val="en-US"/>
              </w:rPr>
              <w:lastRenderedPageBreak/>
              <w:t>Proposal 25: Support additional condition alignment is beneficial for both model-based LCM and functionality-based LCM in AI-based positioning use case</w:t>
            </w:r>
          </w:p>
          <w:p w14:paraId="0C1C977B" w14:textId="77777777" w:rsidR="000D2FC8" w:rsidRDefault="006C56B2">
            <w:pPr>
              <w:rPr>
                <w:rFonts w:ascii="Times New Roman" w:eastAsia="DengXian" w:hAnsi="Times New Roman"/>
                <w:b/>
                <w:lang w:val="en-US"/>
              </w:rPr>
            </w:pPr>
            <w:r>
              <w:rPr>
                <w:rFonts w:ascii="Times New Roman" w:eastAsia="DengXian" w:hAnsi="Times New Roman"/>
                <w:b/>
                <w:lang w:val="en-US"/>
              </w:rPr>
              <w:t xml:space="preserve">Proposal 26 : RAN1 further investigate the necessity and feasibility for the following potential network additional condition </w:t>
            </w:r>
          </w:p>
          <w:p w14:paraId="0C1C977C" w14:textId="77777777" w:rsidR="000D2FC8" w:rsidRDefault="006C56B2">
            <w:pPr>
              <w:numPr>
                <w:ilvl w:val="0"/>
                <w:numId w:val="21"/>
              </w:numPr>
              <w:rPr>
                <w:rFonts w:ascii="Times New Roman" w:eastAsia="DengXian" w:hAnsi="Times New Roman"/>
                <w:b/>
              </w:rPr>
            </w:pPr>
            <w:r>
              <w:rPr>
                <w:rFonts w:ascii="Times New Roman" w:eastAsia="DengXian" w:hAnsi="Times New Roman"/>
                <w:b/>
              </w:rPr>
              <w:t>Scenario/site information</w:t>
            </w:r>
          </w:p>
          <w:p w14:paraId="0C1C977D" w14:textId="77777777" w:rsidR="000D2FC8" w:rsidRDefault="006C56B2">
            <w:pPr>
              <w:numPr>
                <w:ilvl w:val="0"/>
                <w:numId w:val="21"/>
              </w:numPr>
              <w:rPr>
                <w:rFonts w:ascii="Times New Roman" w:eastAsia="DengXian" w:hAnsi="Times New Roman"/>
                <w:b/>
              </w:rPr>
            </w:pPr>
            <w:r>
              <w:rPr>
                <w:rFonts w:ascii="Times New Roman" w:eastAsia="DengXian" w:hAnsi="Times New Roman"/>
                <w:b/>
              </w:rPr>
              <w:t>Measurement configuration</w:t>
            </w:r>
          </w:p>
          <w:p w14:paraId="0C1C977E" w14:textId="77777777" w:rsidR="000D2FC8" w:rsidRDefault="006C56B2">
            <w:pPr>
              <w:numPr>
                <w:ilvl w:val="0"/>
                <w:numId w:val="21"/>
              </w:numPr>
              <w:rPr>
                <w:rFonts w:ascii="Times New Roman" w:eastAsia="DengXian" w:hAnsi="Times New Roman"/>
                <w:b/>
              </w:rPr>
            </w:pPr>
            <w:r>
              <w:rPr>
                <w:rFonts w:ascii="Times New Roman" w:eastAsia="DengXian" w:hAnsi="Times New Roman"/>
                <w:b/>
              </w:rPr>
              <w:t xml:space="preserve">Network synchronization error </w:t>
            </w:r>
          </w:p>
          <w:p w14:paraId="0C1C977F" w14:textId="77777777" w:rsidR="000D2FC8" w:rsidRDefault="006C56B2">
            <w:pPr>
              <w:numPr>
                <w:ilvl w:val="0"/>
                <w:numId w:val="21"/>
              </w:numPr>
              <w:rPr>
                <w:rFonts w:ascii="Times New Roman" w:eastAsia="DengXian" w:hAnsi="Times New Roman"/>
                <w:b/>
              </w:rPr>
            </w:pPr>
            <w:r>
              <w:rPr>
                <w:rFonts w:ascii="Times New Roman" w:eastAsia="DengXian" w:hAnsi="Times New Roman"/>
                <w:b/>
              </w:rPr>
              <w:t>Antenna information</w:t>
            </w:r>
          </w:p>
          <w:p w14:paraId="0C1C9780" w14:textId="77777777" w:rsidR="000D2FC8" w:rsidRDefault="000D2FC8">
            <w:pPr>
              <w:rPr>
                <w:rFonts w:ascii="Times New Roman" w:eastAsia="DengXian" w:hAnsi="Times New Roman"/>
                <w:b/>
              </w:rPr>
            </w:pPr>
          </w:p>
          <w:p w14:paraId="0C1C9781" w14:textId="77777777" w:rsidR="000D2FC8" w:rsidRDefault="006C56B2">
            <w:pPr>
              <w:rPr>
                <w:rFonts w:ascii="Times New Roman" w:eastAsia="DengXian" w:hAnsi="Times New Roman"/>
                <w:b/>
                <w:lang w:val="en-US"/>
              </w:rPr>
            </w:pPr>
            <w:r>
              <w:rPr>
                <w:rFonts w:ascii="Times New Roman" w:eastAsia="DengXian" w:hAnsi="Times New Roman"/>
                <w:b/>
                <w:lang w:val="en-US"/>
              </w:rPr>
              <w:t>Proposal 27: Support indication of the network additional condition and unified indication mechanism should be strived for in all cases</w:t>
            </w:r>
          </w:p>
          <w:p w14:paraId="0C1C9782" w14:textId="77777777" w:rsidR="000D2FC8" w:rsidRDefault="006C56B2">
            <w:pPr>
              <w:rPr>
                <w:rFonts w:ascii="Times New Roman" w:eastAsia="DengXian" w:hAnsi="Times New Roman"/>
                <w:b/>
                <w:lang w:val="en-US"/>
              </w:rPr>
            </w:pPr>
            <w:r>
              <w:rPr>
                <w:rFonts w:ascii="Times New Roman" w:eastAsia="DengXian" w:hAnsi="Times New Roman"/>
                <w:b/>
                <w:lang w:val="en-US"/>
              </w:rPr>
              <w:t>Proposal 28: For the indication of additional condition, virtual category and/virtual ID can be defined in specification while how to associate with the virtual category and/or virtual ID is up to implementation</w:t>
            </w:r>
          </w:p>
          <w:p w14:paraId="0C1C9783" w14:textId="77777777" w:rsidR="000D2FC8" w:rsidRDefault="006C56B2">
            <w:pPr>
              <w:rPr>
                <w:rFonts w:ascii="Times New Roman" w:eastAsia="DengXian" w:hAnsi="Times New Roman"/>
                <w:b/>
                <w:lang w:val="en-US"/>
              </w:rPr>
            </w:pPr>
            <w:r>
              <w:rPr>
                <w:rFonts w:ascii="Times New Roman" w:eastAsia="DengXian" w:hAnsi="Times New Roman"/>
                <w:b/>
                <w:lang w:val="en-US"/>
              </w:rPr>
              <w:t>Proposal 29: Consider solutions to keep consistency regarding UE additional condition for network side model</w:t>
            </w:r>
          </w:p>
        </w:tc>
      </w:tr>
      <w:tr w:rsidR="000D2FC8" w14:paraId="0C1C9789" w14:textId="77777777">
        <w:tc>
          <w:tcPr>
            <w:tcW w:w="9957" w:type="dxa"/>
          </w:tcPr>
          <w:p w14:paraId="0C1C9785" w14:textId="77777777" w:rsidR="000D2FC8" w:rsidRDefault="006C56B2">
            <w:pPr>
              <w:pStyle w:val="ListParagraph"/>
              <w:numPr>
                <w:ilvl w:val="0"/>
                <w:numId w:val="23"/>
              </w:numPr>
              <w:rPr>
                <w:b/>
                <w:i/>
              </w:rPr>
            </w:pPr>
            <w:r>
              <w:lastRenderedPageBreak/>
              <w:t>O</w:t>
            </w:r>
            <w:r>
              <w:rPr>
                <w:lang w:val="en-US"/>
              </w:rPr>
              <w:t>PPO</w:t>
            </w:r>
            <w:r>
              <w:t xml:space="preserve">  (R1-2400619) </w:t>
            </w:r>
            <w:r>
              <w:rPr>
                <w:b/>
                <w:bCs/>
              </w:rPr>
              <w:t xml:space="preserve"> </w:t>
            </w:r>
            <w:r>
              <w:rPr>
                <w:b/>
              </w:rPr>
              <w:t xml:space="preserve"> </w:t>
            </w:r>
          </w:p>
          <w:p w14:paraId="0C1C9786" w14:textId="77777777" w:rsidR="000D2FC8" w:rsidRDefault="006C56B2">
            <w:pPr>
              <w:keepLines/>
              <w:overflowPunct w:val="0"/>
              <w:adjustRightInd w:val="0"/>
              <w:spacing w:before="120" w:after="120"/>
              <w:textAlignment w:val="baseline"/>
              <w:rPr>
                <w:b/>
                <w:i/>
                <w:lang w:val="en-US"/>
              </w:rPr>
            </w:pPr>
            <w:r>
              <w:rPr>
                <w:b/>
                <w:i/>
                <w:lang w:val="en-US"/>
              </w:rPr>
              <w:t>Proposal 1: For AI/ML based positioning of Case 1 and Case 2a, some indication (e.g., in form of configuration ID) is signaled from network to ensure the consistency of AI model training and AI model inference</w:t>
            </w:r>
          </w:p>
          <w:p w14:paraId="0C1C9787" w14:textId="77777777" w:rsidR="000D2FC8" w:rsidRDefault="006C56B2">
            <w:pPr>
              <w:pStyle w:val="00Text"/>
              <w:numPr>
                <w:ilvl w:val="0"/>
                <w:numId w:val="42"/>
              </w:numPr>
              <w:spacing w:after="120"/>
              <w:ind w:left="1418"/>
              <w:rPr>
                <w:b/>
                <w:i/>
                <w:lang w:val="en-US"/>
              </w:rPr>
            </w:pPr>
            <w:r>
              <w:rPr>
                <w:b/>
                <w:i/>
                <w:lang w:val="en-US"/>
              </w:rPr>
              <w:t>e.g., the ID can be a special ID for positioning configurations, and can be indicated to differentiate the associated training data</w:t>
            </w:r>
          </w:p>
          <w:p w14:paraId="0C1C9788" w14:textId="77777777" w:rsidR="000D2FC8" w:rsidRDefault="006C56B2">
            <w:pPr>
              <w:pStyle w:val="00Text"/>
              <w:numPr>
                <w:ilvl w:val="0"/>
                <w:numId w:val="42"/>
              </w:numPr>
              <w:spacing w:after="120"/>
              <w:ind w:left="1418"/>
              <w:rPr>
                <w:b/>
                <w:i/>
                <w:lang w:val="en-US"/>
              </w:rPr>
            </w:pPr>
            <w:r>
              <w:rPr>
                <w:b/>
                <w:i/>
                <w:lang w:val="en-US"/>
              </w:rPr>
              <w:t xml:space="preserve">The proprietary information of network should not be disclosed.   </w:t>
            </w:r>
          </w:p>
        </w:tc>
      </w:tr>
      <w:tr w:rsidR="000D2FC8" w14:paraId="0C1C978C" w14:textId="77777777">
        <w:tc>
          <w:tcPr>
            <w:tcW w:w="9957" w:type="dxa"/>
          </w:tcPr>
          <w:p w14:paraId="0C1C978A" w14:textId="77777777" w:rsidR="000D2FC8" w:rsidRDefault="006C56B2">
            <w:pPr>
              <w:pStyle w:val="ListParagraph"/>
              <w:numPr>
                <w:ilvl w:val="0"/>
                <w:numId w:val="23"/>
              </w:numPr>
            </w:pPr>
            <w:r>
              <w:rPr>
                <w:rFonts w:cs="Calibri"/>
              </w:rPr>
              <w:t>CICTCI (R1-2400757)</w:t>
            </w:r>
          </w:p>
          <w:p w14:paraId="0C1C978B" w14:textId="77777777" w:rsidR="000D2FC8" w:rsidRDefault="006C56B2">
            <w:pPr>
              <w:rPr>
                <w:lang w:val="en-US"/>
              </w:rPr>
            </w:pPr>
            <w:r>
              <w:rPr>
                <w:lang w:val="en-US"/>
              </w:rPr>
              <w:t>Proposal 8: For model inference at UE-side in positioning use case, to ensure consistency between model training and inference of NW-side additional conditions (if identified), information and/or indication of NW-side additional conditions should be provided to UE.</w:t>
            </w:r>
          </w:p>
        </w:tc>
      </w:tr>
      <w:tr w:rsidR="000D2FC8" w14:paraId="0C1C9790" w14:textId="77777777">
        <w:tc>
          <w:tcPr>
            <w:tcW w:w="9957" w:type="dxa"/>
          </w:tcPr>
          <w:p w14:paraId="0C1C978D" w14:textId="77777777" w:rsidR="000D2FC8" w:rsidRDefault="006C56B2">
            <w:pPr>
              <w:pStyle w:val="ListParagraph"/>
              <w:numPr>
                <w:ilvl w:val="0"/>
                <w:numId w:val="23"/>
              </w:numPr>
              <w:rPr>
                <w:rFonts w:cs="Calibri"/>
              </w:rPr>
            </w:pPr>
            <w:proofErr w:type="spellStart"/>
            <w:r>
              <w:rPr>
                <w:rFonts w:cs="Calibri"/>
                <w:lang w:val="en-US"/>
              </w:rPr>
              <w:t>Baicells</w:t>
            </w:r>
            <w:proofErr w:type="spellEnd"/>
            <w:r>
              <w:rPr>
                <w:rFonts w:cs="Calibri"/>
                <w:lang w:val="en-US"/>
              </w:rPr>
              <w:t xml:space="preserve"> (R1-2401082)</w:t>
            </w:r>
          </w:p>
          <w:p w14:paraId="0C1C978E" w14:textId="77777777" w:rsidR="000D2FC8" w:rsidRDefault="006C56B2">
            <w:pPr>
              <w:rPr>
                <w:rFonts w:cs="Calibri"/>
                <w:lang w:val="en-US"/>
              </w:rPr>
            </w:pPr>
            <w:r>
              <w:rPr>
                <w:rFonts w:cs="Calibri"/>
                <w:lang w:val="en-US"/>
              </w:rPr>
              <w:t>Proposal 12.</w:t>
            </w:r>
            <w:r>
              <w:rPr>
                <w:rFonts w:cs="Calibri"/>
                <w:lang w:val="en-US"/>
              </w:rPr>
              <w:tab/>
              <w:t>To explore methods that ensure consistency between training and inference, RAN1 may need to firstly identify the NW-side additional conditions regarding positioning.</w:t>
            </w:r>
          </w:p>
          <w:p w14:paraId="0C1C978F" w14:textId="77777777" w:rsidR="000D2FC8" w:rsidRDefault="006C56B2">
            <w:pPr>
              <w:rPr>
                <w:rFonts w:cs="Calibri"/>
                <w:lang w:val="en-US"/>
              </w:rPr>
            </w:pPr>
            <w:r>
              <w:rPr>
                <w:rFonts w:cs="Calibri"/>
                <w:lang w:val="en-US"/>
              </w:rPr>
              <w:t>Proposal 13.</w:t>
            </w:r>
            <w:r>
              <w:rPr>
                <w:rFonts w:cs="Calibri"/>
                <w:lang w:val="en-US"/>
              </w:rPr>
              <w:tab/>
              <w:t>For Case 1, support the transfer of UE-side model information to LMF via LPP.</w:t>
            </w:r>
          </w:p>
        </w:tc>
      </w:tr>
      <w:tr w:rsidR="000D2FC8" w14:paraId="0C1C9793" w14:textId="77777777">
        <w:tc>
          <w:tcPr>
            <w:tcW w:w="9957" w:type="dxa"/>
          </w:tcPr>
          <w:p w14:paraId="0C1C9791" w14:textId="77777777" w:rsidR="000D2FC8" w:rsidRDefault="006C56B2">
            <w:pPr>
              <w:pStyle w:val="ListParagraph"/>
              <w:numPr>
                <w:ilvl w:val="0"/>
                <w:numId w:val="23"/>
              </w:numPr>
              <w:rPr>
                <w:rFonts w:cs="Calibri"/>
                <w:lang w:val="en-US"/>
              </w:rPr>
            </w:pPr>
            <w:r>
              <w:rPr>
                <w:rFonts w:cs="Calibri"/>
                <w:lang w:val="en-US"/>
              </w:rPr>
              <w:t>IIT (R1-2401154)</w:t>
            </w:r>
          </w:p>
          <w:p w14:paraId="0C1C9792" w14:textId="77777777" w:rsidR="000D2FC8" w:rsidRDefault="006C56B2">
            <w:pPr>
              <w:rPr>
                <w:rFonts w:cs="Calibri"/>
                <w:b/>
                <w:bCs/>
                <w:i/>
                <w:iCs/>
                <w:lang w:val="en-IN"/>
              </w:rPr>
            </w:pPr>
            <w:r>
              <w:rPr>
                <w:rFonts w:cs="Calibri"/>
                <w:b/>
                <w:bCs/>
                <w:i/>
                <w:iCs/>
                <w:lang w:val="en-IN"/>
              </w:rPr>
              <w:t xml:space="preserve">Proposal 8: Alignment of NW-side additional conditions could be through an ID assigned by the NW during training data collection. In the absence of an ID, alignment can be achieved by model monitoring. </w:t>
            </w:r>
          </w:p>
        </w:tc>
      </w:tr>
      <w:tr w:rsidR="000D2FC8" w14:paraId="0C1C97A1" w14:textId="77777777">
        <w:tc>
          <w:tcPr>
            <w:tcW w:w="9957" w:type="dxa"/>
          </w:tcPr>
          <w:p w14:paraId="0C1C9794" w14:textId="77777777" w:rsidR="000D2FC8" w:rsidRDefault="006C56B2">
            <w:pPr>
              <w:pStyle w:val="ListParagraph"/>
              <w:numPr>
                <w:ilvl w:val="0"/>
                <w:numId w:val="23"/>
              </w:numPr>
              <w:rPr>
                <w:rFonts w:cs="Calibri"/>
              </w:rPr>
            </w:pPr>
            <w:r>
              <w:rPr>
                <w:rFonts w:cs="Calibri"/>
              </w:rPr>
              <w:lastRenderedPageBreak/>
              <w:t>Qualcomm (R1-2401432)</w:t>
            </w:r>
          </w:p>
          <w:p w14:paraId="0C1C9795" w14:textId="77777777" w:rsidR="000D2FC8" w:rsidRDefault="000D2FC8">
            <w:pPr>
              <w:rPr>
                <w:rFonts w:cs="Calibri"/>
              </w:rPr>
            </w:pPr>
          </w:p>
          <w:p w14:paraId="0C1C9796" w14:textId="77777777" w:rsidR="000D2FC8" w:rsidRDefault="006C56B2">
            <w:pPr>
              <w:rPr>
                <w:rFonts w:cs="Calibri"/>
                <w:b/>
                <w:bCs/>
                <w:lang w:val="en-US"/>
              </w:rPr>
            </w:pPr>
            <w:r>
              <w:rPr>
                <w:rFonts w:cs="Calibri"/>
                <w:b/>
                <w:bCs/>
                <w:lang w:val="en-US"/>
              </w:rPr>
              <w:t>Proposal 11: For Case1/2a/2b/3b, changes in the following NW conditions and factors affect consistency between training and inference for UE- and LMF- side models:</w:t>
            </w:r>
          </w:p>
          <w:p w14:paraId="0C1C9797" w14:textId="77777777" w:rsidR="000D2FC8" w:rsidRDefault="006C56B2">
            <w:pPr>
              <w:numPr>
                <w:ilvl w:val="0"/>
                <w:numId w:val="81"/>
              </w:numPr>
              <w:rPr>
                <w:rFonts w:cs="Calibri"/>
                <w:b/>
                <w:bCs/>
                <w:lang w:val="en-GB"/>
              </w:rPr>
            </w:pPr>
            <w:r>
              <w:rPr>
                <w:rFonts w:cs="Calibri"/>
                <w:b/>
                <w:bCs/>
                <w:lang w:val="en-GB"/>
              </w:rPr>
              <w:t xml:space="preserve">Changes to network synchronization (i.e., TRP relative time differences), </w:t>
            </w:r>
          </w:p>
          <w:p w14:paraId="0C1C9798" w14:textId="77777777" w:rsidR="000D2FC8" w:rsidRDefault="006C56B2">
            <w:pPr>
              <w:numPr>
                <w:ilvl w:val="0"/>
                <w:numId w:val="81"/>
              </w:numPr>
              <w:rPr>
                <w:rFonts w:cs="Calibri"/>
                <w:b/>
                <w:bCs/>
                <w:lang w:val="en-GB"/>
              </w:rPr>
            </w:pPr>
            <w:r>
              <w:rPr>
                <w:rFonts w:cs="Calibri"/>
                <w:b/>
                <w:bCs/>
                <w:lang w:val="en-GB"/>
              </w:rPr>
              <w:t>Changes to gNB RX and TX timing error,</w:t>
            </w:r>
          </w:p>
          <w:p w14:paraId="0C1C9799" w14:textId="77777777" w:rsidR="000D2FC8" w:rsidRDefault="006C56B2">
            <w:pPr>
              <w:numPr>
                <w:ilvl w:val="0"/>
                <w:numId w:val="81"/>
              </w:numPr>
              <w:rPr>
                <w:rFonts w:cs="Calibri"/>
                <w:b/>
                <w:bCs/>
                <w:lang w:val="en-GB"/>
              </w:rPr>
            </w:pPr>
            <w:r>
              <w:rPr>
                <w:rFonts w:cs="Calibri"/>
                <w:b/>
                <w:bCs/>
                <w:lang w:val="en-GB"/>
              </w:rPr>
              <w:t>Changes to received power due to changes in PRS TX powers</w:t>
            </w:r>
          </w:p>
          <w:p w14:paraId="0C1C979A" w14:textId="77777777" w:rsidR="000D2FC8" w:rsidRDefault="006C56B2">
            <w:pPr>
              <w:numPr>
                <w:ilvl w:val="0"/>
                <w:numId w:val="81"/>
              </w:numPr>
              <w:rPr>
                <w:rFonts w:cs="Calibri"/>
                <w:b/>
                <w:bCs/>
                <w:lang w:val="en-GB"/>
              </w:rPr>
            </w:pPr>
            <w:r>
              <w:rPr>
                <w:rFonts w:cs="Calibri"/>
                <w:b/>
                <w:bCs/>
                <w:lang w:val="en-GB"/>
              </w:rPr>
              <w:t>Changes to TRP/ARP locations and orientation,</w:t>
            </w:r>
          </w:p>
          <w:p w14:paraId="0C1C979B" w14:textId="77777777" w:rsidR="000D2FC8" w:rsidRDefault="006C56B2">
            <w:pPr>
              <w:numPr>
                <w:ilvl w:val="0"/>
                <w:numId w:val="81"/>
              </w:numPr>
              <w:rPr>
                <w:rFonts w:cs="Calibri"/>
                <w:b/>
                <w:bCs/>
                <w:lang w:val="en-GB"/>
              </w:rPr>
            </w:pPr>
            <w:r>
              <w:rPr>
                <w:rFonts w:cs="Calibri"/>
                <w:b/>
                <w:bCs/>
                <w:lang w:val="en-GB"/>
              </w:rPr>
              <w:t xml:space="preserve">Changes to TRP/PRS beam angles, </w:t>
            </w:r>
          </w:p>
          <w:p w14:paraId="0C1C979C" w14:textId="77777777" w:rsidR="000D2FC8" w:rsidRDefault="006C56B2">
            <w:pPr>
              <w:numPr>
                <w:ilvl w:val="0"/>
                <w:numId w:val="81"/>
              </w:numPr>
              <w:rPr>
                <w:rFonts w:cs="Calibri"/>
                <w:b/>
                <w:bCs/>
                <w:lang w:val="en-GB"/>
              </w:rPr>
            </w:pPr>
            <w:r>
              <w:rPr>
                <w:rFonts w:cs="Calibri"/>
                <w:b/>
                <w:bCs/>
                <w:lang w:val="en-GB"/>
              </w:rPr>
              <w:t xml:space="preserve">Changes to mapping between PRS Resource and Set IDs to physical anchor/TRP locations </w:t>
            </w:r>
          </w:p>
          <w:p w14:paraId="0C1C979D" w14:textId="77777777" w:rsidR="000D2FC8" w:rsidRDefault="006C56B2">
            <w:pPr>
              <w:numPr>
                <w:ilvl w:val="0"/>
                <w:numId w:val="81"/>
              </w:numPr>
              <w:rPr>
                <w:rFonts w:cs="Calibri"/>
                <w:b/>
                <w:bCs/>
                <w:lang w:val="en-GB"/>
              </w:rPr>
            </w:pPr>
            <w:r>
              <w:rPr>
                <w:rFonts w:cs="Calibri"/>
                <w:b/>
                <w:bCs/>
                <w:lang w:val="en-GB"/>
              </w:rPr>
              <w:t>Changes to mapping between PRS resources and physical beam angles.</w:t>
            </w:r>
          </w:p>
          <w:p w14:paraId="0C1C979E" w14:textId="77777777" w:rsidR="000D2FC8" w:rsidRDefault="006C56B2">
            <w:pPr>
              <w:rPr>
                <w:b/>
                <w:bCs/>
                <w:lang w:val="en-US"/>
              </w:rPr>
            </w:pPr>
            <w:r>
              <w:rPr>
                <w:b/>
                <w:bCs/>
                <w:lang w:val="en-US"/>
              </w:rPr>
              <w:t>Proposal 12: For ensuring consistence between training and inference, specify signaling and information to help ensure consistency between training and inference for UE side and LMF side models (i.e., Case1/2a and Case2b/3b)</w:t>
            </w:r>
          </w:p>
          <w:p w14:paraId="0C1C979F" w14:textId="77777777" w:rsidR="000D2FC8" w:rsidRDefault="006C56B2">
            <w:pPr>
              <w:pStyle w:val="ListParagraph"/>
              <w:numPr>
                <w:ilvl w:val="0"/>
                <w:numId w:val="82"/>
              </w:numPr>
              <w:contextualSpacing/>
              <w:rPr>
                <w:b/>
                <w:bCs/>
                <w:lang w:val="en-US"/>
              </w:rPr>
            </w:pPr>
            <w:r>
              <w:rPr>
                <w:b/>
                <w:bCs/>
                <w:lang w:val="en-US"/>
              </w:rPr>
              <w:t xml:space="preserve">As a starting point consider existing assistance information and data in </w:t>
            </w:r>
            <w:proofErr w:type="spellStart"/>
            <w:r>
              <w:rPr>
                <w:b/>
                <w:bCs/>
                <w:lang w:val="en-US"/>
              </w:rPr>
              <w:t>NRPPa</w:t>
            </w:r>
            <w:proofErr w:type="spellEnd"/>
            <w:r>
              <w:rPr>
                <w:b/>
                <w:bCs/>
                <w:lang w:val="en-US"/>
              </w:rPr>
              <w:t xml:space="preserve"> and LPP.</w:t>
            </w:r>
          </w:p>
          <w:p w14:paraId="0C1C97A0" w14:textId="77777777" w:rsidR="000D2FC8" w:rsidRDefault="000D2FC8">
            <w:pPr>
              <w:rPr>
                <w:rFonts w:cs="Calibri"/>
                <w:lang w:val="en-US"/>
              </w:rPr>
            </w:pPr>
          </w:p>
        </w:tc>
      </w:tr>
      <w:tr w:rsidR="000D2FC8" w14:paraId="0C1C97A8" w14:textId="77777777">
        <w:tc>
          <w:tcPr>
            <w:tcW w:w="9957" w:type="dxa"/>
          </w:tcPr>
          <w:p w14:paraId="0C1C97A2" w14:textId="77777777" w:rsidR="000D2FC8" w:rsidRDefault="006C56B2">
            <w:pPr>
              <w:pStyle w:val="ListParagraph"/>
              <w:numPr>
                <w:ilvl w:val="0"/>
                <w:numId w:val="23"/>
              </w:numPr>
            </w:pPr>
            <w:r>
              <w:rPr>
                <w:rFonts w:cs="Calibri"/>
              </w:rPr>
              <w:t>Nokia (R1-2400794)</w:t>
            </w:r>
          </w:p>
          <w:p w14:paraId="0C1C97A3" w14:textId="77777777" w:rsidR="000D2FC8" w:rsidRDefault="006C56B2">
            <w:pPr>
              <w:rPr>
                <w:lang w:val="en-US"/>
              </w:rPr>
            </w:pPr>
            <w:r>
              <w:rPr>
                <w:lang w:val="en-US"/>
              </w:rPr>
              <w:t>Proposal 45: For Case 1 direct AI/ML positioning, RAN1 to consider areas with specific channel characteristics, datasets mapped to specific areas as NW-side additional conditions.</w:t>
            </w:r>
          </w:p>
          <w:p w14:paraId="0C1C97A4" w14:textId="77777777" w:rsidR="000D2FC8" w:rsidRDefault="006C56B2">
            <w:pPr>
              <w:rPr>
                <w:lang w:val="en-US"/>
              </w:rPr>
            </w:pPr>
            <w:r>
              <w:rPr>
                <w:lang w:val="en-US"/>
              </w:rPr>
              <w:t>Proposal 47: RAN1 to consider rare events as NW-side additional conditions to improve consistency between training and inference.</w:t>
            </w:r>
          </w:p>
          <w:p w14:paraId="0C1C97A5" w14:textId="001B14BD" w:rsidR="000D2FC8" w:rsidRDefault="006C56B2">
            <w:pPr>
              <w:rPr>
                <w:lang w:val="en-US"/>
              </w:rPr>
            </w:pPr>
            <w:r>
              <w:rPr>
                <w:lang w:val="en-US"/>
              </w:rPr>
              <w:t xml:space="preserve">Proposal 48: For Case 1 direct AI/ML positioning, RAN1 to consider the set of channel characteristics (e.g., </w:t>
            </w:r>
            <w:proofErr w:type="spellStart"/>
            <w:r>
              <w:rPr>
                <w:lang w:val="en-US"/>
              </w:rPr>
              <w:t>LoS</w:t>
            </w:r>
            <w:proofErr w:type="spellEnd"/>
            <w:r>
              <w:rPr>
                <w:lang w:val="en-US"/>
              </w:rPr>
              <w:t>/</w:t>
            </w:r>
            <w:proofErr w:type="spellStart"/>
            <w:r>
              <w:rPr>
                <w:lang w:val="en-US"/>
              </w:rPr>
              <w:t>N</w:t>
            </w:r>
            <w:r w:rsidR="002F6520">
              <w:rPr>
                <w:lang w:val="en-US"/>
              </w:rPr>
              <w:t>l</w:t>
            </w:r>
            <w:r>
              <w:rPr>
                <w:lang w:val="en-US"/>
              </w:rPr>
              <w:t>oS</w:t>
            </w:r>
            <w:proofErr w:type="spellEnd"/>
            <w:r>
              <w:rPr>
                <w:lang w:val="en-US"/>
              </w:rPr>
              <w:t xml:space="preserve"> rate) as NW-side additional condition.</w:t>
            </w:r>
          </w:p>
          <w:p w14:paraId="0C1C97A6" w14:textId="77777777" w:rsidR="000D2FC8" w:rsidRDefault="006C56B2">
            <w:pPr>
              <w:rPr>
                <w:lang w:val="en-US"/>
              </w:rPr>
            </w:pPr>
            <w:r>
              <w:rPr>
                <w:lang w:val="en-US"/>
              </w:rPr>
              <w:t>Proposal 51: For Case 1 direct AI/ML positioning, to ensure consistency between training and inference regarding NW-side additional conditions based on areas with specific channel characteristics, UE reports to the LMF set of TRPs identified during inference using the legacy framework (e.g. LPP).</w:t>
            </w:r>
          </w:p>
          <w:p w14:paraId="0C1C97A7" w14:textId="77777777" w:rsidR="000D2FC8" w:rsidRDefault="006C56B2">
            <w:pPr>
              <w:rPr>
                <w:lang w:val="en-US"/>
              </w:rPr>
            </w:pPr>
            <w:r>
              <w:rPr>
                <w:lang w:val="en-US"/>
              </w:rPr>
              <w:t>Proposal 52: RAN1 to consider on using NW-side additional conditions to improve the usability of fixed-TRP-pattern complemented with performance monitoring.</w:t>
            </w:r>
          </w:p>
        </w:tc>
      </w:tr>
      <w:tr w:rsidR="000D2FC8" w14:paraId="0C1C97B2" w14:textId="77777777">
        <w:tc>
          <w:tcPr>
            <w:tcW w:w="9957" w:type="dxa"/>
          </w:tcPr>
          <w:p w14:paraId="0C1C97A9" w14:textId="77777777" w:rsidR="000D2FC8" w:rsidRDefault="006C56B2">
            <w:pPr>
              <w:pStyle w:val="ListParagraph"/>
              <w:numPr>
                <w:ilvl w:val="0"/>
                <w:numId w:val="23"/>
              </w:numPr>
              <w:overflowPunct w:val="0"/>
              <w:adjustRightInd w:val="0"/>
              <w:spacing w:before="120"/>
              <w:textAlignment w:val="baseline"/>
              <w:rPr>
                <w:b/>
              </w:rPr>
            </w:pPr>
            <w:r>
              <w:t xml:space="preserve">CMCC  (R1-2400317) </w:t>
            </w:r>
            <w:r>
              <w:rPr>
                <w:b/>
                <w:bCs/>
              </w:rPr>
              <w:t xml:space="preserve"> </w:t>
            </w:r>
          </w:p>
          <w:tbl>
            <w:tblPr>
              <w:tblStyle w:val="TableGrid"/>
              <w:tblW w:w="0" w:type="auto"/>
              <w:tblLook w:val="04A0" w:firstRow="1" w:lastRow="0" w:firstColumn="1" w:lastColumn="0" w:noHBand="0" w:noVBand="1"/>
            </w:tblPr>
            <w:tblGrid>
              <w:gridCol w:w="9629"/>
            </w:tblGrid>
            <w:tr w:rsidR="000D2FC8" w14:paraId="0C1C97AE" w14:textId="77777777">
              <w:tc>
                <w:tcPr>
                  <w:tcW w:w="9629" w:type="dxa"/>
                </w:tcPr>
                <w:p w14:paraId="0C1C97AA" w14:textId="77777777" w:rsidR="000D2FC8" w:rsidRDefault="006C56B2">
                  <w:pPr>
                    <w:numPr>
                      <w:ilvl w:val="0"/>
                      <w:numId w:val="83"/>
                    </w:numPr>
                    <w:overflowPunct w:val="0"/>
                    <w:adjustRightInd w:val="0"/>
                    <w:spacing w:before="120" w:after="180"/>
                    <w:textAlignment w:val="baseline"/>
                    <w:rPr>
                      <w:lang w:val="en-US"/>
                    </w:rPr>
                  </w:pPr>
                  <w:r>
                    <w:rPr>
                      <w:lang w:val="en-US"/>
                    </w:rPr>
                    <w:t>1)</w:t>
                  </w:r>
                  <w:r>
                    <w:rPr>
                      <w:lang w:val="en-US"/>
                    </w:rPr>
                    <w:tab/>
                    <w:t>Model identification to achieve alignment on the NW-side additional condition between NW-side and UE-side</w:t>
                  </w:r>
                </w:p>
                <w:p w14:paraId="0C1C97AB" w14:textId="77777777" w:rsidR="000D2FC8" w:rsidRDefault="006C56B2">
                  <w:pPr>
                    <w:numPr>
                      <w:ilvl w:val="0"/>
                      <w:numId w:val="83"/>
                    </w:numPr>
                    <w:overflowPunct w:val="0"/>
                    <w:adjustRightInd w:val="0"/>
                    <w:spacing w:before="120" w:after="180"/>
                    <w:textAlignment w:val="baseline"/>
                    <w:rPr>
                      <w:lang w:val="en-US"/>
                    </w:rPr>
                  </w:pPr>
                  <w:r>
                    <w:rPr>
                      <w:lang w:val="en-US"/>
                    </w:rPr>
                    <w:lastRenderedPageBreak/>
                    <w:t>2)</w:t>
                  </w:r>
                  <w:r>
                    <w:rPr>
                      <w:lang w:val="en-US"/>
                    </w:rPr>
                    <w:tab/>
                    <w:t>Model training at NW and transfer to UE, where the model has been trained under the additional condition</w:t>
                  </w:r>
                </w:p>
                <w:p w14:paraId="0C1C97AC" w14:textId="77777777" w:rsidR="000D2FC8" w:rsidRDefault="006C56B2">
                  <w:pPr>
                    <w:numPr>
                      <w:ilvl w:val="0"/>
                      <w:numId w:val="83"/>
                    </w:numPr>
                    <w:overflowPunct w:val="0"/>
                    <w:adjustRightInd w:val="0"/>
                    <w:spacing w:before="120" w:after="180"/>
                    <w:textAlignment w:val="baseline"/>
                    <w:rPr>
                      <w:lang w:val="en-US"/>
                    </w:rPr>
                  </w:pPr>
                  <w:r>
                    <w:rPr>
                      <w:lang w:val="en-US"/>
                    </w:rPr>
                    <w:t>3)</w:t>
                  </w:r>
                  <w:r>
                    <w:rPr>
                      <w:lang w:val="en-US"/>
                    </w:rPr>
                    <w:tab/>
                    <w:t>Information and/or indication on NW-side additional conditions is provided to UE</w:t>
                  </w:r>
                </w:p>
                <w:p w14:paraId="0C1C97AD" w14:textId="77777777" w:rsidR="000D2FC8" w:rsidRDefault="006C56B2">
                  <w:pPr>
                    <w:numPr>
                      <w:ilvl w:val="0"/>
                      <w:numId w:val="83"/>
                    </w:numPr>
                    <w:overflowPunct w:val="0"/>
                    <w:adjustRightInd w:val="0"/>
                    <w:spacing w:before="120" w:after="180"/>
                    <w:textAlignment w:val="baseline"/>
                    <w:rPr>
                      <w:lang w:val="en-US"/>
                    </w:rPr>
                  </w:pPr>
                  <w:r>
                    <w:rPr>
                      <w:lang w:val="en-US"/>
                    </w:rPr>
                    <w:t>4)</w:t>
                  </w:r>
                  <w:r>
                    <w:rPr>
                      <w:lang w:val="en-US"/>
                    </w:rPr>
                    <w:tab/>
                    <w:t>Consistency assisted by monitoring (by UE and/or NW, depends on the performance of UE-side candidate models/functionalities to select a model/functionality)</w:t>
                  </w:r>
                </w:p>
              </w:tc>
            </w:tr>
          </w:tbl>
          <w:p w14:paraId="0C1C97AF" w14:textId="77777777" w:rsidR="000D2FC8" w:rsidRDefault="000D2FC8">
            <w:pPr>
              <w:overflowPunct w:val="0"/>
              <w:adjustRightInd w:val="0"/>
              <w:spacing w:before="120"/>
              <w:textAlignment w:val="baseline"/>
              <w:rPr>
                <w:b/>
                <w:lang w:val="en-US"/>
              </w:rPr>
            </w:pPr>
          </w:p>
          <w:p w14:paraId="0C1C97B0" w14:textId="77777777" w:rsidR="000D2FC8" w:rsidRDefault="006C56B2">
            <w:pPr>
              <w:rPr>
                <w:rFonts w:cs="Calibri"/>
              </w:rPr>
            </w:pPr>
            <w:r>
              <w:rPr>
                <w:lang w:val="en-US"/>
              </w:rPr>
              <w:t xml:space="preserve">Proposal 10: For AI/ML based positioning, further discuss option 3 and 4. </w:t>
            </w:r>
            <w:r>
              <w:t>Deprioritize option 1 and 2.</w:t>
            </w:r>
          </w:p>
          <w:p w14:paraId="0C1C97B1" w14:textId="77777777" w:rsidR="000D2FC8" w:rsidRDefault="000D2FC8">
            <w:pPr>
              <w:rPr>
                <w:rFonts w:cs="Calibri"/>
              </w:rPr>
            </w:pPr>
          </w:p>
        </w:tc>
      </w:tr>
      <w:tr w:rsidR="000D2FC8" w14:paraId="0C1C97BA" w14:textId="77777777">
        <w:tc>
          <w:tcPr>
            <w:tcW w:w="9957" w:type="dxa"/>
          </w:tcPr>
          <w:p w14:paraId="0C1C97B3" w14:textId="77777777" w:rsidR="000D2FC8" w:rsidRDefault="006C56B2">
            <w:pPr>
              <w:pStyle w:val="ListParagraph"/>
              <w:numPr>
                <w:ilvl w:val="0"/>
                <w:numId w:val="22"/>
              </w:numPr>
            </w:pPr>
            <w:r>
              <w:rPr>
                <w:rFonts w:cs="Calibri"/>
              </w:rPr>
              <w:lastRenderedPageBreak/>
              <w:t>Ericsson (R1-2400101)</w:t>
            </w:r>
          </w:p>
          <w:p w14:paraId="0C1C97B4" w14:textId="77777777" w:rsidR="000D2FC8" w:rsidRDefault="006C56B2">
            <w:pPr>
              <w:overflowPunct w:val="0"/>
              <w:adjustRightInd w:val="0"/>
              <w:spacing w:before="120" w:after="120"/>
              <w:textAlignment w:val="baseline"/>
              <w:rPr>
                <w:rFonts w:cs="Calibri"/>
                <w:lang w:val="en-US"/>
              </w:rPr>
            </w:pPr>
            <w:r>
              <w:rPr>
                <w:rFonts w:cs="Calibri"/>
                <w:lang w:val="en-US"/>
              </w:rPr>
              <w:t>Proposal 32</w:t>
            </w:r>
            <w:r>
              <w:rPr>
                <w:rFonts w:cs="Calibri"/>
                <w:lang w:val="en-US"/>
              </w:rPr>
              <w:tab/>
              <w:t>The model training entity records the model inference validity area as a part of metadata for the trained model.</w:t>
            </w:r>
          </w:p>
          <w:p w14:paraId="0C1C97B5" w14:textId="77777777" w:rsidR="000D2FC8" w:rsidRDefault="006C56B2">
            <w:pPr>
              <w:overflowPunct w:val="0"/>
              <w:adjustRightInd w:val="0"/>
              <w:spacing w:before="120" w:after="120"/>
              <w:textAlignment w:val="baseline"/>
              <w:rPr>
                <w:rFonts w:cs="Calibri"/>
                <w:lang w:val="en-US"/>
              </w:rPr>
            </w:pPr>
            <w:r>
              <w:rPr>
                <w:rFonts w:cs="Calibri"/>
                <w:lang w:val="en-US"/>
              </w:rPr>
              <w:t>Proposal 33</w:t>
            </w:r>
            <w:r>
              <w:rPr>
                <w:rFonts w:cs="Calibri"/>
                <w:lang w:val="en-US"/>
              </w:rPr>
              <w:tab/>
              <w:t>When preparing for model inference, the model inference validity area is checked for compatibility with the deployment area.</w:t>
            </w:r>
          </w:p>
          <w:p w14:paraId="0C1C97B6" w14:textId="77777777" w:rsidR="000D2FC8" w:rsidRDefault="006C56B2">
            <w:pPr>
              <w:overflowPunct w:val="0"/>
              <w:adjustRightInd w:val="0"/>
              <w:spacing w:before="120" w:after="120"/>
              <w:textAlignment w:val="baseline"/>
              <w:rPr>
                <w:rFonts w:cs="Calibri"/>
                <w:lang w:val="en-US"/>
              </w:rPr>
            </w:pPr>
            <w:r>
              <w:rPr>
                <w:rFonts w:cs="Calibri"/>
                <w:lang w:val="en-US"/>
              </w:rPr>
              <w:t>Proposal 34</w:t>
            </w:r>
            <w:r>
              <w:rPr>
                <w:rFonts w:cs="Calibri"/>
                <w:lang w:val="en-US"/>
              </w:rPr>
              <w:tab/>
              <w:t>When preparing for model inference, configurations of reference signal transmission and measurement are checked for compatibility between the trained model and the deployment environment.</w:t>
            </w:r>
          </w:p>
          <w:p w14:paraId="0C1C97B7" w14:textId="77777777" w:rsidR="000D2FC8" w:rsidRDefault="006C56B2">
            <w:pPr>
              <w:overflowPunct w:val="0"/>
              <w:adjustRightInd w:val="0"/>
              <w:spacing w:before="120" w:after="120"/>
              <w:textAlignment w:val="baseline"/>
              <w:rPr>
                <w:rFonts w:cs="Calibri"/>
                <w:lang w:val="en-US"/>
              </w:rPr>
            </w:pPr>
            <w:r>
              <w:rPr>
                <w:rFonts w:cs="Calibri"/>
                <w:lang w:val="en-US"/>
              </w:rPr>
              <w:t>Proposal 32</w:t>
            </w:r>
            <w:r>
              <w:rPr>
                <w:rFonts w:cs="Calibri"/>
                <w:lang w:val="en-US"/>
              </w:rPr>
              <w:tab/>
              <w:t>The model training entity records the model inference validity area as a part of metadata for the trained model.</w:t>
            </w:r>
          </w:p>
          <w:p w14:paraId="0C1C97B8" w14:textId="77777777" w:rsidR="000D2FC8" w:rsidRDefault="006C56B2">
            <w:pPr>
              <w:overflowPunct w:val="0"/>
              <w:adjustRightInd w:val="0"/>
              <w:spacing w:before="120" w:after="120"/>
              <w:textAlignment w:val="baseline"/>
              <w:rPr>
                <w:rFonts w:cs="Calibri"/>
                <w:lang w:val="en-US"/>
              </w:rPr>
            </w:pPr>
            <w:r>
              <w:rPr>
                <w:rFonts w:cs="Calibri"/>
                <w:lang w:val="en-US"/>
              </w:rPr>
              <w:t>Proposal 33</w:t>
            </w:r>
            <w:r>
              <w:rPr>
                <w:rFonts w:cs="Calibri"/>
                <w:lang w:val="en-US"/>
              </w:rPr>
              <w:tab/>
              <w:t>When preparing for model inference, the model inference validity area is checked for compatibility with the deployment area.</w:t>
            </w:r>
          </w:p>
          <w:p w14:paraId="0C1C97B9" w14:textId="77777777" w:rsidR="000D2FC8" w:rsidRDefault="006C56B2">
            <w:pPr>
              <w:overflowPunct w:val="0"/>
              <w:adjustRightInd w:val="0"/>
              <w:spacing w:before="120" w:after="120"/>
              <w:textAlignment w:val="baseline"/>
              <w:rPr>
                <w:rFonts w:cs="Calibri"/>
                <w:lang w:val="en-US"/>
              </w:rPr>
            </w:pPr>
            <w:r>
              <w:rPr>
                <w:rFonts w:cs="Calibri"/>
                <w:lang w:val="en-US"/>
              </w:rPr>
              <w:t>Proposal 34</w:t>
            </w:r>
            <w:r>
              <w:rPr>
                <w:rFonts w:cs="Calibri"/>
                <w:lang w:val="en-US"/>
              </w:rPr>
              <w:tab/>
              <w:t>When preparing for model inference, configurations of reference signal transmission and measurement are checked for compatibility between the trained model and the deployment environment.</w:t>
            </w:r>
          </w:p>
        </w:tc>
      </w:tr>
    </w:tbl>
    <w:p w14:paraId="0C1C97BB" w14:textId="77777777" w:rsidR="000D2FC8" w:rsidRDefault="006C56B2">
      <w:r>
        <w:br/>
      </w:r>
    </w:p>
    <w:p w14:paraId="0C1C97BC" w14:textId="77777777" w:rsidR="000D2FC8" w:rsidRDefault="006C56B2">
      <w:pPr>
        <w:pStyle w:val="Heading2"/>
      </w:pPr>
      <w:r>
        <w:t>1</w:t>
      </w:r>
      <w:r w:rsidRPr="002F6520">
        <w:rPr>
          <w:vertAlign w:val="superscript"/>
        </w:rPr>
        <w:t>st</w:t>
      </w:r>
      <w:r>
        <w:t xml:space="preserve"> round discussion</w:t>
      </w:r>
    </w:p>
    <w:p w14:paraId="0C1C97BD" w14:textId="77777777" w:rsidR="000D2FC8" w:rsidRDefault="006C56B2">
      <w:r>
        <w:t>Several companies (e.g., Intel, MediaTek, NEC, Xiaomi, Nokia, Ericsson) mentioned area/site as a condition to ensure consistency between model training and model inference. This reflects the generalization studies carried out in Rel-18 study item. Another issue mentioned by several companies is reference signal configuration and measurement. Proposals are provided below for these two issues to kick off this discussion.</w:t>
      </w:r>
    </w:p>
    <w:p w14:paraId="0C1C97BE" w14:textId="77777777" w:rsidR="000D2FC8" w:rsidRDefault="000D2FC8"/>
    <w:p w14:paraId="0C1C97BF" w14:textId="77777777" w:rsidR="000D2FC8" w:rsidRDefault="006C56B2">
      <w:pPr>
        <w:rPr>
          <w:b/>
          <w:u w:val="single"/>
        </w:rPr>
      </w:pPr>
      <w:r>
        <w:rPr>
          <w:b/>
          <w:highlight w:val="yellow"/>
          <w:u w:val="single"/>
        </w:rPr>
        <w:t>Proposal 6.2-1</w:t>
      </w:r>
    </w:p>
    <w:p w14:paraId="0C1C97C0" w14:textId="77777777" w:rsidR="000D2FC8" w:rsidRDefault="006C56B2">
      <w:r>
        <w:t>For Rel-19 AI/ML positioning, to ensure consistency between model training and model inference, validity area need to be consistent between training and inference.</w:t>
      </w:r>
    </w:p>
    <w:p w14:paraId="0C1C97C1" w14:textId="77777777" w:rsidR="000D2FC8" w:rsidRDefault="006C56B2">
      <w:pPr>
        <w:pStyle w:val="ListParagraph"/>
        <w:numPr>
          <w:ilvl w:val="0"/>
          <w:numId w:val="23"/>
        </w:numPr>
        <w:rPr>
          <w:lang w:val="en-US"/>
        </w:rPr>
      </w:pPr>
      <w:r>
        <w:rPr>
          <w:lang w:val="en-US"/>
        </w:rPr>
        <w:t>FFS: how to indicate the validity area information.</w:t>
      </w:r>
    </w:p>
    <w:p w14:paraId="0C1C97C2"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7C5" w14:textId="77777777">
        <w:tc>
          <w:tcPr>
            <w:tcW w:w="1418" w:type="dxa"/>
          </w:tcPr>
          <w:p w14:paraId="0C1C97C3" w14:textId="77777777" w:rsidR="000D2FC8" w:rsidRDefault="000D2FC8">
            <w:pPr>
              <w:rPr>
                <w:b/>
              </w:rPr>
            </w:pPr>
          </w:p>
        </w:tc>
        <w:tc>
          <w:tcPr>
            <w:tcW w:w="8572" w:type="dxa"/>
          </w:tcPr>
          <w:p w14:paraId="0C1C97C4" w14:textId="77777777" w:rsidR="000D2FC8" w:rsidRDefault="006C56B2">
            <w:pPr>
              <w:jc w:val="center"/>
              <w:rPr>
                <w:b/>
              </w:rPr>
            </w:pPr>
            <w:r>
              <w:rPr>
                <w:rFonts w:hint="eastAsia"/>
                <w:b/>
                <w:lang w:val="zh-CN"/>
              </w:rPr>
              <w:t>Company</w:t>
            </w:r>
          </w:p>
        </w:tc>
      </w:tr>
      <w:tr w:rsidR="000D2FC8" w14:paraId="0C1C97C8" w14:textId="77777777">
        <w:tc>
          <w:tcPr>
            <w:tcW w:w="1418" w:type="dxa"/>
          </w:tcPr>
          <w:p w14:paraId="0C1C97C6" w14:textId="77777777" w:rsidR="000D2FC8" w:rsidRDefault="006C56B2">
            <w:r>
              <w:rPr>
                <w:rFonts w:hint="eastAsia"/>
                <w:lang w:val="zh-CN"/>
              </w:rPr>
              <w:t>Support</w:t>
            </w:r>
          </w:p>
        </w:tc>
        <w:tc>
          <w:tcPr>
            <w:tcW w:w="8572" w:type="dxa"/>
          </w:tcPr>
          <w:p w14:paraId="0C1C97C7" w14:textId="77777777" w:rsidR="000D2FC8" w:rsidRDefault="006C56B2">
            <w:r>
              <w:rPr>
                <w:rFonts w:hint="eastAsia"/>
              </w:rPr>
              <w:t>F</w:t>
            </w:r>
            <w:r>
              <w:t>ujitsu, InterDigital, TCL, NEC, Fraunhofer (revision), Ericsson</w:t>
            </w:r>
          </w:p>
        </w:tc>
      </w:tr>
      <w:tr w:rsidR="000D2FC8" w14:paraId="0C1C97CB" w14:textId="77777777">
        <w:tc>
          <w:tcPr>
            <w:tcW w:w="1418" w:type="dxa"/>
          </w:tcPr>
          <w:p w14:paraId="0C1C97C9" w14:textId="77777777" w:rsidR="000D2FC8" w:rsidRDefault="006C56B2">
            <w:r>
              <w:rPr>
                <w:rFonts w:hint="eastAsia"/>
                <w:lang w:val="zh-CN"/>
              </w:rPr>
              <w:t>Not support</w:t>
            </w:r>
          </w:p>
        </w:tc>
        <w:tc>
          <w:tcPr>
            <w:tcW w:w="8572" w:type="dxa"/>
          </w:tcPr>
          <w:p w14:paraId="0C1C97CA" w14:textId="77777777" w:rsidR="000D2FC8" w:rsidRDefault="006C56B2">
            <w:r>
              <w:rPr>
                <w:rFonts w:hint="eastAsia"/>
              </w:rPr>
              <w:t>ZTE</w:t>
            </w:r>
            <w:r>
              <w:t>, Nokia/NSB</w:t>
            </w:r>
          </w:p>
        </w:tc>
      </w:tr>
    </w:tbl>
    <w:p w14:paraId="0C1C97CC"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7CF" w14:textId="77777777">
        <w:tc>
          <w:tcPr>
            <w:tcW w:w="1947" w:type="dxa"/>
          </w:tcPr>
          <w:p w14:paraId="0C1C97CD" w14:textId="77777777" w:rsidR="000D2FC8" w:rsidRDefault="006C56B2">
            <w:pPr>
              <w:rPr>
                <w:b/>
              </w:rPr>
            </w:pPr>
            <w:r>
              <w:rPr>
                <w:b/>
              </w:rPr>
              <w:t>Company</w:t>
            </w:r>
          </w:p>
        </w:tc>
        <w:tc>
          <w:tcPr>
            <w:tcW w:w="8038" w:type="dxa"/>
          </w:tcPr>
          <w:p w14:paraId="0C1C97CE" w14:textId="77777777" w:rsidR="000D2FC8" w:rsidRDefault="006C56B2">
            <w:pPr>
              <w:jc w:val="center"/>
              <w:rPr>
                <w:b/>
              </w:rPr>
            </w:pPr>
            <w:r>
              <w:rPr>
                <w:b/>
              </w:rPr>
              <w:t>Comments</w:t>
            </w:r>
          </w:p>
        </w:tc>
      </w:tr>
      <w:tr w:rsidR="000D2FC8" w14:paraId="0C1C97D2" w14:textId="77777777">
        <w:tc>
          <w:tcPr>
            <w:tcW w:w="1947" w:type="dxa"/>
          </w:tcPr>
          <w:p w14:paraId="0C1C97D0" w14:textId="77777777" w:rsidR="000D2FC8" w:rsidRDefault="006C56B2">
            <w:pPr>
              <w:rPr>
                <w:rFonts w:eastAsia="SimSun"/>
              </w:rPr>
            </w:pPr>
            <w:r>
              <w:rPr>
                <w:rFonts w:eastAsia="SimSun" w:hint="eastAsia"/>
                <w:lang w:val="en-US"/>
              </w:rPr>
              <w:t>ZTE</w:t>
            </w:r>
          </w:p>
        </w:tc>
        <w:tc>
          <w:tcPr>
            <w:tcW w:w="8038" w:type="dxa"/>
          </w:tcPr>
          <w:p w14:paraId="0C1C97D1" w14:textId="77777777" w:rsidR="000D2FC8" w:rsidRDefault="006C56B2">
            <w:pPr>
              <w:rPr>
                <w:rFonts w:eastAsia="SimSun"/>
                <w:lang w:val="en-US"/>
              </w:rPr>
            </w:pPr>
            <w:r>
              <w:rPr>
                <w:rFonts w:eastAsia="SimSun" w:hint="eastAsia"/>
                <w:lang w:val="en-US"/>
              </w:rPr>
              <w:t>Form our view, this is related to the generalization performance, which can be mitigated by training with mixed dataset. We prefer postpone this discussion after the type of data collection and/or model inputs are stable.</w:t>
            </w:r>
          </w:p>
        </w:tc>
      </w:tr>
      <w:tr w:rsidR="000D2FC8" w14:paraId="0C1C97D5" w14:textId="77777777">
        <w:tc>
          <w:tcPr>
            <w:tcW w:w="1947" w:type="dxa"/>
          </w:tcPr>
          <w:p w14:paraId="0C1C97D3" w14:textId="77777777" w:rsidR="000D2FC8" w:rsidRDefault="006C56B2">
            <w:pPr>
              <w:rPr>
                <w:rFonts w:eastAsia="SimSun"/>
              </w:rPr>
            </w:pPr>
            <w:r>
              <w:rPr>
                <w:rFonts w:eastAsiaTheme="minorEastAsia" w:hint="eastAsia"/>
              </w:rPr>
              <w:t>C</w:t>
            </w:r>
            <w:r>
              <w:rPr>
                <w:rFonts w:eastAsiaTheme="minorEastAsia"/>
              </w:rPr>
              <w:t>MCC</w:t>
            </w:r>
          </w:p>
        </w:tc>
        <w:tc>
          <w:tcPr>
            <w:tcW w:w="8038" w:type="dxa"/>
          </w:tcPr>
          <w:p w14:paraId="0C1C97D4" w14:textId="77777777" w:rsidR="000D2FC8" w:rsidRDefault="006C56B2">
            <w:pPr>
              <w:rPr>
                <w:rFonts w:eastAsia="SimSun"/>
                <w:lang w:val="en-US"/>
              </w:rPr>
            </w:pPr>
            <w:r>
              <w:rPr>
                <w:lang w:val="en-US"/>
              </w:rPr>
              <w:t>It seems that ‘validity area need to be consistent between training and inference’ may put too much limitation from our point of view. If we marked every single area(like a building) as a validity area, it may need too much effort to manage and store these dataset.</w:t>
            </w:r>
          </w:p>
        </w:tc>
      </w:tr>
      <w:tr w:rsidR="000D2FC8" w14:paraId="0C1C97D8" w14:textId="77777777">
        <w:tc>
          <w:tcPr>
            <w:tcW w:w="1947" w:type="dxa"/>
          </w:tcPr>
          <w:p w14:paraId="0C1C97D6" w14:textId="77777777" w:rsidR="000D2FC8" w:rsidRDefault="006C56B2">
            <w:r>
              <w:rPr>
                <w:rFonts w:eastAsiaTheme="minorEastAsia" w:hint="eastAsia"/>
              </w:rPr>
              <w:t>CATT</w:t>
            </w:r>
          </w:p>
        </w:tc>
        <w:tc>
          <w:tcPr>
            <w:tcW w:w="8038" w:type="dxa"/>
          </w:tcPr>
          <w:p w14:paraId="0C1C97D7" w14:textId="77777777" w:rsidR="000D2FC8" w:rsidRDefault="006C56B2">
            <w:pPr>
              <w:rPr>
                <w:lang w:val="en-US"/>
              </w:rPr>
            </w:pPr>
            <w:r>
              <w:rPr>
                <w:rFonts w:eastAsiaTheme="minorEastAsia" w:hint="eastAsia"/>
                <w:lang w:val="en-US"/>
              </w:rPr>
              <w:t>OK to further consider, but we think PLMN-unique cell ID can serve the purpose.</w:t>
            </w:r>
          </w:p>
        </w:tc>
      </w:tr>
      <w:tr w:rsidR="000D2FC8" w14:paraId="0C1C97DD" w14:textId="77777777">
        <w:tc>
          <w:tcPr>
            <w:tcW w:w="1947" w:type="dxa"/>
          </w:tcPr>
          <w:p w14:paraId="0C1C97D9" w14:textId="77777777" w:rsidR="000D2FC8" w:rsidRDefault="006C56B2">
            <w:r>
              <w:t>OPPO</w:t>
            </w:r>
          </w:p>
        </w:tc>
        <w:tc>
          <w:tcPr>
            <w:tcW w:w="8038" w:type="dxa"/>
          </w:tcPr>
          <w:p w14:paraId="0C1C97DA" w14:textId="0C7CCE11" w:rsidR="000D2FC8" w:rsidRDefault="006C56B2">
            <w:pPr>
              <w:rPr>
                <w:lang w:val="en-US"/>
              </w:rPr>
            </w:pPr>
            <w:r>
              <w:rPr>
                <w:lang w:val="en-US"/>
              </w:rPr>
              <w:t xml:space="preserve">Validity area is only one </w:t>
            </w:r>
            <w:r w:rsidR="002F6520">
              <w:rPr>
                <w:lang w:val="en-US"/>
              </w:rPr>
              <w:pgNum/>
            </w:r>
            <w:proofErr w:type="spellStart"/>
            <w:r w:rsidR="002F6520">
              <w:rPr>
                <w:lang w:val="en-US"/>
              </w:rPr>
              <w:t>ignal</w:t>
            </w:r>
            <w:proofErr w:type="spellEnd"/>
            <w:r>
              <w:rPr>
                <w:lang w:val="en-US"/>
              </w:rPr>
              <w:t xml:space="preserve"> when we considering consistency. In the first meeting, if we only </w:t>
            </w:r>
            <w:proofErr w:type="spellStart"/>
            <w:r>
              <w:rPr>
                <w:lang w:val="en-US"/>
              </w:rPr>
              <w:t>hightlight</w:t>
            </w:r>
            <w:proofErr w:type="spellEnd"/>
            <w:r>
              <w:rPr>
                <w:lang w:val="en-US"/>
              </w:rPr>
              <w:t xml:space="preserve"> some examples (validity area, RS), it may give a misleading impression that only these examples are important aspects and deprioritize other aspects. Thus, we prefer to have a list including all the possible aspects (e.g., beam pattern use for PRS transmission, TRP deployment, ...)</w:t>
            </w:r>
          </w:p>
          <w:p w14:paraId="0C1C97DB" w14:textId="77777777" w:rsidR="000D2FC8" w:rsidRDefault="006C56B2">
            <w:pPr>
              <w:rPr>
                <w:lang w:val="en-US"/>
              </w:rPr>
            </w:pPr>
            <w:r>
              <w:rPr>
                <w:lang w:val="en-US"/>
              </w:rPr>
              <w:t xml:space="preserve">On the other hand, some clarification on validity area is needed. For some reasons, the NW may turn off or turn on some TRPs, the same area is still valid? </w:t>
            </w:r>
          </w:p>
          <w:p w14:paraId="0C1C97DC" w14:textId="77777777" w:rsidR="000D2FC8" w:rsidRDefault="000D2FC8">
            <w:pPr>
              <w:rPr>
                <w:lang w:val="en-US"/>
              </w:rPr>
            </w:pPr>
          </w:p>
        </w:tc>
      </w:tr>
      <w:tr w:rsidR="000D2FC8" w14:paraId="0C1C97E0" w14:textId="77777777">
        <w:tc>
          <w:tcPr>
            <w:tcW w:w="1947" w:type="dxa"/>
          </w:tcPr>
          <w:p w14:paraId="0C1C97DE" w14:textId="77777777" w:rsidR="000D2FC8" w:rsidRDefault="006C56B2">
            <w:r>
              <w:t>Qualcomm</w:t>
            </w:r>
          </w:p>
        </w:tc>
        <w:tc>
          <w:tcPr>
            <w:tcW w:w="8038" w:type="dxa"/>
          </w:tcPr>
          <w:p w14:paraId="0C1C97DF" w14:textId="77777777" w:rsidR="000D2FC8" w:rsidRDefault="006C56B2">
            <w:pPr>
              <w:rPr>
                <w:lang w:val="en-US"/>
              </w:rPr>
            </w:pPr>
            <w:r>
              <w:rPr>
                <w:lang w:val="en-US"/>
              </w:rPr>
              <w:t>We should first have alignment on what factors can cause inconsistency between training and inference. Let’s not sub select some of them and leave others. We suggest having a proposal for listing companies’ views on different factors before agreeing on this one.</w:t>
            </w:r>
          </w:p>
        </w:tc>
      </w:tr>
      <w:tr w:rsidR="000D2FC8" w14:paraId="0C1C97E3" w14:textId="77777777">
        <w:tc>
          <w:tcPr>
            <w:tcW w:w="1947" w:type="dxa"/>
          </w:tcPr>
          <w:p w14:paraId="0C1C97E1" w14:textId="77777777" w:rsidR="000D2FC8" w:rsidRDefault="006C56B2">
            <w:r>
              <w:t>Fraunhofer</w:t>
            </w:r>
          </w:p>
        </w:tc>
        <w:tc>
          <w:tcPr>
            <w:tcW w:w="8038" w:type="dxa"/>
          </w:tcPr>
          <w:p w14:paraId="0C1C97E2" w14:textId="77777777" w:rsidR="000D2FC8" w:rsidRDefault="006C56B2">
            <w:r>
              <w:rPr>
                <w:lang w:val="en-US"/>
              </w:rPr>
              <w:t>Validity could be not only limited to area, for example channel conditions. FFS: other validity conditions</w:t>
            </w:r>
          </w:p>
        </w:tc>
      </w:tr>
      <w:tr w:rsidR="000D2FC8" w14:paraId="0C1C97E9" w14:textId="77777777">
        <w:tc>
          <w:tcPr>
            <w:tcW w:w="1947" w:type="dxa"/>
          </w:tcPr>
          <w:p w14:paraId="0C1C97E4" w14:textId="77777777" w:rsidR="000D2FC8" w:rsidRDefault="006C56B2">
            <w:r>
              <w:t>Nokia/NSB</w:t>
            </w:r>
          </w:p>
        </w:tc>
        <w:tc>
          <w:tcPr>
            <w:tcW w:w="8038" w:type="dxa"/>
          </w:tcPr>
          <w:p w14:paraId="0C1C97E5" w14:textId="77777777" w:rsidR="000D2FC8" w:rsidRDefault="006C56B2">
            <w:pPr>
              <w:rPr>
                <w:b/>
                <w:u w:val="single"/>
                <w:lang w:val="en-GB"/>
              </w:rPr>
            </w:pPr>
            <w:r>
              <w:rPr>
                <w:lang w:val="en-GB"/>
              </w:rPr>
              <w:t xml:space="preserve">We partially agree with the proposal. </w:t>
            </w:r>
            <w:r>
              <w:rPr>
                <w:lang w:val="en-US"/>
              </w:rPr>
              <w:t>The scope of additional conditions to ensure the consistency between model training and inference is not limited to validity area. Thus, in this regard, we propose the following rewording:</w:t>
            </w:r>
            <w:r>
              <w:rPr>
                <w:lang w:val="en-US"/>
              </w:rPr>
              <w:br/>
            </w:r>
            <w:r>
              <w:rPr>
                <w:lang w:val="en-GB"/>
              </w:rPr>
              <w:br/>
            </w:r>
            <w:r>
              <w:rPr>
                <w:b/>
                <w:highlight w:val="yellow"/>
                <w:u w:val="single"/>
                <w:lang w:val="en-GB"/>
              </w:rPr>
              <w:t>Proposal 6.2-1</w:t>
            </w:r>
            <w:r>
              <w:rPr>
                <w:b/>
                <w:color w:val="FF0000"/>
                <w:u w:val="single"/>
                <w:lang w:val="en-GB"/>
              </w:rPr>
              <w:t xml:space="preserve"> (Updated)</w:t>
            </w:r>
          </w:p>
          <w:p w14:paraId="0C1C97E6" w14:textId="77777777" w:rsidR="000D2FC8" w:rsidRDefault="006C56B2">
            <w:pPr>
              <w:rPr>
                <w:lang w:val="en-GB"/>
              </w:rPr>
            </w:pPr>
            <w:r>
              <w:rPr>
                <w:lang w:val="en-GB"/>
              </w:rPr>
              <w:t>For Rel-19 AI/ML positioning, to ensure consistency between model training and model inference</w:t>
            </w:r>
            <w:r>
              <w:rPr>
                <w:color w:val="FF0000"/>
                <w:lang w:val="en-GB"/>
              </w:rPr>
              <w:t xml:space="preserve">, spatial characteristics (e.g. channel features, </w:t>
            </w:r>
            <w:r>
              <w:rPr>
                <w:strike/>
                <w:color w:val="FF0000"/>
                <w:lang w:val="en-GB"/>
              </w:rPr>
              <w:t>validity</w:t>
            </w:r>
            <w:r>
              <w:rPr>
                <w:color w:val="FF0000"/>
                <w:lang w:val="en-GB"/>
              </w:rPr>
              <w:t xml:space="preserve"> area) </w:t>
            </w:r>
            <w:r>
              <w:rPr>
                <w:lang w:val="en-GB"/>
              </w:rPr>
              <w:t>need to be consistent between training and inference.</w:t>
            </w:r>
          </w:p>
          <w:p w14:paraId="0C1C97E7" w14:textId="77777777" w:rsidR="000D2FC8" w:rsidRDefault="006C56B2">
            <w:pPr>
              <w:pStyle w:val="ListParagraph"/>
              <w:numPr>
                <w:ilvl w:val="0"/>
                <w:numId w:val="23"/>
              </w:numPr>
              <w:rPr>
                <w:lang w:val="en-GB"/>
              </w:rPr>
            </w:pPr>
            <w:r>
              <w:rPr>
                <w:lang w:val="en-GB"/>
              </w:rPr>
              <w:t xml:space="preserve">FFS: how to indicate the </w:t>
            </w:r>
            <w:r>
              <w:rPr>
                <w:color w:val="FF0000"/>
                <w:lang w:val="en-GB"/>
              </w:rPr>
              <w:t xml:space="preserve">spatial </w:t>
            </w:r>
            <w:proofErr w:type="spellStart"/>
            <w:r>
              <w:rPr>
                <w:color w:val="FF0000"/>
                <w:lang w:val="en-GB"/>
              </w:rPr>
              <w:t>chanracteristics</w:t>
            </w:r>
            <w:proofErr w:type="spellEnd"/>
            <w:r>
              <w:rPr>
                <w:lang w:val="en-GB"/>
              </w:rPr>
              <w:t xml:space="preserve"> </w:t>
            </w:r>
            <w:r>
              <w:rPr>
                <w:strike/>
                <w:color w:val="FF0000"/>
                <w:lang w:val="en-GB"/>
              </w:rPr>
              <w:t>validity area</w:t>
            </w:r>
            <w:r>
              <w:rPr>
                <w:color w:val="FF0000"/>
                <w:lang w:val="en-GB"/>
              </w:rPr>
              <w:t xml:space="preserve"> </w:t>
            </w:r>
            <w:r>
              <w:rPr>
                <w:lang w:val="en-GB"/>
              </w:rPr>
              <w:t>information.</w:t>
            </w:r>
          </w:p>
          <w:p w14:paraId="0C1C97E8" w14:textId="77777777" w:rsidR="000D2FC8" w:rsidRDefault="000D2FC8">
            <w:pPr>
              <w:rPr>
                <w:lang w:val="en-US"/>
              </w:rPr>
            </w:pPr>
          </w:p>
        </w:tc>
      </w:tr>
      <w:tr w:rsidR="000D2FC8" w14:paraId="0C1C97EC" w14:textId="77777777">
        <w:tc>
          <w:tcPr>
            <w:tcW w:w="1947" w:type="dxa"/>
          </w:tcPr>
          <w:p w14:paraId="0C1C97EA" w14:textId="77777777" w:rsidR="000D2FC8" w:rsidRDefault="006C56B2">
            <w:r>
              <w:rPr>
                <w:lang w:val="en-US"/>
              </w:rPr>
              <w:lastRenderedPageBreak/>
              <w:t xml:space="preserve">Ericsson </w:t>
            </w:r>
          </w:p>
        </w:tc>
        <w:tc>
          <w:tcPr>
            <w:tcW w:w="8038" w:type="dxa"/>
          </w:tcPr>
          <w:p w14:paraId="0C1C97EB" w14:textId="77777777" w:rsidR="000D2FC8" w:rsidRDefault="006C56B2">
            <w:pPr>
              <w:rPr>
                <w:lang w:val="en-US"/>
              </w:rPr>
            </w:pPr>
            <w:r>
              <w:rPr>
                <w:lang w:val="en-US"/>
              </w:rPr>
              <w:t xml:space="preserve">At least the inference must be done on TRPs that have been trained. Thus the area used during inference should be a subset of the trained TRPs. </w:t>
            </w:r>
          </w:p>
        </w:tc>
      </w:tr>
      <w:tr w:rsidR="000D2FC8" w14:paraId="0C1C97EF" w14:textId="77777777">
        <w:tc>
          <w:tcPr>
            <w:tcW w:w="1947" w:type="dxa"/>
          </w:tcPr>
          <w:p w14:paraId="0C1C97ED" w14:textId="77777777" w:rsidR="000D2FC8" w:rsidRDefault="006C56B2">
            <w:r>
              <w:rPr>
                <w:rFonts w:eastAsiaTheme="minorEastAsia" w:hint="eastAsia"/>
                <w:sz w:val="20"/>
                <w:szCs w:val="21"/>
              </w:rPr>
              <w:t>N</w:t>
            </w:r>
            <w:r>
              <w:rPr>
                <w:rFonts w:eastAsiaTheme="minorEastAsia"/>
                <w:sz w:val="20"/>
                <w:szCs w:val="21"/>
              </w:rPr>
              <w:t>TT DOCOMO</w:t>
            </w:r>
          </w:p>
        </w:tc>
        <w:tc>
          <w:tcPr>
            <w:tcW w:w="8038" w:type="dxa"/>
          </w:tcPr>
          <w:p w14:paraId="0C1C97EE" w14:textId="5922E20F" w:rsidR="000D2FC8" w:rsidRDefault="006C56B2">
            <w:pPr>
              <w:rPr>
                <w:lang w:val="en-US"/>
              </w:rPr>
            </w:pPr>
            <w:r>
              <w:rPr>
                <w:rFonts w:eastAsiaTheme="minorEastAsia"/>
                <w:lang w:val="en-US"/>
              </w:rPr>
              <w:t xml:space="preserve">Validity area is part of additional conditions. Recognition of the </w:t>
            </w:r>
            <w:r w:rsidR="002F6520">
              <w:rPr>
                <w:rFonts w:eastAsiaTheme="minorEastAsia"/>
                <w:lang w:val="en-US"/>
              </w:rPr>
              <w:pgNum/>
            </w:r>
            <w:proofErr w:type="spellStart"/>
            <w:r w:rsidR="002F6520">
              <w:rPr>
                <w:rFonts w:eastAsiaTheme="minorEastAsia"/>
                <w:lang w:val="en-US"/>
              </w:rPr>
              <w:t>ignaling</w:t>
            </w:r>
            <w:proofErr w:type="spellEnd"/>
            <w:r>
              <w:rPr>
                <w:rFonts w:eastAsiaTheme="minorEastAsia"/>
                <w:lang w:val="en-US"/>
              </w:rPr>
              <w:t xml:space="preserve"> should be firstly discussed. </w:t>
            </w:r>
          </w:p>
        </w:tc>
      </w:tr>
    </w:tbl>
    <w:p w14:paraId="0C1C97F0" w14:textId="77777777" w:rsidR="000D2FC8" w:rsidRDefault="000D2FC8"/>
    <w:p w14:paraId="0C1C97F1" w14:textId="77777777" w:rsidR="000D2FC8" w:rsidRDefault="006C56B2">
      <w:pPr>
        <w:rPr>
          <w:b/>
          <w:u w:val="single"/>
        </w:rPr>
      </w:pPr>
      <w:r>
        <w:rPr>
          <w:b/>
          <w:highlight w:val="yellow"/>
          <w:u w:val="single"/>
        </w:rPr>
        <w:t>Proposal 6.2-2</w:t>
      </w:r>
    </w:p>
    <w:p w14:paraId="0C1C97F2" w14:textId="77777777" w:rsidR="000D2FC8" w:rsidRDefault="006C56B2">
      <w:r>
        <w:t>For Rel-19 AI/ML positioning, to ensure consistency between model training and model inference, reference signal configuration and measurement need to be aligned between training and inference.</w:t>
      </w:r>
    </w:p>
    <w:p w14:paraId="0C1C97F3" w14:textId="77777777" w:rsidR="000D2FC8" w:rsidRDefault="006C56B2">
      <w:pPr>
        <w:pStyle w:val="ListParagraph"/>
        <w:numPr>
          <w:ilvl w:val="0"/>
          <w:numId w:val="23"/>
        </w:numPr>
        <w:rPr>
          <w:lang w:val="en-US"/>
        </w:rPr>
      </w:pPr>
      <w:r>
        <w:rPr>
          <w:lang w:val="en-US"/>
        </w:rPr>
        <w:t xml:space="preserve">For DL measurement, the reference signal refers to DL PRS </w:t>
      </w:r>
    </w:p>
    <w:p w14:paraId="0C1C97F4" w14:textId="77777777" w:rsidR="000D2FC8" w:rsidRDefault="006C56B2">
      <w:pPr>
        <w:pStyle w:val="ListParagraph"/>
        <w:numPr>
          <w:ilvl w:val="0"/>
          <w:numId w:val="23"/>
        </w:numPr>
        <w:rPr>
          <w:lang w:val="en-US"/>
        </w:rPr>
      </w:pPr>
      <w:r>
        <w:rPr>
          <w:lang w:val="en-US"/>
        </w:rPr>
        <w:t xml:space="preserve">For UL measurement, the reference signal refers to UL positioning SRS </w:t>
      </w:r>
    </w:p>
    <w:p w14:paraId="0C1C97F5" w14:textId="77777777" w:rsidR="000D2FC8" w:rsidRDefault="006C56B2">
      <w:pPr>
        <w:pStyle w:val="ListParagraph"/>
        <w:numPr>
          <w:ilvl w:val="0"/>
          <w:numId w:val="23"/>
        </w:numPr>
        <w:rPr>
          <w:lang w:val="en-US"/>
        </w:rPr>
      </w:pPr>
      <w:r>
        <w:rPr>
          <w:lang w:val="en-US"/>
        </w:rPr>
        <w:t>FFS: the details of the reference signal configuration.</w:t>
      </w:r>
    </w:p>
    <w:p w14:paraId="0C1C97F6" w14:textId="77777777" w:rsidR="000D2FC8" w:rsidRDefault="000D2FC8"/>
    <w:p w14:paraId="0C1C97F7"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7FA" w14:textId="77777777">
        <w:tc>
          <w:tcPr>
            <w:tcW w:w="1418" w:type="dxa"/>
          </w:tcPr>
          <w:p w14:paraId="0C1C97F8" w14:textId="77777777" w:rsidR="000D2FC8" w:rsidRDefault="000D2FC8">
            <w:pPr>
              <w:rPr>
                <w:b/>
              </w:rPr>
            </w:pPr>
          </w:p>
        </w:tc>
        <w:tc>
          <w:tcPr>
            <w:tcW w:w="8572" w:type="dxa"/>
          </w:tcPr>
          <w:p w14:paraId="0C1C97F9" w14:textId="77777777" w:rsidR="000D2FC8" w:rsidRDefault="006C56B2">
            <w:pPr>
              <w:jc w:val="center"/>
              <w:rPr>
                <w:b/>
              </w:rPr>
            </w:pPr>
            <w:r>
              <w:rPr>
                <w:rFonts w:hint="eastAsia"/>
                <w:b/>
                <w:lang w:val="zh-CN"/>
              </w:rPr>
              <w:t>Company</w:t>
            </w:r>
          </w:p>
        </w:tc>
      </w:tr>
      <w:tr w:rsidR="000D2FC8" w14:paraId="0C1C97FD" w14:textId="77777777">
        <w:tc>
          <w:tcPr>
            <w:tcW w:w="1418" w:type="dxa"/>
          </w:tcPr>
          <w:p w14:paraId="0C1C97FB" w14:textId="77777777" w:rsidR="000D2FC8" w:rsidRDefault="006C56B2">
            <w:r>
              <w:rPr>
                <w:rFonts w:hint="eastAsia"/>
                <w:lang w:val="zh-CN"/>
              </w:rPr>
              <w:t>Support</w:t>
            </w:r>
          </w:p>
        </w:tc>
        <w:tc>
          <w:tcPr>
            <w:tcW w:w="8572" w:type="dxa"/>
          </w:tcPr>
          <w:p w14:paraId="0C1C97FC" w14:textId="77777777" w:rsidR="000D2FC8" w:rsidRDefault="000D2FC8"/>
        </w:tc>
      </w:tr>
      <w:tr w:rsidR="000D2FC8" w14:paraId="0C1C9800" w14:textId="77777777">
        <w:tc>
          <w:tcPr>
            <w:tcW w:w="1418" w:type="dxa"/>
          </w:tcPr>
          <w:p w14:paraId="0C1C97FE" w14:textId="77777777" w:rsidR="000D2FC8" w:rsidRDefault="006C56B2">
            <w:r>
              <w:rPr>
                <w:rFonts w:hint="eastAsia"/>
                <w:lang w:val="zh-CN"/>
              </w:rPr>
              <w:t>Not support</w:t>
            </w:r>
          </w:p>
        </w:tc>
        <w:tc>
          <w:tcPr>
            <w:tcW w:w="8572" w:type="dxa"/>
          </w:tcPr>
          <w:p w14:paraId="0C1C97FF" w14:textId="77777777" w:rsidR="000D2FC8" w:rsidRDefault="006C56B2">
            <w:r>
              <w:t>InterDigital (we should discuss which parts of RS configs need to be aligned as (for example) PRS config is organized in a hierarchical manner)</w:t>
            </w:r>
            <w:r>
              <w:rPr>
                <w:rFonts w:hint="eastAsia"/>
              </w:rPr>
              <w:t>, ZTE</w:t>
            </w:r>
          </w:p>
        </w:tc>
      </w:tr>
    </w:tbl>
    <w:p w14:paraId="0C1C9801"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804" w14:textId="77777777">
        <w:tc>
          <w:tcPr>
            <w:tcW w:w="1411" w:type="dxa"/>
          </w:tcPr>
          <w:p w14:paraId="0C1C9802" w14:textId="77777777" w:rsidR="000D2FC8" w:rsidRDefault="006C56B2">
            <w:pPr>
              <w:rPr>
                <w:b/>
              </w:rPr>
            </w:pPr>
            <w:r>
              <w:rPr>
                <w:b/>
              </w:rPr>
              <w:t>Company</w:t>
            </w:r>
          </w:p>
        </w:tc>
        <w:tc>
          <w:tcPr>
            <w:tcW w:w="8574" w:type="dxa"/>
          </w:tcPr>
          <w:p w14:paraId="0C1C9803" w14:textId="77777777" w:rsidR="000D2FC8" w:rsidRDefault="006C56B2">
            <w:pPr>
              <w:jc w:val="center"/>
              <w:rPr>
                <w:b/>
              </w:rPr>
            </w:pPr>
            <w:r>
              <w:rPr>
                <w:b/>
              </w:rPr>
              <w:t>Comments</w:t>
            </w:r>
          </w:p>
        </w:tc>
      </w:tr>
      <w:tr w:rsidR="000D2FC8" w14:paraId="0C1C9807" w14:textId="77777777">
        <w:tc>
          <w:tcPr>
            <w:tcW w:w="1411" w:type="dxa"/>
          </w:tcPr>
          <w:p w14:paraId="0C1C9805" w14:textId="77777777" w:rsidR="000D2FC8" w:rsidRDefault="006C56B2">
            <w:r>
              <w:rPr>
                <w:rFonts w:eastAsia="SimSun" w:hint="eastAsia"/>
                <w:lang w:val="en-US"/>
              </w:rPr>
              <w:t>ZTE</w:t>
            </w:r>
          </w:p>
        </w:tc>
        <w:tc>
          <w:tcPr>
            <w:tcW w:w="8574" w:type="dxa"/>
          </w:tcPr>
          <w:p w14:paraId="0C1C9806" w14:textId="77777777" w:rsidR="000D2FC8" w:rsidRDefault="006C56B2">
            <w:pPr>
              <w:rPr>
                <w:rFonts w:eastAsia="SimSun"/>
              </w:rPr>
            </w:pPr>
            <w:r>
              <w:rPr>
                <w:rFonts w:eastAsia="SimSun" w:hint="eastAsia"/>
                <w:lang w:val="en-US"/>
              </w:rPr>
              <w:t>Same comments with proposal 6.2-1.</w:t>
            </w:r>
          </w:p>
        </w:tc>
      </w:tr>
      <w:tr w:rsidR="000D2FC8" w14:paraId="0C1C980A" w14:textId="77777777">
        <w:tc>
          <w:tcPr>
            <w:tcW w:w="1411" w:type="dxa"/>
          </w:tcPr>
          <w:p w14:paraId="0C1C9808" w14:textId="77777777" w:rsidR="000D2FC8" w:rsidRDefault="006C56B2">
            <w:pPr>
              <w:rPr>
                <w:rFonts w:eastAsia="SimSun"/>
              </w:rPr>
            </w:pPr>
            <w:r>
              <w:rPr>
                <w:rFonts w:eastAsiaTheme="minorEastAsia" w:hint="eastAsia"/>
              </w:rPr>
              <w:t>CATT</w:t>
            </w:r>
          </w:p>
        </w:tc>
        <w:tc>
          <w:tcPr>
            <w:tcW w:w="8574" w:type="dxa"/>
          </w:tcPr>
          <w:p w14:paraId="0C1C9809" w14:textId="77777777" w:rsidR="000D2FC8" w:rsidRDefault="006C56B2">
            <w:pPr>
              <w:rPr>
                <w:rFonts w:eastAsia="SimSun"/>
                <w:lang w:val="en-US"/>
              </w:rPr>
            </w:pPr>
            <w:r>
              <w:rPr>
                <w:rFonts w:eastAsiaTheme="minorEastAsia" w:hint="eastAsia"/>
                <w:lang w:val="en-US"/>
              </w:rPr>
              <w:t>We think that not everything of the RS need to be aligned between training and inference. For example, different periodicity of PRS between training and inference does not have significant impact on model performance.</w:t>
            </w:r>
          </w:p>
        </w:tc>
      </w:tr>
      <w:tr w:rsidR="000D2FC8" w14:paraId="0C1C980D" w14:textId="77777777">
        <w:tc>
          <w:tcPr>
            <w:tcW w:w="1411" w:type="dxa"/>
          </w:tcPr>
          <w:p w14:paraId="0C1C980B" w14:textId="77777777" w:rsidR="000D2FC8" w:rsidRDefault="006C56B2">
            <w:r>
              <w:rPr>
                <w:rFonts w:eastAsiaTheme="minorEastAsia" w:hint="eastAsia"/>
              </w:rPr>
              <w:t>N</w:t>
            </w:r>
            <w:r>
              <w:rPr>
                <w:rFonts w:eastAsiaTheme="minorEastAsia"/>
              </w:rPr>
              <w:t>EC</w:t>
            </w:r>
          </w:p>
        </w:tc>
        <w:tc>
          <w:tcPr>
            <w:tcW w:w="8574" w:type="dxa"/>
          </w:tcPr>
          <w:p w14:paraId="0C1C980C" w14:textId="77777777" w:rsidR="000D2FC8" w:rsidRDefault="006C56B2">
            <w:pPr>
              <w:rPr>
                <w:lang w:val="en-US"/>
              </w:rPr>
            </w:pPr>
            <w:r>
              <w:rPr>
                <w:rFonts w:eastAsiaTheme="minorEastAsia" w:hint="eastAsia"/>
                <w:lang w:val="en-US"/>
              </w:rPr>
              <w:t>O</w:t>
            </w:r>
            <w:r>
              <w:rPr>
                <w:rFonts w:eastAsiaTheme="minorEastAsia"/>
                <w:lang w:val="en-US"/>
              </w:rPr>
              <w:t>ther existing reference signal can also be identified to collect measurement, e.g., use the CSI-RS to generate the measurement.</w:t>
            </w:r>
          </w:p>
        </w:tc>
      </w:tr>
      <w:tr w:rsidR="000D2FC8" w14:paraId="0C1C9810" w14:textId="77777777">
        <w:tc>
          <w:tcPr>
            <w:tcW w:w="1411" w:type="dxa"/>
          </w:tcPr>
          <w:p w14:paraId="0C1C980E" w14:textId="77777777" w:rsidR="000D2FC8" w:rsidRDefault="006C56B2">
            <w:r>
              <w:rPr>
                <w:rFonts w:eastAsia="SimSun"/>
              </w:rPr>
              <w:t>OPPO</w:t>
            </w:r>
          </w:p>
        </w:tc>
        <w:tc>
          <w:tcPr>
            <w:tcW w:w="8574" w:type="dxa"/>
          </w:tcPr>
          <w:p w14:paraId="0C1C980F" w14:textId="77777777" w:rsidR="000D2FC8" w:rsidRDefault="006C56B2">
            <w:r>
              <w:rPr>
                <w:rFonts w:eastAsia="SimSun"/>
              </w:rPr>
              <w:t>Same comment as before</w:t>
            </w:r>
          </w:p>
        </w:tc>
      </w:tr>
      <w:tr w:rsidR="000D2FC8" w14:paraId="0C1C9813" w14:textId="77777777">
        <w:tc>
          <w:tcPr>
            <w:tcW w:w="1411" w:type="dxa"/>
          </w:tcPr>
          <w:p w14:paraId="0C1C9811" w14:textId="77777777" w:rsidR="000D2FC8" w:rsidRDefault="006C56B2">
            <w:pPr>
              <w:rPr>
                <w:rFonts w:eastAsia="SimSun"/>
              </w:rPr>
            </w:pPr>
            <w:r>
              <w:rPr>
                <w:rFonts w:eastAsia="SimSun"/>
              </w:rPr>
              <w:t>Qualcomm</w:t>
            </w:r>
          </w:p>
        </w:tc>
        <w:tc>
          <w:tcPr>
            <w:tcW w:w="8574" w:type="dxa"/>
          </w:tcPr>
          <w:p w14:paraId="0C1C9812" w14:textId="77777777" w:rsidR="000D2FC8" w:rsidRDefault="006C56B2">
            <w:pPr>
              <w:rPr>
                <w:rFonts w:eastAsia="SimSun"/>
                <w:lang w:val="en-US"/>
              </w:rPr>
            </w:pPr>
            <w:r>
              <w:rPr>
                <w:lang w:val="en-US"/>
              </w:rPr>
              <w:t>Similar to our comment in Proposal 6.2-1</w:t>
            </w:r>
          </w:p>
        </w:tc>
      </w:tr>
      <w:tr w:rsidR="000D2FC8" w14:paraId="0C1C9816" w14:textId="77777777">
        <w:tc>
          <w:tcPr>
            <w:tcW w:w="1411" w:type="dxa"/>
          </w:tcPr>
          <w:p w14:paraId="0C1C9814" w14:textId="77777777" w:rsidR="000D2FC8" w:rsidRDefault="006C56B2">
            <w:pPr>
              <w:rPr>
                <w:rFonts w:eastAsia="SimSun"/>
              </w:rPr>
            </w:pPr>
            <w:r>
              <w:rPr>
                <w:lang w:val="en-GB"/>
              </w:rPr>
              <w:t>Nokia/NSB</w:t>
            </w:r>
          </w:p>
        </w:tc>
        <w:tc>
          <w:tcPr>
            <w:tcW w:w="8574" w:type="dxa"/>
          </w:tcPr>
          <w:p w14:paraId="0C1C9815" w14:textId="77777777" w:rsidR="000D2FC8" w:rsidRDefault="006C56B2">
            <w:pPr>
              <w:rPr>
                <w:lang w:val="en-US"/>
              </w:rPr>
            </w:pPr>
            <w:r>
              <w:rPr>
                <w:lang w:val="en-GB"/>
              </w:rPr>
              <w:t xml:space="preserve">We tend to be aligned with the intention of the proposal, but we believe that it may be merged with the previous proposal. We suggest delaying the discussion of this topic to the offline session. </w:t>
            </w:r>
          </w:p>
        </w:tc>
      </w:tr>
    </w:tbl>
    <w:p w14:paraId="0C1C9817" w14:textId="77777777" w:rsidR="000D2FC8" w:rsidRDefault="000D2FC8"/>
    <w:p w14:paraId="0C1C9818" w14:textId="77777777" w:rsidR="000D2FC8" w:rsidRDefault="006C56B2">
      <w:pPr>
        <w:pStyle w:val="Heading1"/>
      </w:pPr>
      <w:r>
        <w:lastRenderedPageBreak/>
        <w:t>Model monitoring</w:t>
      </w:r>
    </w:p>
    <w:p w14:paraId="0C1C9819" w14:textId="77777777" w:rsidR="000D2FC8" w:rsidRDefault="006C56B2">
      <w:r>
        <w:t>This section discusses issues for the LCM stage of model performance monitoring.</w:t>
      </w:r>
    </w:p>
    <w:p w14:paraId="0C1C981A" w14:textId="77777777" w:rsidR="000D2FC8" w:rsidRDefault="000D2FC8"/>
    <w:p w14:paraId="0C1C981B" w14:textId="77777777" w:rsidR="000D2FC8" w:rsidRDefault="006C56B2">
      <w:pPr>
        <w:pStyle w:val="Heading2"/>
      </w:pPr>
      <w:r>
        <w:t>Model monitoring methods and procedure</w:t>
      </w:r>
    </w:p>
    <w:p w14:paraId="0C1C981C" w14:textId="77777777" w:rsidR="000D2FC8" w:rsidRDefault="006C56B2">
      <w:pPr>
        <w:pStyle w:val="Heading3"/>
      </w:pPr>
      <w:r>
        <w:t>Companies’ view from contribution</w:t>
      </w:r>
    </w:p>
    <w:p w14:paraId="0C1C981D"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821" w14:textId="77777777">
        <w:tc>
          <w:tcPr>
            <w:tcW w:w="9962" w:type="dxa"/>
          </w:tcPr>
          <w:p w14:paraId="0C1C981E" w14:textId="77777777" w:rsidR="000D2FC8" w:rsidRDefault="006C56B2">
            <w:pPr>
              <w:pStyle w:val="Caption"/>
              <w:numPr>
                <w:ilvl w:val="0"/>
                <w:numId w:val="23"/>
              </w:numPr>
              <w:rPr>
                <w:b w:val="0"/>
                <w:lang w:eastAsia="ja-JP"/>
              </w:rPr>
            </w:pPr>
            <w:r>
              <w:rPr>
                <w:b w:val="0"/>
                <w:lang w:eastAsia="ja-JP"/>
              </w:rPr>
              <w:t>Intel (R1-2400377)</w:t>
            </w:r>
          </w:p>
          <w:p w14:paraId="0C1C981F" w14:textId="77777777" w:rsidR="000D2FC8" w:rsidRDefault="006C56B2">
            <w:pPr>
              <w:spacing w:after="240"/>
              <w:rPr>
                <w:rFonts w:asciiTheme="majorBidi" w:hAnsiTheme="majorBidi" w:cstheme="majorBidi"/>
                <w:i/>
                <w:iCs/>
              </w:rPr>
            </w:pPr>
            <w:r>
              <w:rPr>
                <w:rFonts w:asciiTheme="majorBidi" w:hAnsiTheme="majorBidi" w:cstheme="majorBidi"/>
                <w:b/>
                <w:bCs/>
                <w:i/>
                <w:iCs/>
              </w:rPr>
              <w:t>Proposal 13:</w:t>
            </w:r>
            <w:r>
              <w:rPr>
                <w:rFonts w:asciiTheme="majorBidi" w:hAnsiTheme="majorBidi" w:cstheme="majorBidi"/>
                <w:i/>
                <w:iCs/>
              </w:rPr>
              <w:t xml:space="preserve"> </w:t>
            </w:r>
          </w:p>
          <w:p w14:paraId="0C1C9820" w14:textId="77777777" w:rsidR="000D2FC8" w:rsidRDefault="006C56B2">
            <w:pPr>
              <w:pStyle w:val="ListParagraph"/>
              <w:numPr>
                <w:ilvl w:val="0"/>
                <w:numId w:val="79"/>
              </w:numPr>
              <w:spacing w:after="240"/>
              <w:rPr>
                <w:rFonts w:asciiTheme="majorBidi" w:hAnsiTheme="majorBidi" w:cstheme="majorBidi"/>
                <w:i/>
                <w:iCs/>
                <w:lang w:val="en-US"/>
              </w:rPr>
            </w:pPr>
            <w:r>
              <w:rPr>
                <w:rFonts w:asciiTheme="majorBidi" w:hAnsiTheme="majorBidi" w:cstheme="majorBidi"/>
                <w:i/>
                <w:iCs/>
                <w:lang w:val="en-US"/>
              </w:rPr>
              <w:t>Support both input-based and output-based functionality/model monitoring for AI/ML based positioning.</w:t>
            </w:r>
          </w:p>
        </w:tc>
      </w:tr>
      <w:tr w:rsidR="000D2FC8" w14:paraId="0C1C9829" w14:textId="77777777">
        <w:tc>
          <w:tcPr>
            <w:tcW w:w="9962" w:type="dxa"/>
          </w:tcPr>
          <w:p w14:paraId="0C1C9822" w14:textId="77777777" w:rsidR="000D2FC8" w:rsidRDefault="006C56B2">
            <w:pPr>
              <w:pStyle w:val="ListParagraph"/>
              <w:numPr>
                <w:ilvl w:val="0"/>
                <w:numId w:val="79"/>
              </w:numPr>
              <w:rPr>
                <w:rFonts w:cs="Calibri"/>
              </w:rPr>
            </w:pPr>
            <w:r>
              <w:rPr>
                <w:rFonts w:cs="Calibri"/>
              </w:rPr>
              <w:t>vivo (R1-2400233)</w:t>
            </w:r>
          </w:p>
          <w:p w14:paraId="0C1C9823" w14:textId="77777777" w:rsidR="000D2FC8" w:rsidRDefault="000D2FC8"/>
          <w:p w14:paraId="0C1C9824" w14:textId="77777777" w:rsidR="000D2FC8" w:rsidRDefault="006C56B2">
            <w:pPr>
              <w:rPr>
                <w:lang w:val="en-US"/>
              </w:rPr>
            </w:pPr>
            <w:r>
              <w:rPr>
                <w:lang w:val="en-US"/>
              </w:rPr>
              <w:t>Proposal 8:</w:t>
            </w:r>
            <w:r>
              <w:rPr>
                <w:lang w:val="en-US"/>
              </w:rPr>
              <w:tab/>
              <w:t>Support both label-based and label-free monitoring for AI/ML based positioning.</w:t>
            </w:r>
          </w:p>
          <w:p w14:paraId="0C1C9825" w14:textId="77777777" w:rsidR="000D2FC8" w:rsidRDefault="006C56B2">
            <w:pPr>
              <w:rPr>
                <w:lang w:val="en-US"/>
              </w:rPr>
            </w:pPr>
            <w:r>
              <w:rPr>
                <w:lang w:val="en-US"/>
              </w:rPr>
              <w:t>Proposal 9:</w:t>
            </w:r>
            <w:r>
              <w:rPr>
                <w:lang w:val="en-US"/>
              </w:rPr>
              <w:tab/>
              <w:t>For label-based monitoring, statistics of the difference between model output and provided ground-truth label (or its approximation) can be adopted as a monitoring metric.</w:t>
            </w:r>
          </w:p>
          <w:p w14:paraId="0C1C9826" w14:textId="77777777" w:rsidR="000D2FC8" w:rsidRDefault="006C56B2">
            <w:pPr>
              <w:rPr>
                <w:lang w:val="en-US"/>
              </w:rPr>
            </w:pPr>
            <w:r>
              <w:rPr>
                <w:lang w:val="en-US"/>
              </w:rPr>
              <w:t>Proposal 10:</w:t>
            </w:r>
            <w:r>
              <w:rPr>
                <w:lang w:val="en-US"/>
              </w:rPr>
              <w:tab/>
              <w:t>For label-free monitoring, the following assistance date needs to be introduced to calculate the monitoring metric</w:t>
            </w:r>
          </w:p>
          <w:p w14:paraId="0C1C9827" w14:textId="77777777" w:rsidR="000D2FC8" w:rsidRDefault="006C56B2">
            <w:pPr>
              <w:rPr>
                <w:lang w:val="en-US"/>
              </w:rPr>
            </w:pPr>
            <w:r>
              <w:rPr>
                <w:lang w:val="en-US"/>
              </w:rPr>
              <w:t>-</w:t>
            </w:r>
            <w:r>
              <w:rPr>
                <w:lang w:val="en-US"/>
              </w:rPr>
              <w:tab/>
              <w:t>Statistics distribution of dominant features (e.g., SNR/SINR) of training dataset</w:t>
            </w:r>
          </w:p>
          <w:p w14:paraId="0C1C9828" w14:textId="77777777" w:rsidR="000D2FC8" w:rsidRDefault="006C56B2">
            <w:pPr>
              <w:rPr>
                <w:lang w:val="en-US"/>
              </w:rPr>
            </w:pPr>
            <w:r>
              <w:rPr>
                <w:lang w:val="en-US"/>
              </w:rPr>
              <w:t>-</w:t>
            </w:r>
            <w:r>
              <w:rPr>
                <w:lang w:val="en-US"/>
              </w:rPr>
              <w:tab/>
              <w:t>Other implicit statistics distribution of training dataset</w:t>
            </w:r>
          </w:p>
        </w:tc>
      </w:tr>
      <w:tr w:rsidR="000D2FC8" w14:paraId="0C1C9832" w14:textId="77777777">
        <w:tc>
          <w:tcPr>
            <w:tcW w:w="9962" w:type="dxa"/>
          </w:tcPr>
          <w:p w14:paraId="0C1C982A" w14:textId="77777777" w:rsidR="000D2FC8" w:rsidRDefault="006C56B2">
            <w:pPr>
              <w:pStyle w:val="ListParagraph"/>
              <w:numPr>
                <w:ilvl w:val="0"/>
                <w:numId w:val="22"/>
              </w:numPr>
              <w:rPr>
                <w:rFonts w:ascii="Times New Roman" w:hAnsi="Times New Roman"/>
              </w:rPr>
            </w:pPr>
            <w:r>
              <w:t>Huawei, HiSilicon (R1-2400145)</w:t>
            </w:r>
          </w:p>
          <w:p w14:paraId="0C1C982B" w14:textId="77777777" w:rsidR="000D2FC8" w:rsidRDefault="006C56B2">
            <w:pPr>
              <w:rPr>
                <w:szCs w:val="18"/>
                <w:lang w:val="en-US"/>
              </w:rPr>
            </w:pPr>
            <w:r>
              <w:rPr>
                <w:rFonts w:ascii="Times New Roman" w:hAnsi="Times New Roman" w:cs="Times New Roman"/>
                <w:b/>
                <w:bCs/>
                <w:sz w:val="20"/>
                <w:szCs w:val="18"/>
                <w:lang w:val="en-US"/>
              </w:rPr>
              <w:t>Proposal 1</w:t>
            </w:r>
            <w:r>
              <w:rPr>
                <w:b/>
                <w:bCs/>
                <w:szCs w:val="18"/>
                <w:lang w:val="en-US"/>
              </w:rPr>
              <w:t>0</w:t>
            </w:r>
            <w:r>
              <w:rPr>
                <w:szCs w:val="18"/>
                <w:lang w:val="en-US"/>
              </w:rPr>
              <w:t>: For model monitoring in Case 1, the monitoring decision is performed in the same UE-side entity that derives the monitoring metric.</w:t>
            </w:r>
          </w:p>
          <w:p w14:paraId="0C1C982C" w14:textId="77777777" w:rsidR="000D2FC8" w:rsidRDefault="006C56B2">
            <w:pPr>
              <w:rPr>
                <w:szCs w:val="18"/>
                <w:lang w:val="en-US"/>
              </w:rPr>
            </w:pPr>
            <w:r>
              <w:rPr>
                <w:szCs w:val="18"/>
                <w:lang w:val="en-US"/>
              </w:rPr>
              <w:t>•</w:t>
            </w:r>
            <w:r>
              <w:rPr>
                <w:szCs w:val="18"/>
                <w:lang w:val="en-US"/>
              </w:rPr>
              <w:tab/>
              <w:t>The monitoring is done in implementation manner and a monitoring metric does not need to be specified.</w:t>
            </w:r>
          </w:p>
          <w:p w14:paraId="0C1C982D" w14:textId="77777777" w:rsidR="000D2FC8" w:rsidRDefault="006C56B2">
            <w:pPr>
              <w:rPr>
                <w:szCs w:val="18"/>
                <w:lang w:val="en-US"/>
              </w:rPr>
            </w:pPr>
            <w:r>
              <w:rPr>
                <w:b/>
                <w:bCs/>
                <w:szCs w:val="18"/>
                <w:lang w:val="en-US"/>
              </w:rPr>
              <w:t>Proposal 11:</w:t>
            </w:r>
            <w:r>
              <w:rPr>
                <w:szCs w:val="18"/>
                <w:lang w:val="en-US"/>
              </w:rPr>
              <w:t xml:space="preserve"> For model monitoring in Case 3a, further discuss at least the following method:</w:t>
            </w:r>
          </w:p>
          <w:p w14:paraId="0C1C982E" w14:textId="77777777" w:rsidR="000D2FC8" w:rsidRDefault="006C56B2">
            <w:pPr>
              <w:rPr>
                <w:szCs w:val="18"/>
                <w:lang w:val="en-US"/>
              </w:rPr>
            </w:pPr>
            <w:r>
              <w:rPr>
                <w:szCs w:val="18"/>
                <w:lang w:val="en-US"/>
              </w:rPr>
              <w:t>•</w:t>
            </w:r>
            <w:r>
              <w:rPr>
                <w:szCs w:val="18"/>
                <w:lang w:val="en-US"/>
              </w:rPr>
              <w:tab/>
              <w:t xml:space="preserve">The gNB calculates the metric and makes the monitoring decision. Applicable cases may include e.g., the label-free and label-based model monitoring case for Case 3a. </w:t>
            </w:r>
          </w:p>
          <w:p w14:paraId="0C1C982F" w14:textId="77777777" w:rsidR="000D2FC8" w:rsidRDefault="006C56B2">
            <w:pPr>
              <w:rPr>
                <w:szCs w:val="18"/>
                <w:lang w:val="en-US"/>
              </w:rPr>
            </w:pPr>
            <w:r>
              <w:rPr>
                <w:b/>
                <w:bCs/>
                <w:szCs w:val="18"/>
                <w:lang w:val="en-US"/>
              </w:rPr>
              <w:t>Proposal 13:</w:t>
            </w:r>
            <w:r>
              <w:rPr>
                <w:szCs w:val="18"/>
                <w:lang w:val="en-US"/>
              </w:rPr>
              <w:t xml:space="preserve"> For model monitoring in Case 3b, the entity making the monitoring decision is the LMF, i.e. the model monitoring is performed at the LMF.</w:t>
            </w:r>
          </w:p>
          <w:p w14:paraId="0C1C9830" w14:textId="77777777" w:rsidR="000D2FC8" w:rsidRDefault="006C56B2">
            <w:pPr>
              <w:rPr>
                <w:szCs w:val="18"/>
                <w:lang w:val="en-US"/>
              </w:rPr>
            </w:pPr>
            <w:r>
              <w:rPr>
                <w:b/>
                <w:bCs/>
                <w:szCs w:val="18"/>
                <w:lang w:val="en-US"/>
              </w:rPr>
              <w:t>Observation 9:</w:t>
            </w:r>
            <w:r>
              <w:rPr>
                <w:szCs w:val="18"/>
                <w:lang w:val="en-US"/>
              </w:rPr>
              <w:t xml:space="preserve"> Model monitoring for Case 2a can be done in a similar manner as Case 3a with signaling from the UE to the LMF.</w:t>
            </w:r>
          </w:p>
          <w:p w14:paraId="0C1C9831" w14:textId="77777777" w:rsidR="000D2FC8" w:rsidRDefault="006C56B2">
            <w:pPr>
              <w:rPr>
                <w:rFonts w:ascii="Times New Roman" w:hAnsi="Times New Roman" w:cs="Times New Roman"/>
                <w:lang w:val="en-US"/>
              </w:rPr>
            </w:pPr>
            <w:r>
              <w:rPr>
                <w:b/>
                <w:bCs/>
                <w:szCs w:val="18"/>
                <w:lang w:val="en-US"/>
              </w:rPr>
              <w:lastRenderedPageBreak/>
              <w:t>Observation 10:</w:t>
            </w:r>
            <w:r>
              <w:rPr>
                <w:szCs w:val="18"/>
                <w:lang w:val="en-US"/>
              </w:rPr>
              <w:t xml:space="preserve"> Model monitoring for Case 2b can be done in a similar manner as Case 3b with signaling from the UE to the LMF.</w:t>
            </w:r>
          </w:p>
        </w:tc>
      </w:tr>
      <w:tr w:rsidR="000D2FC8" w14:paraId="0C1C9837" w14:textId="77777777">
        <w:tc>
          <w:tcPr>
            <w:tcW w:w="9962" w:type="dxa"/>
          </w:tcPr>
          <w:p w14:paraId="0C1C9833" w14:textId="77777777" w:rsidR="000D2FC8" w:rsidRDefault="006C56B2">
            <w:pPr>
              <w:pStyle w:val="ListParagraph"/>
              <w:numPr>
                <w:ilvl w:val="0"/>
                <w:numId w:val="22"/>
              </w:numPr>
              <w:spacing w:before="120"/>
              <w:rPr>
                <w:rFonts w:ascii="Times New Roman" w:hAnsi="Times New Roman"/>
              </w:rPr>
            </w:pPr>
            <w:r>
              <w:lastRenderedPageBreak/>
              <w:t>ZTE (R1-2400169)</w:t>
            </w:r>
          </w:p>
          <w:p w14:paraId="0C1C9834" w14:textId="77777777" w:rsidR="000D2FC8" w:rsidRDefault="006C56B2">
            <w:pPr>
              <w:spacing w:before="120" w:line="280" w:lineRule="atLeast"/>
              <w:rPr>
                <w:szCs w:val="18"/>
                <w:lang w:val="en-US"/>
              </w:rPr>
            </w:pPr>
            <w:r>
              <w:rPr>
                <w:b/>
                <w:bCs/>
                <w:szCs w:val="18"/>
                <w:lang w:val="en-US"/>
              </w:rPr>
              <w:t xml:space="preserve">Proposal 13: </w:t>
            </w:r>
            <w:r>
              <w:rPr>
                <w:szCs w:val="18"/>
                <w:lang w:val="en-US"/>
              </w:rPr>
              <w:t>For AI/ML assisted model monitoring, the following options can be considered:</w:t>
            </w:r>
          </w:p>
          <w:p w14:paraId="0C1C9835" w14:textId="77777777" w:rsidR="000D2FC8" w:rsidRDefault="006C56B2">
            <w:pPr>
              <w:spacing w:before="120" w:line="280" w:lineRule="atLeast"/>
              <w:ind w:left="567"/>
              <w:rPr>
                <w:szCs w:val="18"/>
                <w:lang w:val="en-US"/>
              </w:rPr>
            </w:pPr>
            <w:r>
              <w:rPr>
                <w:szCs w:val="18"/>
                <w:lang w:val="en-US"/>
              </w:rPr>
              <w:t xml:space="preserve">Option 1: Model monitoring is performed based on AI/ML inference output, i.e., intermediate features. </w:t>
            </w:r>
          </w:p>
          <w:p w14:paraId="0C1C9836" w14:textId="77777777" w:rsidR="000D2FC8" w:rsidRDefault="006C56B2">
            <w:pPr>
              <w:ind w:left="567"/>
              <w:rPr>
                <w:rFonts w:ascii="Times New Roman" w:hAnsi="Times New Roman" w:cs="Times New Roman"/>
                <w:lang w:val="en-US"/>
              </w:rPr>
            </w:pPr>
            <w:r>
              <w:rPr>
                <w:szCs w:val="18"/>
                <w:lang w:val="en-US"/>
              </w:rPr>
              <w:t>Option 2: Model monitoring is performed based on estimated UE’s location according to AI/ML inference output.</w:t>
            </w:r>
          </w:p>
        </w:tc>
      </w:tr>
      <w:tr w:rsidR="000D2FC8" w14:paraId="0C1C983E" w14:textId="77777777">
        <w:tc>
          <w:tcPr>
            <w:tcW w:w="9962" w:type="dxa"/>
          </w:tcPr>
          <w:p w14:paraId="0C1C9838" w14:textId="77777777" w:rsidR="000D2FC8" w:rsidRDefault="006C56B2">
            <w:pPr>
              <w:pStyle w:val="ListParagraph"/>
              <w:numPr>
                <w:ilvl w:val="0"/>
                <w:numId w:val="22"/>
              </w:numPr>
              <w:spacing w:before="120"/>
            </w:pPr>
            <w:r>
              <w:rPr>
                <w:rFonts w:cs="Calibri"/>
              </w:rPr>
              <w:t>Nokia (R1-2400794)</w:t>
            </w:r>
          </w:p>
          <w:p w14:paraId="0C1C9839" w14:textId="77777777" w:rsidR="000D2FC8" w:rsidRDefault="006C56B2">
            <w:pPr>
              <w:spacing w:before="120"/>
              <w:rPr>
                <w:lang w:val="en-US"/>
              </w:rPr>
            </w:pPr>
            <w:r>
              <w:rPr>
                <w:lang w:val="en-US"/>
              </w:rPr>
              <w:t>Proposal 13: For Case 1 direct AI/ML positioning, necessary data for performance monitoring with ground truth label (or its approximation) might be synthetic data, e.g., DL RSRPP measurements associated with virtual UE locations generated by simulation at the network-side. In this case, LMF may inform UE that the provided data is synthetic.</w:t>
            </w:r>
          </w:p>
          <w:p w14:paraId="0C1C983A" w14:textId="77777777" w:rsidR="000D2FC8" w:rsidRDefault="006C56B2">
            <w:pPr>
              <w:spacing w:before="120"/>
              <w:rPr>
                <w:lang w:val="en-US"/>
              </w:rPr>
            </w:pPr>
            <w:r>
              <w:rPr>
                <w:lang w:val="en-US"/>
              </w:rPr>
              <w:t>Proposal 14: In Case 1 direct AI/ML positioning, performance metric without ground truth may consist of confidence level associated with model inference output, i.e., UE location estimate.</w:t>
            </w:r>
          </w:p>
          <w:p w14:paraId="0C1C983B" w14:textId="77777777" w:rsidR="000D2FC8" w:rsidRDefault="006C56B2">
            <w:pPr>
              <w:spacing w:before="120"/>
              <w:rPr>
                <w:lang w:val="en-US"/>
              </w:rPr>
            </w:pPr>
            <w:r>
              <w:rPr>
                <w:lang w:val="en-US"/>
              </w:rPr>
              <w:t>Proposal 15: In Case 1 direct AI/ML positioning, performance metric without ground truth consists of statistics of measurement(s) compared to the statistics of measurements in the training dataset.</w:t>
            </w:r>
          </w:p>
          <w:p w14:paraId="0C1C983C" w14:textId="77777777" w:rsidR="000D2FC8" w:rsidRDefault="006C56B2">
            <w:pPr>
              <w:spacing w:before="120"/>
              <w:rPr>
                <w:lang w:val="en-US"/>
              </w:rPr>
            </w:pPr>
            <w:r>
              <w:rPr>
                <w:lang w:val="en-US"/>
              </w:rPr>
              <w:t>Proposal 18: For Case 1 direct AI/ML positioning, necessary data for monitoring without ground truth consists of i) statistics of the measurements corresponding to inference input, i.e., RSRPP measurements; ii) historical/buffered inference output (UE location); and iii) characteristics (e.g., statistics) of training data.</w:t>
            </w:r>
          </w:p>
          <w:p w14:paraId="0C1C983D" w14:textId="77777777" w:rsidR="000D2FC8" w:rsidRDefault="006C56B2">
            <w:pPr>
              <w:spacing w:before="120"/>
              <w:rPr>
                <w:lang w:val="en-US"/>
              </w:rPr>
            </w:pPr>
            <w:r>
              <w:rPr>
                <w:lang w:val="en-US"/>
              </w:rPr>
              <w:t>Proposal 20: In all cases (e.g., Cases 1, 3a, 3b) LMF is the only entity to determine functionality decision (e.g., functionality switching, selection, (de)activation, fallback) based on monitoring outcome.</w:t>
            </w:r>
          </w:p>
        </w:tc>
      </w:tr>
      <w:tr w:rsidR="000D2FC8" w14:paraId="0C1C9843" w14:textId="77777777">
        <w:tc>
          <w:tcPr>
            <w:tcW w:w="9962" w:type="dxa"/>
          </w:tcPr>
          <w:p w14:paraId="0C1C983F" w14:textId="77777777" w:rsidR="000D2FC8" w:rsidRDefault="006C56B2">
            <w:pPr>
              <w:pStyle w:val="ListParagraph"/>
              <w:numPr>
                <w:ilvl w:val="0"/>
                <w:numId w:val="22"/>
              </w:numPr>
              <w:overflowPunct w:val="0"/>
              <w:adjustRightInd w:val="0"/>
              <w:spacing w:before="120"/>
              <w:textAlignment w:val="baseline"/>
              <w:rPr>
                <w:b/>
              </w:rPr>
            </w:pPr>
            <w:r>
              <w:t xml:space="preserve">CMCC  (R1-2400317) </w:t>
            </w:r>
            <w:r>
              <w:rPr>
                <w:b/>
                <w:bCs/>
              </w:rPr>
              <w:t xml:space="preserve"> </w:t>
            </w:r>
          </w:p>
          <w:p w14:paraId="0C1C9840" w14:textId="77777777" w:rsidR="000D2FC8" w:rsidRDefault="006C56B2">
            <w:pPr>
              <w:rPr>
                <w:lang w:val="en-US"/>
              </w:rPr>
            </w:pPr>
            <w:r>
              <w:rPr>
                <w:lang w:val="en-US"/>
              </w:rPr>
              <w:t>Proposal 8: For performance monitoring is based on the ground-truth labels, further study method to obtain ground-truth label.</w:t>
            </w:r>
          </w:p>
          <w:p w14:paraId="0C1C9841" w14:textId="77777777" w:rsidR="000D2FC8" w:rsidRDefault="006C56B2">
            <w:pPr>
              <w:rPr>
                <w:lang w:val="en-GB"/>
              </w:rPr>
            </w:pPr>
            <w:r>
              <w:rPr>
                <w:rFonts w:hint="eastAsia"/>
                <w:i/>
                <w:u w:val="single"/>
                <w:lang w:val="en-GB"/>
              </w:rPr>
              <w:t>O</w:t>
            </w:r>
            <w:r>
              <w:rPr>
                <w:i/>
                <w:u w:val="single"/>
                <w:lang w:val="en-GB"/>
              </w:rPr>
              <w:t>bservation 2:</w:t>
            </w:r>
            <w:r>
              <w:rPr>
                <w:lang w:val="en-GB"/>
              </w:rPr>
              <w:t xml:space="preserve"> For performance monitoring without ground-truth label, specify detail method for monitoring metric may be difficult.</w:t>
            </w:r>
          </w:p>
          <w:p w14:paraId="0C1C9842" w14:textId="77777777" w:rsidR="000D2FC8" w:rsidRDefault="006C56B2">
            <w:pPr>
              <w:rPr>
                <w:b/>
                <w:lang w:val="en-US"/>
              </w:rPr>
            </w:pPr>
            <w:r>
              <w:rPr>
                <w:lang w:val="en-US"/>
              </w:rPr>
              <w:t xml:space="preserve">Proposal 9: For AI/ML based positioning, the relationship between model monitoring and positioning integrity can be considered. </w:t>
            </w:r>
          </w:p>
        </w:tc>
      </w:tr>
      <w:tr w:rsidR="000D2FC8" w14:paraId="0C1C9853" w14:textId="77777777">
        <w:tc>
          <w:tcPr>
            <w:tcW w:w="9962" w:type="dxa"/>
          </w:tcPr>
          <w:p w14:paraId="0C1C9844" w14:textId="77777777" w:rsidR="000D2FC8" w:rsidRDefault="006C56B2">
            <w:pPr>
              <w:pStyle w:val="ListParagraph"/>
              <w:numPr>
                <w:ilvl w:val="0"/>
                <w:numId w:val="24"/>
              </w:numPr>
              <w:rPr>
                <w:rFonts w:cs="Calibri"/>
              </w:rPr>
            </w:pPr>
            <w:r>
              <w:rPr>
                <w:rFonts w:cs="Calibri"/>
              </w:rPr>
              <w:t>CATT (R1-2400419)</w:t>
            </w:r>
          </w:p>
          <w:p w14:paraId="0C1C9845" w14:textId="77777777" w:rsidR="000D2FC8" w:rsidRDefault="006C56B2">
            <w:pPr>
              <w:rPr>
                <w:lang w:val="en-US"/>
              </w:rPr>
            </w:pPr>
            <w:r>
              <w:rPr>
                <w:lang w:val="en-US"/>
              </w:rPr>
              <w:t>Proposal 4: For case 1, the following options for the performance/model monitoring can be considered.</w:t>
            </w:r>
          </w:p>
          <w:p w14:paraId="0C1C9846" w14:textId="77777777" w:rsidR="000D2FC8" w:rsidRDefault="006C56B2">
            <w:pPr>
              <w:ind w:left="567"/>
              <w:rPr>
                <w:lang w:val="en-US"/>
              </w:rPr>
            </w:pPr>
            <w:r>
              <w:rPr>
                <w:lang w:val="en-US"/>
              </w:rPr>
              <w:t>•</w:t>
            </w:r>
            <w:r>
              <w:rPr>
                <w:lang w:val="en-US"/>
              </w:rPr>
              <w:tab/>
              <w:t>Option 1:UE reports LCM decision/suggestion to LMF, which is determined based on monitoring result;</w:t>
            </w:r>
          </w:p>
          <w:p w14:paraId="0C1C9847" w14:textId="77777777" w:rsidR="000D2FC8" w:rsidRDefault="006C56B2">
            <w:pPr>
              <w:ind w:left="567"/>
              <w:rPr>
                <w:lang w:val="en-US"/>
              </w:rPr>
            </w:pPr>
            <w:r>
              <w:rPr>
                <w:lang w:val="en-US"/>
              </w:rPr>
              <w:lastRenderedPageBreak/>
              <w:t>•</w:t>
            </w:r>
            <w:r>
              <w:rPr>
                <w:lang w:val="en-US"/>
              </w:rPr>
              <w:tab/>
              <w:t>Option 2:UE reports monitoring metric or triggered event to LMF, to facilitate LMF making LCM decision;</w:t>
            </w:r>
          </w:p>
          <w:p w14:paraId="0C1C9848" w14:textId="77777777" w:rsidR="000D2FC8" w:rsidRDefault="006C56B2">
            <w:pPr>
              <w:ind w:left="567"/>
              <w:rPr>
                <w:lang w:val="en-US"/>
              </w:rPr>
            </w:pPr>
            <w:r>
              <w:rPr>
                <w:lang w:val="en-US"/>
              </w:rPr>
              <w:t>•</w:t>
            </w:r>
            <w:r>
              <w:rPr>
                <w:lang w:val="en-US"/>
              </w:rPr>
              <w:tab/>
              <w:t>Option 3: UE reports the information that assist LMF to derive monitoring metric, e.g. model input or model output, to facilitate LMF making LCM decision.</w:t>
            </w:r>
          </w:p>
          <w:p w14:paraId="0C1C9849" w14:textId="77777777" w:rsidR="000D2FC8" w:rsidRDefault="006C56B2">
            <w:pPr>
              <w:rPr>
                <w:lang w:val="en-US"/>
              </w:rPr>
            </w:pPr>
            <w:r>
              <w:rPr>
                <w:lang w:val="en-US"/>
              </w:rPr>
              <w:t>Proposal 9: For case 3a, the following options for the performance/model monitoring can be considered.</w:t>
            </w:r>
          </w:p>
          <w:p w14:paraId="0C1C984A" w14:textId="77777777" w:rsidR="000D2FC8" w:rsidRDefault="006C56B2">
            <w:pPr>
              <w:ind w:left="567"/>
              <w:rPr>
                <w:lang w:val="en-US"/>
              </w:rPr>
            </w:pPr>
            <w:r>
              <w:rPr>
                <w:lang w:val="en-US"/>
              </w:rPr>
              <w:t>•</w:t>
            </w:r>
            <w:r>
              <w:rPr>
                <w:lang w:val="en-US"/>
              </w:rPr>
              <w:tab/>
              <w:t>Option 1: gNB/TRP reports LCM decision/suggestion to LMF, which is determined based on monitoring result;</w:t>
            </w:r>
          </w:p>
          <w:p w14:paraId="0C1C984B" w14:textId="77777777" w:rsidR="000D2FC8" w:rsidRDefault="006C56B2">
            <w:pPr>
              <w:ind w:left="567"/>
              <w:rPr>
                <w:lang w:val="en-US"/>
              </w:rPr>
            </w:pPr>
            <w:r>
              <w:rPr>
                <w:lang w:val="en-US"/>
              </w:rPr>
              <w:t>•</w:t>
            </w:r>
            <w:r>
              <w:rPr>
                <w:lang w:val="en-US"/>
              </w:rPr>
              <w:tab/>
              <w:t>Option 2: gNB/TRP reports monitoring metric or triggered event to LMF, to facilitate LMF making LCM decision;</w:t>
            </w:r>
          </w:p>
          <w:p w14:paraId="0C1C984C" w14:textId="77777777" w:rsidR="000D2FC8" w:rsidRDefault="006C56B2">
            <w:pPr>
              <w:ind w:left="567"/>
              <w:rPr>
                <w:lang w:val="en-US"/>
              </w:rPr>
            </w:pPr>
            <w:r>
              <w:rPr>
                <w:lang w:val="en-US"/>
              </w:rPr>
              <w:t>•</w:t>
            </w:r>
            <w:r>
              <w:rPr>
                <w:lang w:val="en-US"/>
              </w:rPr>
              <w:tab/>
              <w:t>Option 3: gNB/TRP reports the information that assist LMF to derive monitoring metric, e.g. model input or model output, to facilitate LMF making LCM decision.</w:t>
            </w:r>
          </w:p>
          <w:p w14:paraId="0C1C984D" w14:textId="77777777" w:rsidR="000D2FC8" w:rsidRDefault="006C56B2">
            <w:pPr>
              <w:rPr>
                <w:lang w:val="en-US"/>
              </w:rPr>
            </w:pPr>
            <w:r>
              <w:rPr>
                <w:lang w:val="en-US"/>
              </w:rPr>
              <w:t>Proposal 14: For case 3b, gNB/TRP reports the information that assist LMF to derive monitoring metric, e.g. measurement for input distribution-based monitoring, to facilitate LMF making LCM decision.</w:t>
            </w:r>
          </w:p>
          <w:p w14:paraId="0C1C984E" w14:textId="77777777" w:rsidR="000D2FC8" w:rsidRDefault="006C56B2">
            <w:pPr>
              <w:rPr>
                <w:lang w:val="en-US"/>
              </w:rPr>
            </w:pPr>
            <w:r>
              <w:rPr>
                <w:lang w:val="en-US"/>
              </w:rPr>
              <w:t>Proposal 18: For case 2a, the following options for the performance/model monitoring can be considered.</w:t>
            </w:r>
          </w:p>
          <w:p w14:paraId="0C1C984F" w14:textId="77777777" w:rsidR="000D2FC8" w:rsidRDefault="006C56B2">
            <w:pPr>
              <w:ind w:left="567"/>
              <w:rPr>
                <w:lang w:val="en-US"/>
              </w:rPr>
            </w:pPr>
            <w:r>
              <w:rPr>
                <w:lang w:val="en-US"/>
              </w:rPr>
              <w:t>•</w:t>
            </w:r>
            <w:r>
              <w:rPr>
                <w:lang w:val="en-US"/>
              </w:rPr>
              <w:tab/>
              <w:t>Option 1: UE reports LCM decision/suggestion to LMF, which is determined based on monitoring result;</w:t>
            </w:r>
          </w:p>
          <w:p w14:paraId="0C1C9850" w14:textId="77777777" w:rsidR="000D2FC8" w:rsidRDefault="006C56B2">
            <w:pPr>
              <w:ind w:left="567"/>
              <w:rPr>
                <w:lang w:val="en-US"/>
              </w:rPr>
            </w:pPr>
            <w:r>
              <w:rPr>
                <w:lang w:val="en-US"/>
              </w:rPr>
              <w:t>•</w:t>
            </w:r>
            <w:r>
              <w:rPr>
                <w:lang w:val="en-US"/>
              </w:rPr>
              <w:tab/>
              <w:t>Option 2: UE reports monitoring metric or triggered event to LMF, to facilitate LMF making LCM decision;</w:t>
            </w:r>
          </w:p>
          <w:p w14:paraId="0C1C9851" w14:textId="77777777" w:rsidR="000D2FC8" w:rsidRDefault="006C56B2">
            <w:pPr>
              <w:ind w:left="567"/>
              <w:rPr>
                <w:lang w:val="en-US"/>
              </w:rPr>
            </w:pPr>
            <w:r>
              <w:rPr>
                <w:lang w:val="en-US"/>
              </w:rPr>
              <w:t>•</w:t>
            </w:r>
            <w:r>
              <w:rPr>
                <w:lang w:val="en-US"/>
              </w:rPr>
              <w:tab/>
              <w:t>Option 3: UE reports the information that assist LMF to derive monitoring metric, e.g. model input or model output, to facilitate LMF making LCM decision.</w:t>
            </w:r>
          </w:p>
          <w:p w14:paraId="0C1C9852" w14:textId="77777777" w:rsidR="000D2FC8" w:rsidRDefault="006C56B2">
            <w:pPr>
              <w:rPr>
                <w:lang w:val="en-US"/>
              </w:rPr>
            </w:pPr>
            <w:r>
              <w:rPr>
                <w:lang w:val="en-US"/>
              </w:rPr>
              <w:t>Proposal 23: For case 2b, UE reports the information that assist LMF to derive monitoring metric, e.g. measurement for input distribution-based monitoring, to facilitate LMF making LCM decision.</w:t>
            </w:r>
          </w:p>
        </w:tc>
      </w:tr>
      <w:tr w:rsidR="000D2FC8" w14:paraId="0C1C9872" w14:textId="77777777">
        <w:tc>
          <w:tcPr>
            <w:tcW w:w="9962" w:type="dxa"/>
          </w:tcPr>
          <w:p w14:paraId="0C1C9854" w14:textId="77777777" w:rsidR="000D2FC8" w:rsidRDefault="006C56B2">
            <w:pPr>
              <w:pStyle w:val="ListParagraph"/>
              <w:numPr>
                <w:ilvl w:val="0"/>
                <w:numId w:val="24"/>
              </w:numPr>
              <w:rPr>
                <w:rFonts w:cs="Calibri"/>
              </w:rPr>
            </w:pPr>
            <w:r>
              <w:rPr>
                <w:rFonts w:cs="Calibri"/>
              </w:rPr>
              <w:lastRenderedPageBreak/>
              <w:t>Xiaomi (R1-2400341)</w:t>
            </w:r>
          </w:p>
          <w:p w14:paraId="0C1C9855" w14:textId="77777777" w:rsidR="000D2FC8" w:rsidRDefault="006C56B2">
            <w:pPr>
              <w:rPr>
                <w:rFonts w:eastAsia="DengXian"/>
                <w:b/>
                <w:lang w:val="en-US"/>
              </w:rPr>
            </w:pPr>
            <w:r>
              <w:rPr>
                <w:rFonts w:eastAsia="DengXian" w:hint="eastAsia"/>
                <w:b/>
                <w:lang w:val="en-US"/>
              </w:rPr>
              <w:t>P</w:t>
            </w:r>
            <w:r>
              <w:rPr>
                <w:rFonts w:eastAsia="DengXian"/>
                <w:b/>
                <w:lang w:val="en-US"/>
              </w:rPr>
              <w:t>roposal 30: For performance monitoring in Case 1</w:t>
            </w:r>
          </w:p>
          <w:p w14:paraId="0C1C9856" w14:textId="77777777" w:rsidR="000D2FC8" w:rsidRDefault="006C56B2">
            <w:pPr>
              <w:numPr>
                <w:ilvl w:val="0"/>
                <w:numId w:val="21"/>
              </w:numPr>
              <w:rPr>
                <w:rFonts w:eastAsia="DengXian"/>
                <w:b/>
                <w:lang w:val="en-US"/>
              </w:rPr>
            </w:pPr>
            <w:r>
              <w:rPr>
                <w:rFonts w:eastAsia="DengXian"/>
                <w:b/>
                <w:lang w:val="en-US"/>
              </w:rPr>
              <w:t>The performance metric calculation by be performed on UE side</w:t>
            </w:r>
          </w:p>
          <w:p w14:paraId="0C1C9857" w14:textId="77777777" w:rsidR="000D2FC8" w:rsidRDefault="006C56B2">
            <w:pPr>
              <w:numPr>
                <w:ilvl w:val="0"/>
                <w:numId w:val="21"/>
              </w:numPr>
              <w:rPr>
                <w:rFonts w:eastAsia="DengXian"/>
                <w:b/>
                <w:lang w:val="en-US"/>
              </w:rPr>
            </w:pPr>
            <w:r>
              <w:rPr>
                <w:rFonts w:eastAsia="DengXian"/>
                <w:b/>
                <w:lang w:val="en-US"/>
              </w:rPr>
              <w:t>The LCM decision making can be performed by UE side</w:t>
            </w:r>
          </w:p>
          <w:p w14:paraId="0C1C9858" w14:textId="77777777" w:rsidR="000D2FC8" w:rsidRDefault="000D2FC8">
            <w:pPr>
              <w:rPr>
                <w:rFonts w:eastAsia="DengXian"/>
                <w:b/>
                <w:lang w:val="en-US"/>
              </w:rPr>
            </w:pPr>
          </w:p>
          <w:p w14:paraId="0C1C9859" w14:textId="77777777" w:rsidR="000D2FC8" w:rsidRDefault="006C56B2">
            <w:pPr>
              <w:rPr>
                <w:rFonts w:eastAsia="DengXian"/>
                <w:b/>
                <w:lang w:val="en-US"/>
              </w:rPr>
            </w:pPr>
            <w:r>
              <w:rPr>
                <w:rFonts w:eastAsia="DengXian"/>
                <w:b/>
                <w:lang w:val="en-US"/>
              </w:rPr>
              <w:t>Proposal 31:</w:t>
            </w:r>
            <w:r>
              <w:rPr>
                <w:rFonts w:eastAsia="DengXian" w:hint="eastAsia"/>
                <w:b/>
                <w:lang w:val="en-US"/>
              </w:rPr>
              <w:t xml:space="preserve"> </w:t>
            </w:r>
            <w:r>
              <w:rPr>
                <w:rFonts w:eastAsia="DengXian"/>
                <w:b/>
                <w:lang w:val="en-US"/>
              </w:rPr>
              <w:t>Further study the following two options for the case that UE make the LCM decision in Case 1</w:t>
            </w:r>
          </w:p>
          <w:p w14:paraId="0C1C985A" w14:textId="77777777" w:rsidR="000D2FC8" w:rsidRDefault="006C56B2">
            <w:pPr>
              <w:numPr>
                <w:ilvl w:val="0"/>
                <w:numId w:val="21"/>
              </w:numPr>
              <w:rPr>
                <w:rFonts w:eastAsia="DengXian"/>
                <w:b/>
                <w:lang w:val="en-US"/>
              </w:rPr>
            </w:pPr>
            <w:r>
              <w:rPr>
                <w:rFonts w:eastAsia="DengXian"/>
                <w:b/>
                <w:lang w:val="en-US"/>
              </w:rPr>
              <w:t>Option 1: UE make the LCM decision based on UE’s implementation and then report the LCM decision to LMF</w:t>
            </w:r>
          </w:p>
          <w:p w14:paraId="0C1C985B" w14:textId="77777777" w:rsidR="000D2FC8" w:rsidRDefault="006C56B2">
            <w:pPr>
              <w:numPr>
                <w:ilvl w:val="0"/>
                <w:numId w:val="21"/>
              </w:numPr>
              <w:rPr>
                <w:rFonts w:eastAsia="DengXian"/>
                <w:b/>
                <w:lang w:val="en-US"/>
              </w:rPr>
            </w:pPr>
            <w:r>
              <w:rPr>
                <w:rFonts w:eastAsia="DengXian"/>
                <w:b/>
                <w:lang w:val="en-US"/>
              </w:rPr>
              <w:t>Option 2: LMF provide a performance monitoring metric threshold, UE could make the LCM decision by comparing the calculated performance metric and the configured threshold.</w:t>
            </w:r>
          </w:p>
          <w:p w14:paraId="0C1C985C" w14:textId="77777777" w:rsidR="000D2FC8" w:rsidRDefault="006C56B2">
            <w:pPr>
              <w:numPr>
                <w:ilvl w:val="1"/>
                <w:numId w:val="21"/>
              </w:numPr>
              <w:rPr>
                <w:rFonts w:eastAsia="DengXian"/>
                <w:b/>
                <w:lang w:val="en-US"/>
              </w:rPr>
            </w:pPr>
            <w:r>
              <w:rPr>
                <w:rFonts w:eastAsia="DengXian"/>
                <w:b/>
                <w:lang w:val="en-US"/>
              </w:rPr>
              <w:t>Standardization effort is needed for the performance metric definition and report</w:t>
            </w:r>
          </w:p>
          <w:p w14:paraId="0C1C985D" w14:textId="77777777" w:rsidR="000D2FC8" w:rsidRDefault="000D2FC8">
            <w:pPr>
              <w:rPr>
                <w:rFonts w:ascii="Times New Roman" w:eastAsia="DengXian" w:hAnsi="Times New Roman"/>
                <w:b/>
                <w:lang w:val="en-US"/>
              </w:rPr>
            </w:pPr>
          </w:p>
          <w:p w14:paraId="0C1C985E" w14:textId="77777777" w:rsidR="000D2FC8" w:rsidRDefault="006C56B2">
            <w:pPr>
              <w:rPr>
                <w:rFonts w:ascii="Times New Roman" w:eastAsia="DengXian" w:hAnsi="Times New Roman"/>
                <w:b/>
              </w:rPr>
            </w:pPr>
            <w:r>
              <w:rPr>
                <w:rFonts w:ascii="Times New Roman" w:eastAsia="DengXian" w:hAnsi="Times New Roman"/>
                <w:b/>
              </w:rPr>
              <w:t>Proposal 32:</w:t>
            </w:r>
          </w:p>
          <w:p w14:paraId="0C1C985F" w14:textId="77777777" w:rsidR="000D2FC8" w:rsidRDefault="006C56B2">
            <w:pPr>
              <w:numPr>
                <w:ilvl w:val="0"/>
                <w:numId w:val="21"/>
              </w:numPr>
              <w:rPr>
                <w:rFonts w:ascii="Times New Roman" w:eastAsia="DengXian" w:hAnsi="Times New Roman"/>
                <w:b/>
              </w:rPr>
            </w:pPr>
            <w:r>
              <w:rPr>
                <w:rFonts w:ascii="Times New Roman" w:eastAsia="DengXian" w:hAnsi="Times New Roman"/>
                <w:b/>
              </w:rPr>
              <w:t>For input-based performance monitoring</w:t>
            </w:r>
          </w:p>
          <w:p w14:paraId="0C1C9860" w14:textId="77777777" w:rsidR="000D2FC8" w:rsidRDefault="006C56B2">
            <w:pPr>
              <w:numPr>
                <w:ilvl w:val="1"/>
                <w:numId w:val="21"/>
              </w:numPr>
              <w:rPr>
                <w:rFonts w:ascii="Times New Roman" w:eastAsia="DengXian" w:hAnsi="Times New Roman"/>
                <w:b/>
                <w:lang w:val="en-US"/>
              </w:rPr>
            </w:pPr>
            <w:r>
              <w:rPr>
                <w:rFonts w:ascii="Times New Roman" w:eastAsia="DengXian" w:hAnsi="Times New Roman"/>
                <w:b/>
                <w:lang w:val="en-US"/>
              </w:rPr>
              <w:t>gNB calculate the performance metric and make the LCM decision for the assisted positioning with multi-TRP construction</w:t>
            </w:r>
          </w:p>
          <w:p w14:paraId="0C1C9861" w14:textId="77777777" w:rsidR="000D2FC8" w:rsidRDefault="006C56B2">
            <w:pPr>
              <w:numPr>
                <w:ilvl w:val="1"/>
                <w:numId w:val="21"/>
              </w:numPr>
              <w:rPr>
                <w:rFonts w:ascii="Times New Roman" w:eastAsia="DengXian" w:hAnsi="Times New Roman"/>
                <w:b/>
                <w:lang w:val="en-US"/>
              </w:rPr>
            </w:pPr>
            <w:r>
              <w:rPr>
                <w:rFonts w:ascii="Times New Roman" w:eastAsia="DengXian" w:hAnsi="Times New Roman"/>
                <w:b/>
                <w:lang w:val="en-US"/>
              </w:rPr>
              <w:t>gNB calculate the performance metric and LMF make the LCM decision for assisted positioning with single TRP construction</w:t>
            </w:r>
          </w:p>
          <w:p w14:paraId="0C1C9862" w14:textId="77777777" w:rsidR="000D2FC8" w:rsidRDefault="006C56B2">
            <w:pPr>
              <w:numPr>
                <w:ilvl w:val="2"/>
                <w:numId w:val="21"/>
              </w:numPr>
              <w:rPr>
                <w:rFonts w:ascii="Times New Roman" w:eastAsia="DengXian" w:hAnsi="Times New Roman"/>
                <w:b/>
                <w:lang w:val="en-US"/>
              </w:rPr>
            </w:pPr>
            <w:r>
              <w:rPr>
                <w:rFonts w:ascii="Times New Roman" w:eastAsia="DengXian" w:hAnsi="Times New Roman"/>
                <w:b/>
                <w:lang w:val="en-US"/>
              </w:rPr>
              <w:t xml:space="preserve">Standardization effort is needed for the performance metric definition and report </w:t>
            </w:r>
          </w:p>
          <w:p w14:paraId="0C1C9863" w14:textId="77777777" w:rsidR="000D2FC8" w:rsidRDefault="006C56B2">
            <w:pPr>
              <w:numPr>
                <w:ilvl w:val="0"/>
                <w:numId w:val="21"/>
              </w:numPr>
              <w:rPr>
                <w:rFonts w:ascii="Times New Roman" w:eastAsia="DengXian" w:hAnsi="Times New Roman"/>
                <w:b/>
                <w:lang w:val="en-US"/>
              </w:rPr>
            </w:pPr>
            <w:r>
              <w:rPr>
                <w:rFonts w:ascii="Times New Roman" w:eastAsia="DengXian" w:hAnsi="Times New Roman"/>
                <w:b/>
                <w:lang w:val="en-US"/>
              </w:rPr>
              <w:t xml:space="preserve">For ground truth-based performance monitoring </w:t>
            </w:r>
          </w:p>
          <w:p w14:paraId="0C1C9864" w14:textId="77777777" w:rsidR="000D2FC8" w:rsidRDefault="006C56B2">
            <w:pPr>
              <w:numPr>
                <w:ilvl w:val="1"/>
                <w:numId w:val="21"/>
              </w:numPr>
              <w:rPr>
                <w:rFonts w:ascii="Times New Roman" w:eastAsia="DengXian" w:hAnsi="Times New Roman"/>
                <w:b/>
                <w:lang w:val="en-US"/>
              </w:rPr>
            </w:pPr>
            <w:r>
              <w:rPr>
                <w:rFonts w:ascii="Times New Roman" w:eastAsia="DengXian" w:hAnsi="Times New Roman"/>
                <w:b/>
                <w:lang w:val="en-US"/>
              </w:rPr>
              <w:t xml:space="preserve">LMF calculate the performance metric and make the LCM decision </w:t>
            </w:r>
          </w:p>
          <w:p w14:paraId="0C1C9865" w14:textId="77777777" w:rsidR="000D2FC8" w:rsidRDefault="000D2FC8">
            <w:pPr>
              <w:rPr>
                <w:rFonts w:ascii="Times New Roman" w:eastAsia="SimSun" w:hAnsi="Times New Roman"/>
                <w:b/>
                <w:lang w:val="en-US"/>
              </w:rPr>
            </w:pPr>
          </w:p>
          <w:p w14:paraId="0C1C9866" w14:textId="77777777" w:rsidR="000D2FC8" w:rsidRDefault="006C56B2">
            <w:pPr>
              <w:rPr>
                <w:rFonts w:ascii="Times New Roman" w:eastAsia="DengXian" w:hAnsi="Times New Roman"/>
                <w:b/>
                <w:lang w:val="en-US"/>
              </w:rPr>
            </w:pPr>
            <w:r>
              <w:rPr>
                <w:rFonts w:ascii="Times New Roman" w:eastAsia="DengXian" w:hAnsi="Times New Roman"/>
                <w:b/>
                <w:lang w:val="en-US"/>
              </w:rPr>
              <w:t>Proposal 33: LMF derive the performance monitoring metric and make the LCM decision.</w:t>
            </w:r>
          </w:p>
          <w:p w14:paraId="0C1C9867" w14:textId="77777777" w:rsidR="000D2FC8" w:rsidRDefault="000D2FC8">
            <w:pPr>
              <w:rPr>
                <w:rFonts w:ascii="Times New Roman" w:eastAsia="SimSun" w:hAnsi="Times New Roman"/>
                <w:b/>
                <w:lang w:val="en-US"/>
              </w:rPr>
            </w:pPr>
          </w:p>
          <w:p w14:paraId="0C1C9868" w14:textId="77777777" w:rsidR="000D2FC8" w:rsidRDefault="006C56B2">
            <w:pPr>
              <w:rPr>
                <w:rFonts w:ascii="Times New Roman" w:eastAsia="SimSun" w:hAnsi="Times New Roman"/>
                <w:b/>
                <w:lang w:val="en-US"/>
              </w:rPr>
            </w:pPr>
            <w:r>
              <w:rPr>
                <w:rFonts w:ascii="Times New Roman" w:eastAsia="DengXian" w:hAnsi="Times New Roman"/>
                <w:b/>
                <w:lang w:val="en-US"/>
              </w:rPr>
              <w:t xml:space="preserve">Proposal 34: </w:t>
            </w:r>
            <w:r>
              <w:rPr>
                <w:rFonts w:ascii="Times New Roman" w:eastAsia="SimSun" w:hAnsi="Times New Roman"/>
                <w:b/>
                <w:lang w:val="en-US"/>
              </w:rPr>
              <w:t>Confirm the necessity of assessment/monitoring of inactive models / functionalities, with the following assumptions as the starting point:</w:t>
            </w:r>
          </w:p>
          <w:p w14:paraId="0C1C9869" w14:textId="77777777" w:rsidR="000D2FC8" w:rsidRDefault="006C56B2">
            <w:pPr>
              <w:pStyle w:val="ListParagraph"/>
              <w:numPr>
                <w:ilvl w:val="0"/>
                <w:numId w:val="84"/>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0C1C986A" w14:textId="77777777" w:rsidR="000D2FC8" w:rsidRDefault="006C56B2">
            <w:pPr>
              <w:pStyle w:val="ListParagraph"/>
              <w:numPr>
                <w:ilvl w:val="0"/>
                <w:numId w:val="84"/>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0C1C986B" w14:textId="77777777" w:rsidR="000D2FC8" w:rsidRDefault="006C56B2">
            <w:pPr>
              <w:pStyle w:val="ListParagraph"/>
              <w:numPr>
                <w:ilvl w:val="1"/>
                <w:numId w:val="84"/>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0C1C986C" w14:textId="77777777" w:rsidR="000D2FC8" w:rsidRDefault="006C56B2">
            <w:pPr>
              <w:pStyle w:val="ListParagraph"/>
              <w:numPr>
                <w:ilvl w:val="1"/>
                <w:numId w:val="84"/>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0C1C986D" w14:textId="77777777" w:rsidR="000D2FC8" w:rsidRDefault="006C56B2">
            <w:pPr>
              <w:pStyle w:val="ListParagraph"/>
              <w:numPr>
                <w:ilvl w:val="1"/>
                <w:numId w:val="84"/>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0C1C986E" w14:textId="77777777" w:rsidR="000D2FC8" w:rsidRDefault="006C56B2">
            <w:pPr>
              <w:pStyle w:val="ListParagraph"/>
              <w:numPr>
                <w:ilvl w:val="1"/>
                <w:numId w:val="84"/>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0C1C986F" w14:textId="77777777" w:rsidR="000D2FC8" w:rsidRDefault="000D2FC8">
            <w:pPr>
              <w:rPr>
                <w:rFonts w:ascii="Times New Roman" w:eastAsia="SimSun" w:hAnsi="Times New Roman"/>
                <w:b/>
                <w:lang w:val="en-US"/>
              </w:rPr>
            </w:pPr>
          </w:p>
          <w:p w14:paraId="0C1C9870" w14:textId="77777777" w:rsidR="000D2FC8" w:rsidRDefault="006C56B2">
            <w:pPr>
              <w:rPr>
                <w:rFonts w:ascii="Times New Roman" w:eastAsia="SimSun" w:hAnsi="Times New Roman"/>
                <w:b/>
                <w:szCs w:val="21"/>
                <w:lang w:val="en-US"/>
              </w:rPr>
            </w:pPr>
            <w:r>
              <w:rPr>
                <w:rFonts w:ascii="Times New Roman" w:eastAsia="SimSun" w:hAnsi="Times New Roman"/>
                <w:b/>
                <w:szCs w:val="21"/>
                <w:lang w:val="en-US"/>
              </w:rPr>
              <w:t>Proposal 35: UE group-based LCM operation (e.g., model activation/deactivation/switch) can be considered</w:t>
            </w:r>
          </w:p>
          <w:p w14:paraId="0C1C9871" w14:textId="77777777" w:rsidR="000D2FC8" w:rsidRDefault="000D2FC8">
            <w:pPr>
              <w:ind w:left="360"/>
              <w:rPr>
                <w:rFonts w:cs="Calibri"/>
                <w:lang w:val="en-US"/>
              </w:rPr>
            </w:pPr>
          </w:p>
        </w:tc>
      </w:tr>
      <w:tr w:rsidR="000D2FC8" w14:paraId="0C1C9879" w14:textId="77777777">
        <w:tc>
          <w:tcPr>
            <w:tcW w:w="9962" w:type="dxa"/>
          </w:tcPr>
          <w:p w14:paraId="0C1C9873" w14:textId="77777777" w:rsidR="000D2FC8" w:rsidRDefault="006C56B2">
            <w:pPr>
              <w:pStyle w:val="ListParagraph"/>
              <w:numPr>
                <w:ilvl w:val="0"/>
                <w:numId w:val="22"/>
              </w:numPr>
              <w:ind w:firstLine="200"/>
              <w:rPr>
                <w:rFonts w:ascii="Times New Roman" w:hAnsi="Times New Roman"/>
              </w:rPr>
            </w:pPr>
            <w:r>
              <w:lastRenderedPageBreak/>
              <w:t>Samsung (R1-2400721)</w:t>
            </w:r>
          </w:p>
          <w:p w14:paraId="0C1C9874" w14:textId="77777777" w:rsidR="000D2FC8" w:rsidRDefault="006C56B2">
            <w:pPr>
              <w:ind w:firstLineChars="200" w:firstLine="442"/>
              <w:rPr>
                <w:rFonts w:eastAsia="DengXian"/>
                <w:b/>
                <w:bCs/>
                <w:i/>
                <w:iCs/>
                <w:lang w:val="en-GB"/>
              </w:rPr>
            </w:pPr>
            <w:r>
              <w:rPr>
                <w:b/>
                <w:bCs/>
                <w:szCs w:val="18"/>
                <w:lang w:val="en-US"/>
              </w:rPr>
              <w:t xml:space="preserve"> </w:t>
            </w:r>
            <w:r>
              <w:rPr>
                <w:rFonts w:eastAsia="DengXian" w:hint="eastAsia"/>
                <w:b/>
                <w:bCs/>
                <w:i/>
                <w:iCs/>
                <w:lang w:val="en-GB"/>
              </w:rPr>
              <w:t>P</w:t>
            </w:r>
            <w:r>
              <w:rPr>
                <w:rFonts w:eastAsia="DengXian"/>
                <w:b/>
                <w:bCs/>
                <w:i/>
                <w:iCs/>
                <w:lang w:val="en-GB"/>
              </w:rPr>
              <w:t xml:space="preserve">roposal 13: RAN1 considers the model output based, model input based and other (measurement) based monitoring metrics. </w:t>
            </w:r>
          </w:p>
          <w:p w14:paraId="0C1C9875" w14:textId="77777777" w:rsidR="000D2FC8" w:rsidRDefault="006C56B2">
            <w:pPr>
              <w:ind w:firstLineChars="200" w:firstLine="440"/>
              <w:rPr>
                <w:rFonts w:eastAsia="DengXian"/>
                <w:b/>
                <w:bCs/>
                <w:i/>
                <w:iCs/>
                <w:lang w:val="en-GB"/>
              </w:rPr>
            </w:pPr>
            <w:r>
              <w:rPr>
                <w:rFonts w:eastAsia="DengXian"/>
                <w:b/>
                <w:bCs/>
                <w:i/>
                <w:iCs/>
                <w:lang w:val="en-GB"/>
              </w:rPr>
              <w:lastRenderedPageBreak/>
              <w:t xml:space="preserve">Proposal 14: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p w14:paraId="0C1C9876" w14:textId="77777777" w:rsidR="000D2FC8" w:rsidRDefault="006C56B2">
            <w:pPr>
              <w:ind w:firstLineChars="200" w:firstLine="440"/>
              <w:rPr>
                <w:rFonts w:eastAsia="DengXian"/>
                <w:b/>
                <w:bCs/>
                <w:i/>
                <w:iCs/>
                <w:lang w:val="en-GB"/>
              </w:rPr>
            </w:pPr>
            <w:r>
              <w:rPr>
                <w:rFonts w:eastAsia="DengXian"/>
                <w:b/>
                <w:bCs/>
                <w:i/>
                <w:iCs/>
                <w:lang w:val="en-GB"/>
              </w:rPr>
              <w:t xml:space="preserve">Proposal 15: RAN1 considers the monitoring metric related threshold to be configured, dependent on the monitoring metric content. </w:t>
            </w:r>
          </w:p>
          <w:p w14:paraId="0C1C9877" w14:textId="77777777" w:rsidR="000D2FC8" w:rsidRDefault="006C56B2">
            <w:pPr>
              <w:ind w:firstLineChars="200" w:firstLine="440"/>
              <w:rPr>
                <w:rFonts w:eastAsia="DengXian"/>
                <w:b/>
                <w:bCs/>
                <w:i/>
                <w:iCs/>
                <w:lang w:val="en-GB"/>
              </w:rPr>
            </w:pPr>
            <w:r>
              <w:rPr>
                <w:rFonts w:eastAsia="DengXian"/>
                <w:b/>
                <w:bCs/>
                <w:i/>
                <w:iCs/>
                <w:lang w:val="en-GB"/>
              </w:rPr>
              <w:t>Proposal 16: RAN1 supports the signalling for the monitoring refence signal configuration, monitoring measurement and its report</w:t>
            </w:r>
            <w:r>
              <w:rPr>
                <w:rFonts w:eastAsia="DengXian" w:hint="eastAsia"/>
                <w:b/>
                <w:bCs/>
                <w:i/>
                <w:iCs/>
                <w:lang w:val="en-GB"/>
              </w:rPr>
              <w:t>.</w:t>
            </w:r>
          </w:p>
          <w:p w14:paraId="0C1C9878" w14:textId="77777777" w:rsidR="000D2FC8" w:rsidRDefault="006C56B2">
            <w:pPr>
              <w:ind w:firstLineChars="200" w:firstLine="440"/>
              <w:rPr>
                <w:rFonts w:eastAsia="DengXian"/>
                <w:b/>
                <w:bCs/>
                <w:i/>
                <w:iCs/>
                <w:lang w:val="en-GB"/>
              </w:rPr>
            </w:pPr>
            <w:r>
              <w:rPr>
                <w:rFonts w:eastAsia="DengXian"/>
                <w:b/>
                <w:bCs/>
                <w:i/>
                <w:iCs/>
                <w:lang w:val="en-GB"/>
              </w:rPr>
              <w:t xml:space="preserve">Proposal 17: monitoring outcome determination could be based on one time metric or multiple time metrics. </w:t>
            </w:r>
          </w:p>
        </w:tc>
      </w:tr>
      <w:tr w:rsidR="000D2FC8" w14:paraId="0C1C988D" w14:textId="77777777">
        <w:tc>
          <w:tcPr>
            <w:tcW w:w="9962" w:type="dxa"/>
          </w:tcPr>
          <w:p w14:paraId="0C1C987A" w14:textId="77777777" w:rsidR="000D2FC8" w:rsidRDefault="006C56B2">
            <w:pPr>
              <w:pStyle w:val="ListParagraph"/>
              <w:numPr>
                <w:ilvl w:val="0"/>
                <w:numId w:val="22"/>
              </w:numPr>
            </w:pPr>
            <w:r>
              <w:lastRenderedPageBreak/>
              <w:t>CEWIT (R1-2401268)</w:t>
            </w:r>
          </w:p>
          <w:p w14:paraId="0C1C987B" w14:textId="77777777" w:rsidR="000D2FC8" w:rsidRDefault="006C56B2">
            <w:pPr>
              <w:numPr>
                <w:ilvl w:val="0"/>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Proposal 2 :  Specify the following for Model Inference and  Monitoring  for  Case 1,  </w:t>
            </w:r>
          </w:p>
          <w:p w14:paraId="0C1C987C" w14:textId="0C47845D" w:rsidR="000D2FC8" w:rsidRDefault="006C56B2">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Assistance </w:t>
            </w:r>
            <w:r w:rsidR="002F6520">
              <w:rPr>
                <w:rFonts w:ascii="Times New Roman" w:hAnsi="Times New Roman"/>
                <w:b/>
                <w:bCs/>
                <w:color w:val="000000"/>
                <w:sz w:val="20"/>
                <w:szCs w:val="20"/>
                <w:lang w:val="en-US"/>
              </w:rPr>
              <w:pgNum/>
            </w:r>
            <w:proofErr w:type="spellStart"/>
            <w:r w:rsidR="002F6520">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facilitate model inference of UE-side model.</w:t>
            </w:r>
          </w:p>
          <w:p w14:paraId="0C1C987D" w14:textId="77777777" w:rsidR="000D2FC8" w:rsidRDefault="006C56B2">
            <w:pPr>
              <w:pStyle w:val="B1"/>
              <w:numPr>
                <w:ilvl w:val="1"/>
                <w:numId w:val="22"/>
              </w:numPr>
              <w:suppressAutoHyphens/>
              <w:spacing w:after="180" w:line="276" w:lineRule="auto"/>
              <w:textAlignment w:val="baseline"/>
              <w:rPr>
                <w:b/>
                <w:bCs/>
                <w:color w:val="000000"/>
                <w:lang w:val="en-US"/>
              </w:rPr>
            </w:pPr>
            <w:r>
              <w:rPr>
                <w:b/>
                <w:bCs/>
                <w:color w:val="000000"/>
                <w:sz w:val="20"/>
                <w:szCs w:val="20"/>
                <w:lang w:val="en-US"/>
              </w:rPr>
              <w:t>If monitoring does not require ground-truth label,</w:t>
            </w:r>
          </w:p>
          <w:p w14:paraId="0C1C987E" w14:textId="77777777" w:rsidR="000D2FC8" w:rsidRDefault="006C56B2">
            <w:pPr>
              <w:pStyle w:val="B1"/>
              <w:numPr>
                <w:ilvl w:val="2"/>
                <w:numId w:val="22"/>
              </w:numPr>
              <w:suppressAutoHyphens/>
              <w:spacing w:after="180" w:line="276" w:lineRule="auto"/>
              <w:textAlignment w:val="baseline"/>
              <w:rPr>
                <w:b/>
                <w:bCs/>
                <w:lang w:val="en-US"/>
              </w:rPr>
            </w:pPr>
            <w:r>
              <w:rPr>
                <w:b/>
                <w:bCs/>
                <w:color w:val="000000"/>
                <w:sz w:val="20"/>
                <w:szCs w:val="20"/>
                <w:lang w:val="en-US"/>
              </w:rPr>
              <w:t>Signalling from LMF to monitoring entity (UE) to derive the monitoring metric (if needed).</w:t>
            </w:r>
          </w:p>
          <w:p w14:paraId="0C1C987F" w14:textId="77777777" w:rsidR="000D2FC8" w:rsidRDefault="006C56B2">
            <w:pPr>
              <w:pStyle w:val="B1"/>
              <w:numPr>
                <w:ilvl w:val="2"/>
                <w:numId w:val="22"/>
              </w:numPr>
              <w:suppressAutoHyphens/>
              <w:spacing w:after="180" w:line="276" w:lineRule="auto"/>
              <w:textAlignment w:val="baseline"/>
              <w:rPr>
                <w:b/>
                <w:bCs/>
                <w:color w:val="000000"/>
                <w:lang w:val="en-US"/>
              </w:rPr>
            </w:pPr>
            <w:r>
              <w:rPr>
                <w:b/>
                <w:bCs/>
                <w:color w:val="000000"/>
                <w:sz w:val="20"/>
                <w:szCs w:val="20"/>
                <w:lang w:val="en-US"/>
              </w:rPr>
              <w:t xml:space="preserve"> Report of monitoring metric/decision (if needed).</w:t>
            </w:r>
          </w:p>
          <w:p w14:paraId="0C1C9880" w14:textId="77777777" w:rsidR="000D2FC8" w:rsidRDefault="006C56B2">
            <w:pPr>
              <w:pStyle w:val="B1"/>
              <w:numPr>
                <w:ilvl w:val="1"/>
                <w:numId w:val="22"/>
              </w:numPr>
              <w:suppressAutoHyphens/>
              <w:spacing w:after="180" w:line="276" w:lineRule="auto"/>
              <w:textAlignment w:val="baseline"/>
              <w:rPr>
                <w:b/>
                <w:bCs/>
                <w:color w:val="000000"/>
                <w:lang w:val="en-US"/>
              </w:rPr>
            </w:pPr>
            <w:r>
              <w:rPr>
                <w:b/>
                <w:bCs/>
                <w:color w:val="000000"/>
                <w:sz w:val="20"/>
                <w:szCs w:val="20"/>
                <w:lang w:val="en-US"/>
              </w:rPr>
              <w:t>If monitoring require ground-truth label,</w:t>
            </w:r>
          </w:p>
          <w:p w14:paraId="0C1C9881" w14:textId="5531AFC5" w:rsidR="000D2FC8" w:rsidRDefault="006C56B2">
            <w:pPr>
              <w:numPr>
                <w:ilvl w:val="2"/>
                <w:numId w:val="22"/>
              </w:numPr>
              <w:suppressAutoHyphens/>
              <w:spacing w:after="180" w:line="276" w:lineRule="auto"/>
              <w:textAlignment w:val="baseline"/>
              <w:rPr>
                <w:b/>
                <w:bCs/>
                <w:color w:val="000000"/>
                <w:lang w:val="en-US"/>
              </w:rPr>
            </w:pPr>
            <w:r>
              <w:rPr>
                <w:rFonts w:ascii="Times New Roman" w:hAnsi="Times New Roman"/>
                <w:b/>
                <w:bCs/>
                <w:color w:val="000000"/>
                <w:sz w:val="20"/>
                <w:szCs w:val="20"/>
                <w:lang w:val="en-US"/>
              </w:rPr>
              <w:t xml:space="preserve">Assistance </w:t>
            </w:r>
            <w:r w:rsidR="002F6520">
              <w:rPr>
                <w:rFonts w:ascii="Times New Roman" w:hAnsi="Times New Roman"/>
                <w:b/>
                <w:bCs/>
                <w:color w:val="000000"/>
                <w:sz w:val="20"/>
                <w:szCs w:val="20"/>
                <w:lang w:val="en-US"/>
              </w:rPr>
              <w:pgNum/>
            </w:r>
            <w:proofErr w:type="spellStart"/>
            <w:r w:rsidR="002F6520">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and procedure from LMF to UE to generate ground-truth label and/or measurement.</w:t>
            </w:r>
          </w:p>
          <w:p w14:paraId="0C1C9882" w14:textId="77777777" w:rsidR="000D2FC8" w:rsidRDefault="006C56B2">
            <w:pPr>
              <w:pStyle w:val="B1"/>
              <w:numPr>
                <w:ilvl w:val="2"/>
                <w:numId w:val="22"/>
              </w:numPr>
              <w:suppressAutoHyphens/>
              <w:spacing w:after="180" w:line="276" w:lineRule="auto"/>
              <w:textAlignment w:val="baseline"/>
              <w:rPr>
                <w:b/>
                <w:bCs/>
              </w:rPr>
            </w:pPr>
            <w:r>
              <w:rPr>
                <w:b/>
                <w:bCs/>
                <w:sz w:val="20"/>
                <w:szCs w:val="20"/>
                <w:lang w:val="en-US"/>
              </w:rPr>
              <w:t>Signalling from monitoring entity (UE) to  request ground-truth label  from label generation entity (</w:t>
            </w:r>
            <w:proofErr w:type="spellStart"/>
            <w:r>
              <w:rPr>
                <w:b/>
                <w:bCs/>
                <w:sz w:val="20"/>
                <w:szCs w:val="20"/>
                <w:lang w:val="en-US"/>
              </w:rPr>
              <w:t>eg.</w:t>
            </w:r>
            <w:proofErr w:type="spellEnd"/>
            <w:r>
              <w:rPr>
                <w:b/>
                <w:bCs/>
                <w:sz w:val="20"/>
                <w:szCs w:val="20"/>
                <w:lang w:val="en-US"/>
              </w:rPr>
              <w:t xml:space="preserve"> </w:t>
            </w:r>
            <w:r>
              <w:rPr>
                <w:b/>
                <w:bCs/>
                <w:sz w:val="20"/>
                <w:szCs w:val="20"/>
              </w:rPr>
              <w:t>PRU) (if needed).</w:t>
            </w:r>
          </w:p>
          <w:p w14:paraId="0C1C9883" w14:textId="77777777" w:rsidR="000D2FC8" w:rsidRDefault="006C56B2">
            <w:pPr>
              <w:pStyle w:val="B3"/>
              <w:numPr>
                <w:ilvl w:val="2"/>
                <w:numId w:val="22"/>
              </w:numPr>
              <w:suppressAutoHyphens/>
              <w:spacing w:after="180" w:line="276" w:lineRule="auto"/>
              <w:textAlignment w:val="baseline"/>
              <w:rPr>
                <w:b/>
                <w:bCs/>
                <w:lang w:val="en-US"/>
              </w:rPr>
            </w:pPr>
            <w:r>
              <w:rPr>
                <w:b/>
                <w:bCs/>
                <w:color w:val="000000"/>
                <w:sz w:val="20"/>
                <w:szCs w:val="20"/>
                <w:lang w:val="en-US"/>
              </w:rPr>
              <w:t>Report of monitoring metric/decision (if needed).</w:t>
            </w:r>
          </w:p>
          <w:p w14:paraId="0C1C9884" w14:textId="77777777" w:rsidR="000D2FC8" w:rsidRDefault="006C56B2">
            <w:pPr>
              <w:numPr>
                <w:ilvl w:val="0"/>
                <w:numId w:val="22"/>
              </w:numPr>
              <w:suppressAutoHyphens/>
              <w:spacing w:after="180" w:line="276" w:lineRule="auto"/>
              <w:textAlignment w:val="baseline"/>
              <w:rPr>
                <w:lang w:val="en-US"/>
              </w:rPr>
            </w:pPr>
            <w:r>
              <w:rPr>
                <w:rFonts w:ascii="Times New Roman" w:hAnsi="Times New Roman"/>
                <w:b/>
                <w:bCs/>
                <w:color w:val="000000"/>
                <w:sz w:val="20"/>
                <w:szCs w:val="20"/>
                <w:lang w:val="en-US"/>
              </w:rPr>
              <w:t>Proposal 4:  Specify the following  for Model Inference and Monitoring  for  Case 3b,</w:t>
            </w:r>
          </w:p>
          <w:p w14:paraId="0C1C9885" w14:textId="66A81343" w:rsidR="000D2FC8" w:rsidRDefault="006C56B2">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Assistance </w:t>
            </w:r>
            <w:r w:rsidR="002F6520">
              <w:rPr>
                <w:rFonts w:ascii="Times New Roman" w:hAnsi="Times New Roman"/>
                <w:b/>
                <w:bCs/>
                <w:color w:val="000000"/>
                <w:sz w:val="20"/>
                <w:szCs w:val="20"/>
                <w:lang w:val="en-US"/>
              </w:rPr>
              <w:pgNum/>
            </w:r>
            <w:proofErr w:type="spellStart"/>
            <w:r w:rsidR="002F6520">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and procedure (</w:t>
            </w:r>
            <w:proofErr w:type="spellStart"/>
            <w:r>
              <w:rPr>
                <w:rFonts w:ascii="Times New Roman" w:hAnsi="Times New Roman"/>
                <w:b/>
                <w:bCs/>
                <w:color w:val="000000"/>
                <w:sz w:val="20"/>
                <w:szCs w:val="20"/>
                <w:lang w:val="en-US"/>
              </w:rPr>
              <w:t>e.g</w:t>
            </w:r>
            <w:proofErr w:type="spellEnd"/>
            <w:r>
              <w:rPr>
                <w:rFonts w:ascii="Times New Roman" w:hAnsi="Times New Roman"/>
                <w:b/>
                <w:bCs/>
                <w:color w:val="000000"/>
                <w:sz w:val="20"/>
                <w:szCs w:val="20"/>
                <w:lang w:val="en-US"/>
              </w:rPr>
              <w:t>, RS configuration(s)) to LMF to facilitate model inference of LMF-side model.</w:t>
            </w:r>
          </w:p>
          <w:p w14:paraId="0C1C9886" w14:textId="77777777" w:rsidR="000D2FC8" w:rsidRDefault="006C56B2">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 xml:space="preserve">Signalling to transfer the inference data from gNB to LMF. </w:t>
            </w:r>
          </w:p>
          <w:p w14:paraId="0C1C9887" w14:textId="77777777" w:rsidR="000D2FC8" w:rsidRDefault="006C56B2">
            <w:pPr>
              <w:numPr>
                <w:ilvl w:val="1"/>
                <w:numId w:val="22"/>
              </w:numPr>
              <w:suppressAutoHyphens/>
              <w:spacing w:after="180" w:line="276" w:lineRule="auto"/>
              <w:textAlignment w:val="baseline"/>
              <w:rPr>
                <w:lang w:val="en-US"/>
              </w:rPr>
            </w:pPr>
            <w:r>
              <w:rPr>
                <w:rFonts w:ascii="Times New Roman" w:hAnsi="Times New Roman"/>
                <w:b/>
                <w:bCs/>
                <w:color w:val="000000"/>
                <w:sz w:val="20"/>
                <w:szCs w:val="20"/>
                <w:lang w:val="en-US"/>
              </w:rPr>
              <w:t>If monitoring does not require ground-truth label,</w:t>
            </w:r>
          </w:p>
          <w:p w14:paraId="0C1C9888" w14:textId="380ED4CB" w:rsidR="000D2FC8" w:rsidRDefault="006C56B2">
            <w:pPr>
              <w:numPr>
                <w:ilvl w:val="2"/>
                <w:numId w:val="22"/>
              </w:numPr>
              <w:suppressAutoHyphens/>
              <w:spacing w:after="180" w:line="276" w:lineRule="auto"/>
              <w:textAlignment w:val="baseline"/>
              <w:rPr>
                <w:b/>
                <w:bCs/>
                <w:lang w:val="en-US"/>
              </w:rPr>
            </w:pPr>
            <w:r>
              <w:rPr>
                <w:rFonts w:ascii="Times New Roman" w:hAnsi="Times New Roman"/>
                <w:b/>
                <w:bCs/>
                <w:color w:val="000000"/>
                <w:sz w:val="20"/>
                <w:szCs w:val="20"/>
                <w:lang w:val="en-US"/>
              </w:rPr>
              <w:t xml:space="preserve">Assistance </w:t>
            </w:r>
            <w:r w:rsidR="002F6520">
              <w:rPr>
                <w:rFonts w:ascii="Times New Roman" w:hAnsi="Times New Roman"/>
                <w:b/>
                <w:bCs/>
                <w:color w:val="000000"/>
                <w:sz w:val="20"/>
                <w:szCs w:val="20"/>
                <w:lang w:val="en-US"/>
              </w:rPr>
              <w:pgNum/>
            </w:r>
            <w:proofErr w:type="spellStart"/>
            <w:r w:rsidR="002F6520">
              <w:rPr>
                <w:rFonts w:ascii="Times New Roman" w:hAnsi="Times New Roman"/>
                <w:b/>
                <w:bCs/>
                <w:color w:val="000000"/>
                <w:sz w:val="20"/>
                <w:szCs w:val="20"/>
                <w:lang w:val="en-US"/>
              </w:rPr>
              <w:t>ignaling</w:t>
            </w:r>
            <w:proofErr w:type="spellEnd"/>
            <w:r>
              <w:rPr>
                <w:rFonts w:ascii="Times New Roman" w:hAnsi="Times New Roman"/>
                <w:b/>
                <w:bCs/>
                <w:color w:val="000000"/>
                <w:sz w:val="20"/>
                <w:szCs w:val="20"/>
                <w:lang w:val="en-US"/>
              </w:rPr>
              <w:t xml:space="preserve">  from </w:t>
            </w:r>
            <w:proofErr w:type="spellStart"/>
            <w:r>
              <w:rPr>
                <w:rFonts w:ascii="Times New Roman" w:hAnsi="Times New Roman"/>
                <w:b/>
                <w:bCs/>
                <w:color w:val="000000"/>
                <w:sz w:val="20"/>
                <w:szCs w:val="20"/>
                <w:lang w:val="en-US"/>
              </w:rPr>
              <w:t>gnB</w:t>
            </w:r>
            <w:proofErr w:type="spellEnd"/>
            <w:r>
              <w:rPr>
                <w:rFonts w:ascii="Times New Roman" w:hAnsi="Times New Roman"/>
                <w:b/>
                <w:bCs/>
                <w:color w:val="000000"/>
                <w:sz w:val="20"/>
                <w:szCs w:val="20"/>
                <w:lang w:val="en-US"/>
              </w:rPr>
              <w:t xml:space="preserve"> to monitoring entity(LMF) related to RS configurations and  the measurement statistics  of the inference data.</w:t>
            </w:r>
          </w:p>
          <w:p w14:paraId="0C1C9889" w14:textId="77777777" w:rsidR="000D2FC8" w:rsidRDefault="006C56B2">
            <w:pPr>
              <w:numPr>
                <w:ilvl w:val="2"/>
                <w:numId w:val="22"/>
              </w:numPr>
              <w:suppressAutoHyphens/>
              <w:spacing w:after="180" w:line="276" w:lineRule="auto"/>
              <w:textAlignment w:val="baseline"/>
              <w:rPr>
                <w:lang w:val="en-US"/>
              </w:rPr>
            </w:pPr>
            <w:r>
              <w:rPr>
                <w:rFonts w:ascii="Times New Roman" w:hAnsi="Times New Roman"/>
                <w:b/>
                <w:bCs/>
                <w:color w:val="000000"/>
                <w:sz w:val="20"/>
                <w:szCs w:val="20"/>
                <w:lang w:val="en-US"/>
              </w:rPr>
              <w:t>Report of monitoring metric/decision (if needed).</w:t>
            </w:r>
          </w:p>
          <w:p w14:paraId="0C1C988A" w14:textId="77777777" w:rsidR="000D2FC8" w:rsidRDefault="006C56B2">
            <w:pPr>
              <w:pStyle w:val="B1"/>
              <w:numPr>
                <w:ilvl w:val="1"/>
                <w:numId w:val="22"/>
              </w:numPr>
              <w:suppressAutoHyphens/>
              <w:spacing w:after="180" w:line="276" w:lineRule="auto"/>
              <w:textAlignment w:val="baseline"/>
              <w:rPr>
                <w:lang w:val="en-US"/>
              </w:rPr>
            </w:pPr>
            <w:r>
              <w:rPr>
                <w:b/>
                <w:bCs/>
                <w:color w:val="000000"/>
                <w:sz w:val="20"/>
                <w:szCs w:val="20"/>
                <w:lang w:val="en-US"/>
              </w:rPr>
              <w:t>If monitoring require ground-truth label,</w:t>
            </w:r>
          </w:p>
          <w:p w14:paraId="0C1C988B" w14:textId="77777777" w:rsidR="000D2FC8" w:rsidRDefault="006C56B2">
            <w:pPr>
              <w:pStyle w:val="B1"/>
              <w:numPr>
                <w:ilvl w:val="2"/>
                <w:numId w:val="22"/>
              </w:numPr>
              <w:suppressAutoHyphens/>
              <w:spacing w:after="180" w:line="276" w:lineRule="auto"/>
              <w:textAlignment w:val="baseline"/>
              <w:rPr>
                <w:lang w:val="en-US"/>
              </w:rPr>
            </w:pPr>
            <w:r>
              <w:rPr>
                <w:b/>
                <w:bCs/>
                <w:color w:val="000000"/>
                <w:sz w:val="20"/>
                <w:szCs w:val="20"/>
                <w:lang w:val="en-US"/>
              </w:rPr>
              <w:t>Signalling from gNB to monitoring entity (LMF) to derive the monitoring metric (if needed).</w:t>
            </w:r>
          </w:p>
          <w:p w14:paraId="0C1C988C" w14:textId="77777777" w:rsidR="000D2FC8" w:rsidRDefault="006C56B2">
            <w:pPr>
              <w:pStyle w:val="B1"/>
              <w:numPr>
                <w:ilvl w:val="2"/>
                <w:numId w:val="22"/>
              </w:numPr>
              <w:suppressAutoHyphens/>
              <w:spacing w:after="180" w:line="276" w:lineRule="auto"/>
              <w:textAlignment w:val="baseline"/>
              <w:rPr>
                <w:lang w:val="en-US"/>
              </w:rPr>
            </w:pPr>
            <w:r>
              <w:rPr>
                <w:b/>
                <w:bCs/>
                <w:color w:val="000000"/>
                <w:sz w:val="20"/>
                <w:szCs w:val="20"/>
                <w:lang w:val="en-US"/>
              </w:rPr>
              <w:lastRenderedPageBreak/>
              <w:t>Report of monitoring metric/decision (if needed).</w:t>
            </w:r>
          </w:p>
        </w:tc>
      </w:tr>
      <w:tr w:rsidR="000D2FC8" w14:paraId="0C1C9896" w14:textId="77777777">
        <w:tc>
          <w:tcPr>
            <w:tcW w:w="9962" w:type="dxa"/>
          </w:tcPr>
          <w:p w14:paraId="0C1C988E" w14:textId="77777777" w:rsidR="000D2FC8" w:rsidRDefault="006C56B2">
            <w:pPr>
              <w:pStyle w:val="ListParagraph"/>
              <w:numPr>
                <w:ilvl w:val="0"/>
                <w:numId w:val="22"/>
              </w:numPr>
            </w:pPr>
            <w:r>
              <w:rPr>
                <w:rFonts w:cs="Calibri"/>
              </w:rPr>
              <w:lastRenderedPageBreak/>
              <w:t>Fujitsu (R1-2400767)</w:t>
            </w:r>
          </w:p>
          <w:p w14:paraId="0C1C988F" w14:textId="77777777" w:rsidR="000D2FC8" w:rsidRDefault="006C56B2">
            <w:pPr>
              <w:rPr>
                <w:b/>
                <w:bCs/>
                <w:i/>
                <w:iCs/>
                <w:lang w:val="en-US"/>
              </w:rPr>
            </w:pPr>
            <w:r>
              <w:rPr>
                <w:b/>
                <w:bCs/>
                <w:i/>
                <w:iCs/>
                <w:lang w:val="en-US"/>
              </w:rPr>
              <w:t>Proposal 7 Label-based model monitoring for Case 1 can be realized via specification-transparent way.</w:t>
            </w:r>
          </w:p>
          <w:p w14:paraId="0C1C9890" w14:textId="77777777" w:rsidR="000D2FC8" w:rsidRDefault="006C56B2">
            <w:pPr>
              <w:rPr>
                <w:b/>
                <w:bCs/>
                <w:i/>
                <w:iCs/>
                <w:lang w:val="en-US"/>
              </w:rPr>
            </w:pPr>
            <w:r>
              <w:rPr>
                <w:b/>
                <w:bCs/>
                <w:i/>
                <w:iCs/>
                <w:lang w:val="en-US"/>
              </w:rPr>
              <w:t>Proposal 8 No strong need to study specification enhancement to support label-free model monitoring for Case 1.</w:t>
            </w:r>
          </w:p>
          <w:p w14:paraId="0C1C9891" w14:textId="77777777" w:rsidR="000D2FC8" w:rsidRDefault="006C56B2">
            <w:pPr>
              <w:rPr>
                <w:b/>
                <w:bCs/>
                <w:i/>
                <w:iCs/>
                <w:lang w:val="en-US"/>
              </w:rPr>
            </w:pPr>
            <w:r>
              <w:rPr>
                <w:b/>
                <w:bCs/>
                <w:i/>
                <w:iCs/>
                <w:lang w:val="en-US"/>
              </w:rPr>
              <w:t>Proposal 9 Study the candidate schemes for Case 3a label-based model monitoring including:</w:t>
            </w:r>
          </w:p>
          <w:p w14:paraId="0C1C9892" w14:textId="77777777" w:rsidR="000D2FC8" w:rsidRDefault="006C56B2">
            <w:pPr>
              <w:numPr>
                <w:ilvl w:val="0"/>
                <w:numId w:val="85"/>
              </w:numPr>
              <w:rPr>
                <w:b/>
                <w:bCs/>
                <w:i/>
                <w:iCs/>
                <w:lang w:val="en-US"/>
              </w:rPr>
            </w:pPr>
            <w:r>
              <w:rPr>
                <w:b/>
                <w:bCs/>
                <w:i/>
                <w:iCs/>
                <w:lang w:val="en-US"/>
              </w:rPr>
              <w:t>Alternative-1: gNB derives monitoring metrics if labels are available in gNB.</w:t>
            </w:r>
          </w:p>
          <w:p w14:paraId="0C1C9893" w14:textId="77777777" w:rsidR="000D2FC8" w:rsidRDefault="006C56B2">
            <w:pPr>
              <w:numPr>
                <w:ilvl w:val="0"/>
                <w:numId w:val="85"/>
              </w:numPr>
              <w:rPr>
                <w:b/>
                <w:bCs/>
                <w:i/>
                <w:iCs/>
                <w:lang w:val="en-US"/>
              </w:rPr>
            </w:pPr>
            <w:r>
              <w:rPr>
                <w:b/>
                <w:bCs/>
                <w:i/>
                <w:iCs/>
                <w:lang w:val="en-US"/>
              </w:rPr>
              <w:t>Alternative-2: LMF derives monitoring metrics and provides to gNB.</w:t>
            </w:r>
          </w:p>
          <w:p w14:paraId="0C1C9894" w14:textId="77777777" w:rsidR="000D2FC8" w:rsidRDefault="006C56B2">
            <w:pPr>
              <w:rPr>
                <w:b/>
                <w:bCs/>
                <w:i/>
                <w:iCs/>
                <w:lang w:val="en-US"/>
              </w:rPr>
            </w:pPr>
            <w:r>
              <w:rPr>
                <w:b/>
                <w:bCs/>
                <w:i/>
                <w:iCs/>
                <w:lang w:val="en-US"/>
              </w:rPr>
              <w:t>Proposal 10 Label-free monitoring for Case 3a may not have RAN1 specification impact.</w:t>
            </w:r>
          </w:p>
          <w:p w14:paraId="0C1C9895" w14:textId="77777777" w:rsidR="000D2FC8" w:rsidRDefault="006C56B2">
            <w:pPr>
              <w:rPr>
                <w:b/>
                <w:bCs/>
                <w:i/>
                <w:iCs/>
                <w:lang w:val="en-US"/>
              </w:rPr>
            </w:pPr>
            <w:r>
              <w:rPr>
                <w:b/>
                <w:bCs/>
                <w:i/>
                <w:iCs/>
                <w:lang w:val="en-US"/>
              </w:rPr>
              <w:t>Proposal 11 For Case 3b model monitoring, there is no specification enhancement needed for both label-based and label-free model monitoring metrics deriving.</w:t>
            </w:r>
          </w:p>
        </w:tc>
      </w:tr>
      <w:tr w:rsidR="000D2FC8" w14:paraId="0C1C989B" w14:textId="77777777">
        <w:tc>
          <w:tcPr>
            <w:tcW w:w="9962" w:type="dxa"/>
            <w:vAlign w:val="bottom"/>
          </w:tcPr>
          <w:p w14:paraId="0C1C9897" w14:textId="77777777" w:rsidR="000D2FC8" w:rsidRDefault="006C56B2">
            <w:pPr>
              <w:pStyle w:val="ListParagraph"/>
              <w:numPr>
                <w:ilvl w:val="0"/>
                <w:numId w:val="22"/>
              </w:numPr>
              <w:rPr>
                <w:rFonts w:cs="Calibri"/>
              </w:rPr>
            </w:pPr>
            <w:r>
              <w:rPr>
                <w:rFonts w:cs="Calibri"/>
              </w:rPr>
              <w:t>Lenovo (R1-2400923)</w:t>
            </w:r>
          </w:p>
          <w:p w14:paraId="0C1C9898" w14:textId="77777777" w:rsidR="000D2FC8" w:rsidRDefault="000D2FC8">
            <w:pPr>
              <w:rPr>
                <w:rFonts w:cs="Calibri"/>
              </w:rPr>
            </w:pPr>
          </w:p>
          <w:p w14:paraId="0C1C9899" w14:textId="77777777" w:rsidR="000D2FC8" w:rsidRDefault="006C56B2">
            <w:pPr>
              <w:rPr>
                <w:rFonts w:cs="Calibri"/>
                <w:b/>
                <w:bCs/>
                <w:i/>
                <w:iCs/>
                <w:lang w:val="en-GB"/>
              </w:rPr>
            </w:pPr>
            <w:r>
              <w:rPr>
                <w:rFonts w:cs="Calibri"/>
                <w:b/>
                <w:bCs/>
                <w:i/>
                <w:iCs/>
                <w:lang w:val="en-GB"/>
              </w:rPr>
              <w:t>Proposal 15: Support Model Performance Monitoring Type 1 (using Ground truth labels) and Type 2 (without ground truth labels) for all use cases. FFS any further specification impacts.</w:t>
            </w:r>
          </w:p>
          <w:p w14:paraId="0C1C989A" w14:textId="77777777" w:rsidR="000D2FC8" w:rsidRDefault="000D2FC8">
            <w:pPr>
              <w:rPr>
                <w:rFonts w:cs="Calibri"/>
              </w:rPr>
            </w:pPr>
          </w:p>
        </w:tc>
      </w:tr>
      <w:tr w:rsidR="000D2FC8" w14:paraId="0C1C98B4" w14:textId="77777777">
        <w:tc>
          <w:tcPr>
            <w:tcW w:w="9962" w:type="dxa"/>
          </w:tcPr>
          <w:p w14:paraId="0C1C989C" w14:textId="77777777" w:rsidR="000D2FC8" w:rsidRDefault="006C56B2">
            <w:pPr>
              <w:pStyle w:val="ListParagraph"/>
              <w:numPr>
                <w:ilvl w:val="0"/>
                <w:numId w:val="22"/>
              </w:numPr>
            </w:pPr>
            <w:r>
              <w:t>O</w:t>
            </w:r>
            <w:r>
              <w:rPr>
                <w:lang w:val="en-US"/>
              </w:rPr>
              <w:t>PPO</w:t>
            </w:r>
            <w:r>
              <w:t xml:space="preserve"> (R1-2400619)</w:t>
            </w:r>
          </w:p>
          <w:p w14:paraId="0C1C989D" w14:textId="77777777" w:rsidR="000D2FC8" w:rsidRDefault="006C56B2">
            <w:pPr>
              <w:pStyle w:val="00Text"/>
              <w:spacing w:before="0" w:line="240" w:lineRule="auto"/>
              <w:ind w:left="993" w:hanging="993"/>
              <w:rPr>
                <w:b/>
                <w:i/>
                <w:lang w:val="en-US"/>
              </w:rPr>
            </w:pPr>
            <w:r>
              <w:rPr>
                <w:b/>
                <w:i/>
                <w:lang w:val="en-US"/>
              </w:rPr>
              <w:t>Proposal 14: For functionality/model performance monitoring, Rel-19 is NOT to specify dedicated specification enhancement for the mechanism without ground-truth labels</w:t>
            </w:r>
          </w:p>
          <w:p w14:paraId="0C1C989E" w14:textId="77777777" w:rsidR="000D2FC8" w:rsidRDefault="006C56B2">
            <w:pPr>
              <w:pStyle w:val="00Text"/>
              <w:numPr>
                <w:ilvl w:val="0"/>
                <w:numId w:val="36"/>
              </w:numPr>
              <w:spacing w:before="0" w:line="240" w:lineRule="auto"/>
              <w:ind w:left="1560" w:hanging="426"/>
              <w:rPr>
                <w:b/>
                <w:i/>
                <w:lang w:val="en-US"/>
              </w:rPr>
            </w:pPr>
            <w:r>
              <w:rPr>
                <w:b/>
                <w:i/>
                <w:lang w:val="en-US"/>
              </w:rPr>
              <w:t>Functionality/model performance monitoring without ground-truth labels can be done by implementation without any specification enhancement</w:t>
            </w:r>
          </w:p>
          <w:p w14:paraId="0C1C989F" w14:textId="77777777" w:rsidR="000D2FC8" w:rsidRDefault="006C56B2">
            <w:pPr>
              <w:pStyle w:val="00Text"/>
              <w:numPr>
                <w:ilvl w:val="0"/>
                <w:numId w:val="36"/>
              </w:numPr>
              <w:spacing w:before="0" w:line="240" w:lineRule="auto"/>
              <w:ind w:left="1560" w:hanging="426"/>
              <w:rPr>
                <w:b/>
                <w:i/>
                <w:lang w:val="en-US"/>
              </w:rPr>
            </w:pPr>
            <w:r>
              <w:rPr>
                <w:b/>
                <w:i/>
                <w:lang w:val="en-US"/>
              </w:rPr>
              <w:t>Note: we also categorize some mechanisms based on “the approximate ground-truth label” in to that without ground-truth labels.</w:t>
            </w:r>
          </w:p>
          <w:p w14:paraId="0C1C98A0" w14:textId="77777777" w:rsidR="000D2FC8" w:rsidRDefault="000D2FC8">
            <w:pPr>
              <w:pStyle w:val="00Text"/>
              <w:spacing w:before="0" w:line="240" w:lineRule="auto"/>
              <w:rPr>
                <w:lang w:val="en-US"/>
              </w:rPr>
            </w:pPr>
          </w:p>
          <w:p w14:paraId="0C1C98A1" w14:textId="77777777" w:rsidR="000D2FC8" w:rsidRDefault="006C56B2">
            <w:pPr>
              <w:pStyle w:val="00Text"/>
              <w:spacing w:before="0" w:line="240" w:lineRule="auto"/>
              <w:ind w:left="1134" w:hanging="1134"/>
              <w:rPr>
                <w:b/>
                <w:i/>
                <w:lang w:val="en-US"/>
              </w:rPr>
            </w:pPr>
            <w:r>
              <w:rPr>
                <w:b/>
                <w:i/>
                <w:lang w:val="en-US"/>
              </w:rPr>
              <w:t>Proposal 15: For UE-based positioning with UE-side model (Case 1), Rel-19 is NOT to specify dedicated specification enhancement for functionality/model performance monitoring</w:t>
            </w:r>
          </w:p>
          <w:p w14:paraId="0C1C98A2" w14:textId="77777777" w:rsidR="000D2FC8" w:rsidRDefault="006C56B2">
            <w:pPr>
              <w:pStyle w:val="00Text"/>
              <w:numPr>
                <w:ilvl w:val="0"/>
                <w:numId w:val="36"/>
              </w:numPr>
              <w:spacing w:before="0" w:line="240" w:lineRule="auto"/>
              <w:ind w:left="1560" w:hanging="426"/>
              <w:rPr>
                <w:b/>
                <w:i/>
                <w:lang w:val="en-US"/>
              </w:rPr>
            </w:pPr>
            <w:r>
              <w:rPr>
                <w:b/>
                <w:i/>
                <w:lang w:val="en-US"/>
              </w:rPr>
              <w:t>Functionality/model performance monitoring can be done by UE implementation without impact on air interface</w:t>
            </w:r>
          </w:p>
          <w:p w14:paraId="0C1C98A3" w14:textId="77777777" w:rsidR="000D2FC8" w:rsidRDefault="006C56B2">
            <w:pPr>
              <w:pStyle w:val="00Text"/>
              <w:spacing w:before="0" w:line="240" w:lineRule="auto"/>
              <w:ind w:left="993" w:hanging="993"/>
              <w:rPr>
                <w:b/>
                <w:i/>
                <w:lang w:val="en-US"/>
              </w:rPr>
            </w:pPr>
            <w:r>
              <w:rPr>
                <w:b/>
                <w:i/>
                <w:lang w:val="en-US"/>
              </w:rPr>
              <w:t>Proposal 16: For UE-assisted/LMF based positioning with UE-side model (Case 2a), Rel-19 is NOT to specify dedicated specification enhancement for functionality/model performance monitoring</w:t>
            </w:r>
          </w:p>
          <w:p w14:paraId="0C1C98A4" w14:textId="77777777" w:rsidR="000D2FC8" w:rsidRDefault="006C56B2">
            <w:pPr>
              <w:pStyle w:val="00Text"/>
              <w:numPr>
                <w:ilvl w:val="0"/>
                <w:numId w:val="36"/>
              </w:numPr>
              <w:spacing w:before="0" w:line="240" w:lineRule="auto"/>
              <w:ind w:left="1560" w:hanging="426"/>
              <w:rPr>
                <w:b/>
                <w:i/>
                <w:lang w:val="en-US"/>
              </w:rPr>
            </w:pPr>
            <w:r>
              <w:rPr>
                <w:b/>
                <w:i/>
                <w:lang w:val="en-US"/>
              </w:rPr>
              <w:t>Functionality/model performance monitoring can be done by UE implementation without impact on air interface</w:t>
            </w:r>
          </w:p>
          <w:p w14:paraId="0C1C98A5" w14:textId="77777777" w:rsidR="000D2FC8" w:rsidRDefault="006C56B2">
            <w:pPr>
              <w:pStyle w:val="00Text"/>
              <w:spacing w:before="0" w:line="240" w:lineRule="auto"/>
              <w:ind w:left="993" w:hanging="993"/>
              <w:rPr>
                <w:b/>
                <w:i/>
                <w:lang w:val="en-US"/>
              </w:rPr>
            </w:pPr>
            <w:r>
              <w:rPr>
                <w:b/>
                <w:i/>
                <w:lang w:val="en-US"/>
              </w:rPr>
              <w:lastRenderedPageBreak/>
              <w:t>Proposal 17: For UE-assisted/LMF based positioning with LMF-side model (Case 2b), Rel-19 is NOT to specify dedicated specification enhancement for functionality/model performance monitoring at LMF</w:t>
            </w:r>
          </w:p>
          <w:p w14:paraId="0C1C98A6" w14:textId="77777777" w:rsidR="000D2FC8" w:rsidRDefault="006C56B2">
            <w:pPr>
              <w:pStyle w:val="00Text"/>
              <w:numPr>
                <w:ilvl w:val="0"/>
                <w:numId w:val="36"/>
              </w:numPr>
              <w:spacing w:before="0" w:line="240" w:lineRule="auto"/>
              <w:ind w:left="1560" w:hanging="426"/>
              <w:rPr>
                <w:b/>
                <w:i/>
                <w:lang w:val="en-US"/>
              </w:rPr>
            </w:pPr>
            <w:r>
              <w:rPr>
                <w:b/>
                <w:i/>
                <w:lang w:val="en-US"/>
              </w:rPr>
              <w:t>Functionality/model performance monitoring can be done by LMF implementation without impact on air interface</w:t>
            </w:r>
          </w:p>
          <w:p w14:paraId="0C1C98A7" w14:textId="77777777" w:rsidR="000D2FC8" w:rsidRDefault="006C56B2">
            <w:pPr>
              <w:pStyle w:val="00Text"/>
              <w:spacing w:before="0" w:line="240" w:lineRule="auto"/>
              <w:ind w:left="993" w:hanging="993"/>
              <w:rPr>
                <w:b/>
                <w:i/>
                <w:lang w:val="en-US"/>
              </w:rPr>
            </w:pPr>
            <w:r>
              <w:rPr>
                <w:b/>
                <w:i/>
                <w:lang w:val="en-US"/>
              </w:rPr>
              <w:t xml:space="preserve">Proposal 18: For NG-RAN node assisted positioning with gNB-side model (Case 3a), in order to facilitate ground-truth-label-based functionality/model performance monitoring at gNB, support the enhancement on </w:t>
            </w:r>
            <w:proofErr w:type="spellStart"/>
            <w:r>
              <w:rPr>
                <w:b/>
                <w:i/>
                <w:lang w:val="en-US"/>
              </w:rPr>
              <w:t>NRPPa</w:t>
            </w:r>
            <w:proofErr w:type="spellEnd"/>
            <w:r>
              <w:rPr>
                <w:b/>
                <w:i/>
                <w:lang w:val="en-US"/>
              </w:rPr>
              <w:t xml:space="preserve"> signaling to enable the delivery of the ground-truth label or the information that can derive the ground-truth label from LMF to gNB</w:t>
            </w:r>
          </w:p>
          <w:p w14:paraId="0C1C98A8" w14:textId="77777777" w:rsidR="000D2FC8" w:rsidRDefault="006C56B2">
            <w:pPr>
              <w:pStyle w:val="00Text"/>
              <w:numPr>
                <w:ilvl w:val="0"/>
                <w:numId w:val="36"/>
              </w:numPr>
              <w:spacing w:before="0" w:line="240" w:lineRule="auto"/>
              <w:ind w:left="1560" w:hanging="426"/>
              <w:rPr>
                <w:b/>
                <w:i/>
                <w:lang w:val="en-US"/>
              </w:rPr>
            </w:pPr>
            <w:r>
              <w:rPr>
                <w:b/>
                <w:i/>
                <w:lang w:val="en-US"/>
              </w:rPr>
              <w:t xml:space="preserve">Functionality/model performance monitoring can be done by gNB implementation </w:t>
            </w:r>
          </w:p>
          <w:p w14:paraId="0C1C98A9" w14:textId="77777777" w:rsidR="000D2FC8" w:rsidRDefault="006C56B2">
            <w:pPr>
              <w:pStyle w:val="00Text"/>
              <w:spacing w:before="0" w:line="240" w:lineRule="auto"/>
              <w:ind w:left="1134" w:hanging="1134"/>
              <w:rPr>
                <w:b/>
                <w:i/>
                <w:lang w:val="en-US"/>
              </w:rPr>
            </w:pPr>
            <w:r>
              <w:rPr>
                <w:b/>
                <w:i/>
                <w:lang w:val="en-US"/>
              </w:rPr>
              <w:t>Proposal 19: For NG-RAN node assisted positioning with LMF-side model (Case 3b), Rel-19 is NOT to specify dedicated specification enhancement for functionality/model performance monitoring at LMF</w:t>
            </w:r>
          </w:p>
          <w:p w14:paraId="0C1C98AA" w14:textId="77777777" w:rsidR="000D2FC8" w:rsidRDefault="006C56B2">
            <w:pPr>
              <w:pStyle w:val="00Text"/>
              <w:numPr>
                <w:ilvl w:val="0"/>
                <w:numId w:val="36"/>
              </w:numPr>
              <w:spacing w:before="0" w:line="240" w:lineRule="auto"/>
              <w:ind w:left="1560" w:hanging="426"/>
              <w:rPr>
                <w:b/>
                <w:i/>
                <w:lang w:val="en-US"/>
              </w:rPr>
            </w:pPr>
            <w:r>
              <w:rPr>
                <w:b/>
                <w:i/>
                <w:lang w:val="en-US"/>
              </w:rPr>
              <w:t xml:space="preserve">Functionality/model performance monitoring can be done by LMF implementation without impact on </w:t>
            </w:r>
            <w:proofErr w:type="spellStart"/>
            <w:r>
              <w:rPr>
                <w:b/>
                <w:i/>
                <w:lang w:val="en-US"/>
              </w:rPr>
              <w:t>NRPPa</w:t>
            </w:r>
            <w:proofErr w:type="spellEnd"/>
            <w:r>
              <w:rPr>
                <w:b/>
                <w:i/>
                <w:lang w:val="en-US"/>
              </w:rPr>
              <w:t xml:space="preserve"> signaling</w:t>
            </w:r>
          </w:p>
          <w:p w14:paraId="0C1C98AB" w14:textId="77777777" w:rsidR="000D2FC8" w:rsidRDefault="006C56B2">
            <w:pPr>
              <w:pStyle w:val="00Text"/>
              <w:spacing w:before="0" w:line="240" w:lineRule="auto"/>
              <w:ind w:left="1134" w:hanging="1134"/>
              <w:rPr>
                <w:b/>
                <w:i/>
                <w:lang w:val="en-US"/>
              </w:rPr>
            </w:pPr>
            <w:r>
              <w:rPr>
                <w:b/>
                <w:i/>
                <w:lang w:val="en-US"/>
              </w:rPr>
              <w:t>Proposal 20: For UE-based positioning with UE-side model (Case 1) and UE-assisted/LMF based positioning with UE-side model (Case 2a)</w:t>
            </w:r>
          </w:p>
          <w:p w14:paraId="0C1C98AC" w14:textId="77777777" w:rsidR="000D2FC8" w:rsidRDefault="006C56B2">
            <w:pPr>
              <w:pStyle w:val="00Text"/>
              <w:numPr>
                <w:ilvl w:val="0"/>
                <w:numId w:val="36"/>
              </w:numPr>
              <w:spacing w:before="0" w:line="240" w:lineRule="auto"/>
              <w:ind w:left="1560" w:hanging="426"/>
              <w:rPr>
                <w:b/>
                <w:i/>
                <w:lang w:val="en-US"/>
              </w:rPr>
            </w:pPr>
            <w:r>
              <w:rPr>
                <w:b/>
                <w:i/>
                <w:lang w:val="en-US"/>
              </w:rPr>
              <w:t>The functionality/model can be activated or disactivated by LPP signaling, which is the same as the legacy positioning procedure</w:t>
            </w:r>
          </w:p>
          <w:p w14:paraId="0C1C98AD" w14:textId="77777777" w:rsidR="000D2FC8" w:rsidRDefault="006C56B2">
            <w:pPr>
              <w:pStyle w:val="00Text"/>
              <w:numPr>
                <w:ilvl w:val="0"/>
                <w:numId w:val="36"/>
              </w:numPr>
              <w:spacing w:before="0" w:line="240" w:lineRule="auto"/>
              <w:ind w:left="1560" w:hanging="426"/>
              <w:rPr>
                <w:b/>
                <w:i/>
                <w:lang w:val="en-US"/>
              </w:rPr>
            </w:pPr>
            <w:r>
              <w:rPr>
                <w:b/>
                <w:i/>
                <w:lang w:val="en-US"/>
              </w:rPr>
              <w:t>UE can autonomously deactivate the AI operations and fall back to the legacy operations</w:t>
            </w:r>
          </w:p>
          <w:p w14:paraId="0C1C98AE" w14:textId="77777777" w:rsidR="000D2FC8" w:rsidRDefault="006C56B2">
            <w:pPr>
              <w:pStyle w:val="00Text"/>
              <w:numPr>
                <w:ilvl w:val="1"/>
                <w:numId w:val="36"/>
              </w:numPr>
              <w:spacing w:before="0" w:line="240" w:lineRule="auto"/>
              <w:ind w:left="1985" w:hanging="425"/>
              <w:rPr>
                <w:b/>
                <w:i/>
                <w:lang w:val="en-US"/>
              </w:rPr>
            </w:pPr>
            <w:r>
              <w:rPr>
                <w:b/>
                <w:i/>
                <w:lang w:val="en-US"/>
              </w:rPr>
              <w:t>UE reporting includes some field/IE to indicate whether the results are based on legacy operation or AI model output.</w:t>
            </w:r>
          </w:p>
          <w:p w14:paraId="0C1C98AF" w14:textId="77777777" w:rsidR="000D2FC8" w:rsidRDefault="006C56B2">
            <w:pPr>
              <w:pStyle w:val="00Text"/>
              <w:spacing w:before="0" w:line="240" w:lineRule="auto"/>
              <w:ind w:left="1134" w:hanging="1134"/>
              <w:rPr>
                <w:b/>
                <w:i/>
                <w:lang w:val="en-US"/>
              </w:rPr>
            </w:pPr>
            <w:r>
              <w:rPr>
                <w:b/>
                <w:i/>
                <w:lang w:val="en-US"/>
              </w:rPr>
              <w:t>Proposal 21: For UE-based positioning with UE-side model (Case 1) and UE-assisted/LMF based positioning with UE-side model (Case 2a), specify the UE capability signaling to report the supported configuration(s) associated with given functionality(</w:t>
            </w:r>
            <w:proofErr w:type="spellStart"/>
            <w:r>
              <w:rPr>
                <w:b/>
                <w:i/>
                <w:lang w:val="en-US"/>
              </w:rPr>
              <w:t>ies</w:t>
            </w:r>
            <w:proofErr w:type="spellEnd"/>
            <w:r>
              <w:rPr>
                <w:b/>
                <w:i/>
                <w:lang w:val="en-US"/>
              </w:rPr>
              <w:t>)</w:t>
            </w:r>
          </w:p>
          <w:p w14:paraId="0C1C98B0" w14:textId="77777777" w:rsidR="000D2FC8" w:rsidRDefault="006C56B2">
            <w:pPr>
              <w:pStyle w:val="00Text"/>
              <w:numPr>
                <w:ilvl w:val="0"/>
                <w:numId w:val="42"/>
              </w:numPr>
              <w:spacing w:before="0" w:line="240" w:lineRule="auto"/>
              <w:ind w:left="1418"/>
              <w:rPr>
                <w:b/>
                <w:i/>
                <w:lang w:val="en-US"/>
              </w:rPr>
            </w:pPr>
            <w:r>
              <w:rPr>
                <w:b/>
                <w:i/>
                <w:lang w:val="en-US"/>
              </w:rPr>
              <w:t>E.g., DL-PRS resources capability, DL-PRS Processing capability, measurement capability</w:t>
            </w:r>
          </w:p>
          <w:p w14:paraId="0C1C98B1" w14:textId="77777777" w:rsidR="000D2FC8" w:rsidRDefault="006C56B2">
            <w:pPr>
              <w:pStyle w:val="00Text"/>
              <w:spacing w:before="0" w:line="240" w:lineRule="auto"/>
              <w:ind w:left="1134" w:hanging="1134"/>
              <w:rPr>
                <w:b/>
                <w:i/>
                <w:lang w:val="en-US"/>
              </w:rPr>
            </w:pPr>
            <w:r>
              <w:rPr>
                <w:b/>
                <w:i/>
                <w:lang w:val="en-US"/>
              </w:rPr>
              <w:t xml:space="preserve">Proposal 22: For UE-based positioning with UE-side model (Case 1) and UE-assisted/LMF based positioning with UE-side model (Case 2a), UE can report the applicable functionalities by sending a </w:t>
            </w:r>
            <w:proofErr w:type="spellStart"/>
            <w:r>
              <w:rPr>
                <w:b/>
                <w:i/>
                <w:lang w:val="en-US"/>
              </w:rPr>
              <w:t>ProvideCapabilities</w:t>
            </w:r>
            <w:proofErr w:type="spellEnd"/>
            <w:r>
              <w:rPr>
                <w:b/>
                <w:i/>
                <w:lang w:val="en-US"/>
              </w:rPr>
              <w:t xml:space="preserve"> message to the LMF (namely, triggering the capability indication procedure of TS 37.355)</w:t>
            </w:r>
          </w:p>
          <w:p w14:paraId="0C1C98B2" w14:textId="77777777" w:rsidR="000D2FC8" w:rsidRDefault="006C56B2">
            <w:pPr>
              <w:pStyle w:val="00Text"/>
              <w:numPr>
                <w:ilvl w:val="0"/>
                <w:numId w:val="42"/>
              </w:numPr>
              <w:spacing w:before="0" w:line="240" w:lineRule="auto"/>
              <w:ind w:left="1418"/>
              <w:rPr>
                <w:b/>
                <w:i/>
                <w:lang w:val="en-US"/>
              </w:rPr>
            </w:pPr>
            <w:r>
              <w:rPr>
                <w:b/>
                <w:i/>
                <w:lang w:val="en-US"/>
              </w:rPr>
              <w:t>FFS: whether some enhancement is needed to reduce the signaling overhead</w:t>
            </w:r>
          </w:p>
          <w:p w14:paraId="0C1C98B3" w14:textId="77777777" w:rsidR="000D2FC8" w:rsidRDefault="000D2FC8">
            <w:pPr>
              <w:rPr>
                <w:lang w:val="en-US"/>
              </w:rPr>
            </w:pPr>
          </w:p>
        </w:tc>
      </w:tr>
      <w:tr w:rsidR="000D2FC8" w14:paraId="0C1C98BB" w14:textId="77777777">
        <w:tc>
          <w:tcPr>
            <w:tcW w:w="9962" w:type="dxa"/>
          </w:tcPr>
          <w:p w14:paraId="0C1C98B5" w14:textId="77777777" w:rsidR="000D2FC8" w:rsidRDefault="006C56B2">
            <w:pPr>
              <w:pStyle w:val="Caption"/>
              <w:numPr>
                <w:ilvl w:val="0"/>
                <w:numId w:val="23"/>
              </w:numPr>
              <w:rPr>
                <w:b w:val="0"/>
                <w:lang w:eastAsia="ja-JP"/>
              </w:rPr>
            </w:pPr>
            <w:r>
              <w:rPr>
                <w:b w:val="0"/>
                <w:lang w:eastAsia="ja-JP"/>
              </w:rPr>
              <w:lastRenderedPageBreak/>
              <w:t>Fraunhofer (R1-2401198)</w:t>
            </w:r>
          </w:p>
          <w:p w14:paraId="0C1C98B6" w14:textId="77777777" w:rsidR="000D2FC8" w:rsidRDefault="006C56B2">
            <w:pPr>
              <w:rPr>
                <w:lang w:val="en-US"/>
              </w:rPr>
            </w:pPr>
            <w:r>
              <w:rPr>
                <w:b/>
                <w:bCs/>
                <w:lang w:val="en-US"/>
              </w:rPr>
              <w:t xml:space="preserve">Proposal 1: </w:t>
            </w:r>
            <w:r>
              <w:rPr>
                <w:b/>
                <w:bCs/>
                <w:lang w:val="en-US"/>
              </w:rPr>
              <w:tab/>
              <w:t>Support UE-sided models to inform the network on the monitoring event that triggered a request to switch functionality or an update of the supported functionalities.</w:t>
            </w:r>
          </w:p>
          <w:p w14:paraId="0C1C98B7" w14:textId="77777777" w:rsidR="000D2FC8" w:rsidRDefault="006C56B2">
            <w:pPr>
              <w:rPr>
                <w:b/>
                <w:bCs/>
                <w:lang w:val="en-US"/>
              </w:rPr>
            </w:pPr>
            <w:r>
              <w:rPr>
                <w:b/>
                <w:bCs/>
                <w:lang w:val="en-US"/>
              </w:rPr>
              <w:t xml:space="preserve">Proposal 4: </w:t>
            </w:r>
            <w:r>
              <w:rPr>
                <w:b/>
                <w:bCs/>
                <w:lang w:val="en-US"/>
              </w:rPr>
              <w:tab/>
              <w:t>Consider a sequential monitoring process: upon identifying of a potential issue through early metrics, activate a broader set of monitoring metrics to confirm the presence of the issue.</w:t>
            </w:r>
            <w:r>
              <w:rPr>
                <w:b/>
                <w:bCs/>
                <w:lang w:val="en-US"/>
              </w:rPr>
              <w:br/>
              <w:t xml:space="preserve">Proposal 5: </w:t>
            </w:r>
            <w:r>
              <w:rPr>
                <w:b/>
                <w:bCs/>
                <w:lang w:val="en-US"/>
              </w:rPr>
              <w:tab/>
              <w:t>For functionality/model monitoring, support diverse monitoring configurations encompassing:</w:t>
            </w:r>
          </w:p>
          <w:p w14:paraId="0C1C98B8" w14:textId="77777777" w:rsidR="000D2FC8" w:rsidRDefault="006C56B2">
            <w:pPr>
              <w:numPr>
                <w:ilvl w:val="0"/>
                <w:numId w:val="86"/>
              </w:numPr>
              <w:rPr>
                <w:b/>
                <w:bCs/>
                <w:lang w:val="en-US"/>
              </w:rPr>
            </w:pPr>
            <w:r>
              <w:rPr>
                <w:b/>
                <w:bCs/>
                <w:lang w:val="en-US"/>
              </w:rPr>
              <w:lastRenderedPageBreak/>
              <w:t>Offering options for event-based or scheduled monitoring in different time intervals, with the flexibility to adjust the monitoring frequency.</w:t>
            </w:r>
          </w:p>
          <w:p w14:paraId="0C1C98B9" w14:textId="77777777" w:rsidR="000D2FC8" w:rsidRDefault="006C56B2">
            <w:pPr>
              <w:numPr>
                <w:ilvl w:val="0"/>
                <w:numId w:val="86"/>
              </w:numPr>
              <w:rPr>
                <w:b/>
                <w:bCs/>
                <w:lang w:val="en-US"/>
              </w:rPr>
            </w:pPr>
            <w:r>
              <w:rPr>
                <w:b/>
                <w:bCs/>
                <w:lang w:val="en-US"/>
              </w:rPr>
              <w:t>Providing customization for reporting detail, notifying monitoring entity on the level of detail in monitoring reports.</w:t>
            </w:r>
          </w:p>
          <w:p w14:paraId="0C1C98BA" w14:textId="77777777" w:rsidR="000D2FC8" w:rsidRDefault="006C56B2">
            <w:pPr>
              <w:numPr>
                <w:ilvl w:val="0"/>
                <w:numId w:val="86"/>
              </w:numPr>
              <w:rPr>
                <w:b/>
                <w:bCs/>
                <w:lang w:val="en-US"/>
              </w:rPr>
            </w:pPr>
            <w:r>
              <w:rPr>
                <w:b/>
                <w:bCs/>
                <w:lang w:val="en-US"/>
              </w:rPr>
              <w:t>Supporting different methods of generating ground truth labels for monitoring purposes, with varying quality of labels.</w:t>
            </w:r>
          </w:p>
        </w:tc>
      </w:tr>
      <w:tr w:rsidR="000D2FC8" w14:paraId="0C1C98C3" w14:textId="77777777">
        <w:tc>
          <w:tcPr>
            <w:tcW w:w="9962" w:type="dxa"/>
          </w:tcPr>
          <w:p w14:paraId="0C1C98BC" w14:textId="77777777" w:rsidR="000D2FC8" w:rsidRDefault="006C56B2">
            <w:pPr>
              <w:pStyle w:val="ListParagraph"/>
              <w:numPr>
                <w:ilvl w:val="0"/>
                <w:numId w:val="23"/>
              </w:numPr>
            </w:pPr>
            <w:r>
              <w:rPr>
                <w:rFonts w:cs="Calibri"/>
              </w:rPr>
              <w:lastRenderedPageBreak/>
              <w:t>Ericsson (R1-2400101)</w:t>
            </w:r>
          </w:p>
          <w:p w14:paraId="0C1C98BD" w14:textId="77777777" w:rsidR="000D2FC8" w:rsidRDefault="006C56B2">
            <w:pPr>
              <w:pStyle w:val="Caption"/>
              <w:rPr>
                <w:b w:val="0"/>
                <w:lang w:val="en-US" w:eastAsia="ja-JP"/>
              </w:rPr>
            </w:pPr>
            <w:r>
              <w:rPr>
                <w:b w:val="0"/>
                <w:lang w:val="en-US" w:eastAsia="ja-JP"/>
              </w:rPr>
              <w:t>Observation 22</w:t>
            </w:r>
            <w:r>
              <w:rPr>
                <w:b w:val="0"/>
                <w:lang w:val="en-US" w:eastAsia="ja-JP"/>
              </w:rPr>
              <w:tab/>
              <w:t>Effective ground truth label can be obtained from line-of-sight links which can be observed opportunistically in parallel to AI/ML model inference.</w:t>
            </w:r>
          </w:p>
          <w:p w14:paraId="0C1C98BE" w14:textId="77777777" w:rsidR="000D2FC8" w:rsidRDefault="006C56B2">
            <w:pPr>
              <w:pStyle w:val="Caption"/>
              <w:rPr>
                <w:b w:val="0"/>
                <w:lang w:val="en-US" w:eastAsia="ja-JP"/>
              </w:rPr>
            </w:pPr>
            <w:r>
              <w:rPr>
                <w:b w:val="0"/>
                <w:lang w:val="en-US" w:eastAsia="ja-JP"/>
              </w:rPr>
              <w:t>Observation 23</w:t>
            </w:r>
            <w:r>
              <w:rPr>
                <w:b w:val="0"/>
                <w:lang w:val="en-US" w:eastAsia="ja-JP"/>
              </w:rPr>
              <w:tab/>
              <w:t>Existing IE for line-of-sight (</w:t>
            </w:r>
            <w:proofErr w:type="spellStart"/>
            <w:r>
              <w:rPr>
                <w:b w:val="0"/>
                <w:lang w:val="en-US" w:eastAsia="ja-JP"/>
              </w:rPr>
              <w:t>LoS</w:t>
            </w:r>
            <w:proofErr w:type="spellEnd"/>
            <w:r>
              <w:rPr>
                <w:b w:val="0"/>
                <w:lang w:val="en-US" w:eastAsia="ja-JP"/>
              </w:rPr>
              <w:t xml:space="preserve">) links in legacy assistance data can be reused to support calculation of model output accuracy of the </w:t>
            </w:r>
            <w:proofErr w:type="spellStart"/>
            <w:r>
              <w:rPr>
                <w:b w:val="0"/>
                <w:lang w:val="en-US" w:eastAsia="ja-JP"/>
              </w:rPr>
              <w:t>LoS</w:t>
            </w:r>
            <w:proofErr w:type="spellEnd"/>
            <w:r>
              <w:rPr>
                <w:b w:val="0"/>
                <w:lang w:val="en-US" w:eastAsia="ja-JP"/>
              </w:rPr>
              <w:t xml:space="preserve"> links, thus enabling label-based model monitoring for AI/ML based positioning. </w:t>
            </w:r>
          </w:p>
          <w:p w14:paraId="0C1C98BF" w14:textId="77777777" w:rsidR="000D2FC8" w:rsidRDefault="006C56B2">
            <w:pPr>
              <w:pStyle w:val="Caption"/>
              <w:rPr>
                <w:b w:val="0"/>
                <w:lang w:val="en-US" w:eastAsia="ja-JP"/>
              </w:rPr>
            </w:pPr>
            <w:r>
              <w:rPr>
                <w:b w:val="0"/>
                <w:lang w:val="en-US" w:eastAsia="ja-JP"/>
              </w:rPr>
              <w:t>Proposal 27</w:t>
            </w:r>
            <w:r>
              <w:rPr>
                <w:b w:val="0"/>
                <w:lang w:val="en-US" w:eastAsia="ja-JP"/>
              </w:rPr>
              <w:tab/>
              <w:t xml:space="preserve">For both direct and assisted AI/ML positioning, study and support label-based model monitoring using the information of </w:t>
            </w:r>
            <w:proofErr w:type="spellStart"/>
            <w:r>
              <w:rPr>
                <w:b w:val="0"/>
                <w:lang w:val="en-US" w:eastAsia="ja-JP"/>
              </w:rPr>
              <w:t>LoS</w:t>
            </w:r>
            <w:proofErr w:type="spellEnd"/>
            <w:r>
              <w:rPr>
                <w:b w:val="0"/>
                <w:lang w:val="en-US" w:eastAsia="ja-JP"/>
              </w:rPr>
              <w:t xml:space="preserve"> links.</w:t>
            </w:r>
          </w:p>
          <w:p w14:paraId="0C1C98C0" w14:textId="77777777" w:rsidR="000D2FC8" w:rsidRDefault="006C56B2">
            <w:pPr>
              <w:rPr>
                <w:lang w:val="en-US"/>
              </w:rPr>
            </w:pPr>
            <w:r>
              <w:rPr>
                <w:lang w:val="en-US"/>
              </w:rPr>
              <w:t>Proposal 35</w:t>
            </w:r>
            <w:r>
              <w:rPr>
                <w:lang w:val="en-US"/>
              </w:rPr>
              <w:tab/>
              <w:t xml:space="preserve">For both direct and assisted AI/ML positioning, the model inference entity is the core entity that performs continuous model monitoring itself, including calculation of model monitoring metrics. </w:t>
            </w:r>
          </w:p>
          <w:p w14:paraId="0C1C98C1" w14:textId="77777777" w:rsidR="000D2FC8" w:rsidRDefault="006C56B2">
            <w:pPr>
              <w:rPr>
                <w:lang w:val="en-US"/>
              </w:rPr>
            </w:pPr>
            <w:r>
              <w:rPr>
                <w:lang w:val="en-US"/>
              </w:rPr>
              <w:t>Proposal 36</w:t>
            </w:r>
            <w:r>
              <w:rPr>
                <w:lang w:val="en-US"/>
              </w:rPr>
              <w:tab/>
              <w:t>For model inference at UE (Case 1, 2a) or gNB (Case 3a), the LMF can provide assistance information to support the calculation of model monitoring metrics.</w:t>
            </w:r>
          </w:p>
          <w:p w14:paraId="0C1C98C2" w14:textId="77777777" w:rsidR="000D2FC8" w:rsidRDefault="006C56B2">
            <w:pPr>
              <w:rPr>
                <w:lang w:val="en-US"/>
              </w:rPr>
            </w:pPr>
            <w:r>
              <w:rPr>
                <w:lang w:val="en-US"/>
              </w:rPr>
              <w:t>Proposal 37</w:t>
            </w:r>
            <w:r>
              <w:rPr>
                <w:lang w:val="en-US"/>
              </w:rPr>
              <w:tab/>
              <w:t>LMF interacts with gNB and UE to make decisions on whether to activate or deactivate AI/ML positioning, and which AI/ML positioning method to use.</w:t>
            </w:r>
          </w:p>
        </w:tc>
      </w:tr>
    </w:tbl>
    <w:p w14:paraId="0C1C98C4" w14:textId="77777777" w:rsidR="000D2FC8" w:rsidRDefault="006C56B2">
      <w:r>
        <w:br/>
      </w:r>
    </w:p>
    <w:p w14:paraId="0C1C98C5" w14:textId="77777777" w:rsidR="000D2FC8" w:rsidRDefault="006C56B2">
      <w:pPr>
        <w:pStyle w:val="Heading3"/>
      </w:pPr>
      <w:r>
        <w:t>1</w:t>
      </w:r>
      <w:r w:rsidRPr="002F6520">
        <w:rPr>
          <w:vertAlign w:val="superscript"/>
        </w:rPr>
        <w:t>st</w:t>
      </w:r>
      <w:r>
        <w:t xml:space="preserve"> round discussion</w:t>
      </w:r>
    </w:p>
    <w:p w14:paraId="0C1C98C6" w14:textId="77777777" w:rsidR="000D2FC8" w:rsidRDefault="006C56B2">
      <w:r>
        <w:t>For model monitoring in Case 1, companies (e.g., Huawei, CATT, xiaomi) suggested several options for model monitoring. The options are summarized below for further investigation.</w:t>
      </w:r>
    </w:p>
    <w:p w14:paraId="0C1C98C7" w14:textId="77777777" w:rsidR="000D2FC8" w:rsidRDefault="000D2FC8"/>
    <w:p w14:paraId="0C1C98C8" w14:textId="77777777" w:rsidR="000D2FC8" w:rsidRDefault="006C56B2">
      <w:pPr>
        <w:rPr>
          <w:b/>
          <w:u w:val="single"/>
        </w:rPr>
      </w:pPr>
      <w:r>
        <w:rPr>
          <w:b/>
          <w:highlight w:val="yellow"/>
          <w:u w:val="single"/>
        </w:rPr>
        <w:t>Proposal 7.1.2-1</w:t>
      </w:r>
    </w:p>
    <w:p w14:paraId="0C1C98C9" w14:textId="77777777" w:rsidR="000D2FC8" w:rsidRDefault="006C56B2">
      <w:pPr>
        <w:rPr>
          <w:szCs w:val="18"/>
        </w:rPr>
      </w:pPr>
      <w:r>
        <w:rPr>
          <w:szCs w:val="18"/>
        </w:rPr>
        <w:t xml:space="preserve">For model monitoring in Case 1, consider the following options in terms of model monitoring entity and LCM decision making entity: </w:t>
      </w:r>
    </w:p>
    <w:p w14:paraId="0C1C98CA" w14:textId="77777777" w:rsidR="000D2FC8" w:rsidRDefault="006C56B2">
      <w:pPr>
        <w:pStyle w:val="ListParagraph"/>
        <w:numPr>
          <w:ilvl w:val="0"/>
          <w:numId w:val="87"/>
        </w:numPr>
        <w:ind w:left="1710" w:hanging="1350"/>
        <w:rPr>
          <w:szCs w:val="18"/>
        </w:rPr>
      </w:pPr>
      <w:r>
        <w:rPr>
          <w:szCs w:val="18"/>
          <w:lang w:val="en-US"/>
        </w:rPr>
        <w:t>UE makes the LCM decision of UE-side model. UE is also responsible for calculating the performance monitoring metric and making model monitoring decision. The following options can be further considered:</w:t>
      </w:r>
    </w:p>
    <w:p w14:paraId="0C1C98CB" w14:textId="77777777" w:rsidR="000D2FC8" w:rsidRDefault="006C56B2">
      <w:pPr>
        <w:pStyle w:val="ListParagraph"/>
        <w:numPr>
          <w:ilvl w:val="1"/>
          <w:numId w:val="87"/>
        </w:numPr>
        <w:ind w:left="2880" w:hanging="1170"/>
        <w:rPr>
          <w:szCs w:val="18"/>
          <w:lang w:val="en-US"/>
        </w:rPr>
      </w:pPr>
      <w:r>
        <w:rPr>
          <w:szCs w:val="18"/>
          <w:lang w:val="en-US"/>
        </w:rPr>
        <w:t>Model monitoring is up to UE implementation. There is no need to specify a performance monitoring metric, or a threshold for making performance monitoring decision.</w:t>
      </w:r>
    </w:p>
    <w:p w14:paraId="0C1C98CC" w14:textId="77777777" w:rsidR="000D2FC8" w:rsidRDefault="006C56B2">
      <w:pPr>
        <w:pStyle w:val="ListParagraph"/>
        <w:numPr>
          <w:ilvl w:val="1"/>
          <w:numId w:val="87"/>
        </w:numPr>
        <w:ind w:left="2880" w:hanging="1170"/>
        <w:rPr>
          <w:szCs w:val="18"/>
          <w:lang w:val="en-US"/>
        </w:rPr>
      </w:pPr>
      <w:r>
        <w:rPr>
          <w:szCs w:val="18"/>
          <w:lang w:val="en-US"/>
        </w:rPr>
        <w:lastRenderedPageBreak/>
        <w:t>LMF provide a performance monitoring metric threshold to the UE. UE makes the LCM decision by comparing the calculated performance metric and the threshold. Standardization effort is needed for the performance metric definition, and signaling for the LMF to send the performance monitoring metric threshold to UE.</w:t>
      </w:r>
    </w:p>
    <w:p w14:paraId="0C1C98CD" w14:textId="77777777" w:rsidR="000D2FC8" w:rsidRDefault="006C56B2">
      <w:pPr>
        <w:pStyle w:val="ListParagraph"/>
        <w:numPr>
          <w:ilvl w:val="0"/>
          <w:numId w:val="87"/>
        </w:numPr>
        <w:ind w:left="1710" w:hanging="1350"/>
        <w:rPr>
          <w:szCs w:val="18"/>
          <w:lang w:val="en-US"/>
        </w:rPr>
      </w:pPr>
      <w:r>
        <w:rPr>
          <w:szCs w:val="18"/>
          <w:lang w:val="en-US"/>
        </w:rPr>
        <w:t>LMF makes the LCM decision of UE-side model. The following options can be further considered:</w:t>
      </w:r>
    </w:p>
    <w:p w14:paraId="0C1C98CE" w14:textId="77777777" w:rsidR="000D2FC8" w:rsidRDefault="006C56B2">
      <w:pPr>
        <w:pStyle w:val="ListParagraph"/>
        <w:numPr>
          <w:ilvl w:val="1"/>
          <w:numId w:val="87"/>
        </w:numPr>
        <w:ind w:left="2880" w:hanging="1170"/>
        <w:rPr>
          <w:szCs w:val="18"/>
          <w:lang w:val="en-US"/>
        </w:rPr>
      </w:pPr>
      <w:r>
        <w:rPr>
          <w:szCs w:val="18"/>
          <w:lang w:val="en-US"/>
        </w:rPr>
        <w:t xml:space="preserve">UE reports to LMF the information needed for calculating the monitoring metric. LMF is responsible for calculating the performance monitoring metric and making the LCM decision. </w:t>
      </w:r>
    </w:p>
    <w:p w14:paraId="0C1C98CF" w14:textId="77777777" w:rsidR="000D2FC8" w:rsidRDefault="006C56B2">
      <w:pPr>
        <w:pStyle w:val="ListParagraph"/>
        <w:numPr>
          <w:ilvl w:val="1"/>
          <w:numId w:val="87"/>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0C1C98D0" w14:textId="77777777" w:rsidR="000D2FC8" w:rsidRDefault="006C56B2">
      <w:pPr>
        <w:pStyle w:val="ListParagraph"/>
        <w:numPr>
          <w:ilvl w:val="1"/>
          <w:numId w:val="87"/>
        </w:numPr>
        <w:ind w:left="2880" w:hanging="1170"/>
        <w:rPr>
          <w:szCs w:val="18"/>
          <w:lang w:val="en-US"/>
        </w:rPr>
      </w:pPr>
      <w:r>
        <w:rPr>
          <w:szCs w:val="18"/>
          <w:lang w:val="en-US"/>
        </w:rPr>
        <w:t>UE is responsible for calculating the performance monitoring metric and making model monitoring decision. UE reports the model monitoring decision to LMF to facilitate LMF making the LCM decision.</w:t>
      </w:r>
    </w:p>
    <w:p w14:paraId="0C1C98D1"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8D4" w14:textId="77777777">
        <w:tc>
          <w:tcPr>
            <w:tcW w:w="1418" w:type="dxa"/>
          </w:tcPr>
          <w:p w14:paraId="0C1C98D2" w14:textId="77777777" w:rsidR="000D2FC8" w:rsidRDefault="000D2FC8">
            <w:pPr>
              <w:rPr>
                <w:b/>
              </w:rPr>
            </w:pPr>
          </w:p>
        </w:tc>
        <w:tc>
          <w:tcPr>
            <w:tcW w:w="8572" w:type="dxa"/>
          </w:tcPr>
          <w:p w14:paraId="0C1C98D3" w14:textId="77777777" w:rsidR="000D2FC8" w:rsidRDefault="006C56B2">
            <w:pPr>
              <w:jc w:val="center"/>
              <w:rPr>
                <w:b/>
              </w:rPr>
            </w:pPr>
            <w:r>
              <w:rPr>
                <w:rFonts w:hint="eastAsia"/>
                <w:b/>
                <w:lang w:val="zh-CN"/>
              </w:rPr>
              <w:t>Company</w:t>
            </w:r>
          </w:p>
        </w:tc>
      </w:tr>
      <w:tr w:rsidR="000D2FC8" w14:paraId="0C1C98D7" w14:textId="77777777">
        <w:tc>
          <w:tcPr>
            <w:tcW w:w="1418" w:type="dxa"/>
          </w:tcPr>
          <w:p w14:paraId="0C1C98D5" w14:textId="77777777" w:rsidR="000D2FC8" w:rsidRDefault="006C56B2">
            <w:r>
              <w:rPr>
                <w:rFonts w:hint="eastAsia"/>
                <w:lang w:val="zh-CN"/>
              </w:rPr>
              <w:t>Support</w:t>
            </w:r>
          </w:p>
        </w:tc>
        <w:tc>
          <w:tcPr>
            <w:tcW w:w="8572" w:type="dxa"/>
          </w:tcPr>
          <w:p w14:paraId="0C1C98D6" w14:textId="77777777" w:rsidR="000D2FC8" w:rsidRDefault="006C56B2">
            <w:r>
              <w:rPr>
                <w:rFonts w:hint="eastAsia"/>
              </w:rPr>
              <w:t>ZTE</w:t>
            </w:r>
            <w:r>
              <w:t>, TCL</w:t>
            </w:r>
            <w:r>
              <w:rPr>
                <w:rFonts w:hint="eastAsia"/>
              </w:rPr>
              <w:t>,</w:t>
            </w:r>
            <w:r>
              <w:rPr>
                <w:rFonts w:eastAsiaTheme="minorEastAsia" w:hint="eastAsia"/>
              </w:rPr>
              <w:t xml:space="preserve"> CATT</w:t>
            </w:r>
            <w:r>
              <w:rPr>
                <w:rFonts w:eastAsiaTheme="minorEastAsia"/>
              </w:rPr>
              <w:t>, Xiaomi</w:t>
            </w:r>
          </w:p>
        </w:tc>
      </w:tr>
      <w:tr w:rsidR="000D2FC8" w14:paraId="0C1C98DA" w14:textId="77777777">
        <w:tc>
          <w:tcPr>
            <w:tcW w:w="1418" w:type="dxa"/>
          </w:tcPr>
          <w:p w14:paraId="0C1C98D8" w14:textId="77777777" w:rsidR="000D2FC8" w:rsidRDefault="006C56B2">
            <w:r>
              <w:rPr>
                <w:rFonts w:hint="eastAsia"/>
                <w:lang w:val="zh-CN"/>
              </w:rPr>
              <w:t>Not support</w:t>
            </w:r>
          </w:p>
        </w:tc>
        <w:tc>
          <w:tcPr>
            <w:tcW w:w="8572" w:type="dxa"/>
          </w:tcPr>
          <w:p w14:paraId="0C1C98D9" w14:textId="77777777" w:rsidR="000D2FC8" w:rsidRDefault="000D2FC8"/>
        </w:tc>
      </w:tr>
    </w:tbl>
    <w:p w14:paraId="0C1C98DB"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8DE" w14:textId="77777777">
        <w:tc>
          <w:tcPr>
            <w:tcW w:w="1411" w:type="dxa"/>
          </w:tcPr>
          <w:p w14:paraId="0C1C98DC" w14:textId="77777777" w:rsidR="000D2FC8" w:rsidRDefault="006C56B2">
            <w:pPr>
              <w:rPr>
                <w:b/>
              </w:rPr>
            </w:pPr>
            <w:r>
              <w:rPr>
                <w:b/>
              </w:rPr>
              <w:t>Company</w:t>
            </w:r>
          </w:p>
        </w:tc>
        <w:tc>
          <w:tcPr>
            <w:tcW w:w="8574" w:type="dxa"/>
          </w:tcPr>
          <w:p w14:paraId="0C1C98DD" w14:textId="77777777" w:rsidR="000D2FC8" w:rsidRDefault="006C56B2">
            <w:pPr>
              <w:jc w:val="center"/>
              <w:rPr>
                <w:b/>
              </w:rPr>
            </w:pPr>
            <w:r>
              <w:rPr>
                <w:b/>
              </w:rPr>
              <w:t>Comments</w:t>
            </w:r>
          </w:p>
        </w:tc>
      </w:tr>
      <w:tr w:rsidR="000D2FC8" w14:paraId="0C1C98E1" w14:textId="77777777">
        <w:tc>
          <w:tcPr>
            <w:tcW w:w="1411" w:type="dxa"/>
          </w:tcPr>
          <w:p w14:paraId="0C1C98DF" w14:textId="77777777" w:rsidR="000D2FC8" w:rsidRDefault="006C56B2">
            <w:r>
              <w:rPr>
                <w:rFonts w:eastAsiaTheme="minorEastAsia" w:hint="eastAsia"/>
              </w:rPr>
              <w:t>F</w:t>
            </w:r>
            <w:r>
              <w:rPr>
                <w:rFonts w:eastAsiaTheme="minorEastAsia"/>
              </w:rPr>
              <w:t>ujitsu</w:t>
            </w:r>
          </w:p>
        </w:tc>
        <w:tc>
          <w:tcPr>
            <w:tcW w:w="8574" w:type="dxa"/>
          </w:tcPr>
          <w:p w14:paraId="0C1C98E0" w14:textId="77777777" w:rsidR="000D2FC8" w:rsidRDefault="006C56B2">
            <w:pPr>
              <w:rPr>
                <w:lang w:val="en-US"/>
              </w:rPr>
            </w:pPr>
            <w:r>
              <w:rPr>
                <w:rFonts w:eastAsiaTheme="minorEastAsia" w:hint="eastAsia"/>
                <w:lang w:val="en-US"/>
              </w:rPr>
              <w:t>S</w:t>
            </w:r>
            <w:r>
              <w:rPr>
                <w:rFonts w:eastAsiaTheme="minorEastAsia"/>
                <w:lang w:val="en-US"/>
              </w:rPr>
              <w:t>upport both options of Alt.1.</w:t>
            </w:r>
          </w:p>
        </w:tc>
      </w:tr>
      <w:tr w:rsidR="000D2FC8" w14:paraId="0C1C98E4" w14:textId="77777777">
        <w:tc>
          <w:tcPr>
            <w:tcW w:w="1411" w:type="dxa"/>
          </w:tcPr>
          <w:p w14:paraId="0C1C98E2" w14:textId="77777777" w:rsidR="000D2FC8" w:rsidRDefault="006C56B2">
            <w:r>
              <w:t>InterDigital</w:t>
            </w:r>
          </w:p>
        </w:tc>
        <w:tc>
          <w:tcPr>
            <w:tcW w:w="8574" w:type="dxa"/>
          </w:tcPr>
          <w:p w14:paraId="0C1C98E3" w14:textId="77777777" w:rsidR="000D2FC8" w:rsidRDefault="006C56B2">
            <w:r>
              <w:rPr>
                <w:lang w:val="en-US"/>
              </w:rPr>
              <w:t xml:space="preserve">Are we </w:t>
            </w:r>
            <w:proofErr w:type="spellStart"/>
            <w:r>
              <w:rPr>
                <w:lang w:val="en-US"/>
              </w:rPr>
              <w:t>downselecting</w:t>
            </w:r>
            <w:proofErr w:type="spellEnd"/>
            <w:r>
              <w:rPr>
                <w:lang w:val="en-US"/>
              </w:rPr>
              <w:t xml:space="preserve"> or is another option to support both alternatives? From our point of view, both UE-led LCM and LMF-led LCM is possible. </w:t>
            </w:r>
            <w:r>
              <w:t>If downselecting, what is the rationale behind downselection?</w:t>
            </w:r>
          </w:p>
        </w:tc>
      </w:tr>
      <w:tr w:rsidR="000D2FC8" w14:paraId="0C1C98E7" w14:textId="77777777">
        <w:tc>
          <w:tcPr>
            <w:tcW w:w="1411" w:type="dxa"/>
          </w:tcPr>
          <w:p w14:paraId="0C1C98E5" w14:textId="77777777" w:rsidR="000D2FC8" w:rsidRDefault="006C56B2">
            <w:pPr>
              <w:rPr>
                <w:rFonts w:eastAsia="SimSun"/>
              </w:rPr>
            </w:pPr>
            <w:r>
              <w:rPr>
                <w:rFonts w:eastAsia="SimSun" w:hint="eastAsia"/>
                <w:lang w:val="en-US"/>
              </w:rPr>
              <w:t>ZTE</w:t>
            </w:r>
          </w:p>
        </w:tc>
        <w:tc>
          <w:tcPr>
            <w:tcW w:w="8574" w:type="dxa"/>
          </w:tcPr>
          <w:p w14:paraId="0C1C98E6" w14:textId="77777777" w:rsidR="000D2FC8" w:rsidRDefault="006C56B2">
            <w:pPr>
              <w:rPr>
                <w:rFonts w:eastAsia="SimSun"/>
                <w:lang w:val="en-US"/>
              </w:rPr>
            </w:pPr>
            <w:r>
              <w:rPr>
                <w:rFonts w:eastAsia="SimSun" w:hint="eastAsia"/>
                <w:lang w:val="en-US"/>
              </w:rPr>
              <w:t>Prefer alternative 2. We open to further study all the options. In the first meeting we may don</w:t>
            </w:r>
            <w:r>
              <w:rPr>
                <w:rFonts w:eastAsia="SimSun"/>
                <w:lang w:val="en-US"/>
              </w:rPr>
              <w:t>’</w:t>
            </w:r>
            <w:r>
              <w:rPr>
                <w:rFonts w:eastAsia="SimSun" w:hint="eastAsia"/>
                <w:lang w:val="en-US"/>
              </w:rPr>
              <w:t xml:space="preserve">t have to make </w:t>
            </w:r>
            <w:proofErr w:type="spellStart"/>
            <w:r>
              <w:rPr>
                <w:rFonts w:eastAsia="SimSun" w:hint="eastAsia"/>
                <w:lang w:val="en-US"/>
              </w:rPr>
              <w:t>downselection</w:t>
            </w:r>
            <w:proofErr w:type="spellEnd"/>
            <w:r>
              <w:rPr>
                <w:rFonts w:eastAsia="SimSun" w:hint="eastAsia"/>
                <w:lang w:val="en-US"/>
              </w:rPr>
              <w:t>.</w:t>
            </w:r>
          </w:p>
        </w:tc>
      </w:tr>
      <w:tr w:rsidR="000D2FC8" w14:paraId="0C1C98EC" w14:textId="77777777">
        <w:tc>
          <w:tcPr>
            <w:tcW w:w="1411" w:type="dxa"/>
          </w:tcPr>
          <w:p w14:paraId="0C1C98E8" w14:textId="07C91699" w:rsidR="000D2FC8" w:rsidRDefault="002F6520">
            <w:pPr>
              <w:rPr>
                <w:rFonts w:eastAsia="SimSun"/>
              </w:rPr>
            </w:pPr>
            <w:r>
              <w:t>V</w:t>
            </w:r>
            <w:r w:rsidR="006C56B2">
              <w:t>ivo</w:t>
            </w:r>
          </w:p>
        </w:tc>
        <w:tc>
          <w:tcPr>
            <w:tcW w:w="8574" w:type="dxa"/>
          </w:tcPr>
          <w:p w14:paraId="0C1C98E9" w14:textId="77777777" w:rsidR="000D2FC8" w:rsidRDefault="006C56B2">
            <w:pPr>
              <w:rPr>
                <w:rFonts w:eastAsia="SimSun"/>
                <w:lang w:val="en-US"/>
              </w:rPr>
            </w:pPr>
            <w:r>
              <w:rPr>
                <w:rFonts w:eastAsia="SimSun"/>
                <w:lang w:val="en-US"/>
              </w:rPr>
              <w:t>It’s not clear what’s the implication of this proposal.</w:t>
            </w:r>
          </w:p>
          <w:p w14:paraId="0C1C98EA" w14:textId="3FE6B304" w:rsidR="000D2FC8" w:rsidRDefault="006C56B2">
            <w:pPr>
              <w:rPr>
                <w:rFonts w:eastAsia="SimSun"/>
                <w:lang w:val="en-US"/>
              </w:rPr>
            </w:pPr>
            <w:r>
              <w:rPr>
                <w:rFonts w:eastAsia="SimSun"/>
                <w:lang w:val="en-US"/>
              </w:rPr>
              <w:t xml:space="preserve">In our opinion, both alternatives are valid and the related signaling/procedure if </w:t>
            </w:r>
            <w:r w:rsidR="002F6520">
              <w:rPr>
                <w:rFonts w:eastAsia="SimSun"/>
                <w:lang w:val="en-US"/>
              </w:rPr>
              <w:pgNum/>
            </w:r>
            <w:proofErr w:type="spellStart"/>
            <w:r w:rsidR="002F6520">
              <w:rPr>
                <w:rFonts w:eastAsia="SimSun"/>
                <w:lang w:val="en-US"/>
              </w:rPr>
              <w:t>ignaling</w:t>
            </w:r>
            <w:proofErr w:type="spellEnd"/>
            <w:r>
              <w:rPr>
                <w:rFonts w:eastAsia="SimSun"/>
                <w:lang w:val="en-US"/>
              </w:rPr>
              <w:t xml:space="preserve"> is not in RAN1’s scope.</w:t>
            </w:r>
          </w:p>
          <w:p w14:paraId="0C1C98EB" w14:textId="766542CC" w:rsidR="000D2FC8" w:rsidRDefault="006C56B2">
            <w:pPr>
              <w:rPr>
                <w:rFonts w:eastAsia="SimSun"/>
                <w:lang w:val="en-US"/>
              </w:rPr>
            </w:pPr>
            <w:r>
              <w:rPr>
                <w:rFonts w:eastAsia="SimSun"/>
                <w:lang w:val="en-US"/>
              </w:rPr>
              <w:t xml:space="preserve">RAN1 should focus on what’s the content of monitoring metric (if support) </w:t>
            </w:r>
            <w:r w:rsidR="002F6520">
              <w:rPr>
                <w:rFonts w:eastAsia="SimSun"/>
                <w:lang w:val="en-US"/>
              </w:rPr>
              <w:pgNum/>
            </w:r>
            <w:proofErr w:type="spellStart"/>
            <w:r w:rsidR="002F6520">
              <w:rPr>
                <w:rFonts w:eastAsia="SimSun"/>
                <w:lang w:val="en-US"/>
              </w:rPr>
              <w:t>ignal</w:t>
            </w:r>
            <w:proofErr w:type="spellEnd"/>
            <w:r>
              <w:rPr>
                <w:rFonts w:eastAsia="SimSun"/>
                <w:lang w:val="en-US"/>
              </w:rPr>
              <w:t xml:space="preserve"> than to discuss </w:t>
            </w:r>
            <w:proofErr w:type="spellStart"/>
            <w:r>
              <w:rPr>
                <w:rFonts w:eastAsia="SimSun"/>
                <w:lang w:val="en-US"/>
              </w:rPr>
              <w:t>whih</w:t>
            </w:r>
            <w:proofErr w:type="spellEnd"/>
            <w:r>
              <w:rPr>
                <w:rFonts w:eastAsia="SimSun"/>
                <w:lang w:val="en-US"/>
              </w:rPr>
              <w:t xml:space="preserve"> LCM decision entity. </w:t>
            </w:r>
          </w:p>
        </w:tc>
      </w:tr>
      <w:tr w:rsidR="000D2FC8" w14:paraId="0C1C98EF" w14:textId="77777777">
        <w:tc>
          <w:tcPr>
            <w:tcW w:w="1411" w:type="dxa"/>
          </w:tcPr>
          <w:p w14:paraId="0C1C98ED" w14:textId="77777777" w:rsidR="000D2FC8" w:rsidRDefault="006C56B2">
            <w:r>
              <w:rPr>
                <w:rFonts w:eastAsiaTheme="minorEastAsia" w:hint="eastAsia"/>
              </w:rPr>
              <w:t>N</w:t>
            </w:r>
            <w:r>
              <w:rPr>
                <w:rFonts w:eastAsiaTheme="minorEastAsia"/>
              </w:rPr>
              <w:t>EC</w:t>
            </w:r>
          </w:p>
        </w:tc>
        <w:tc>
          <w:tcPr>
            <w:tcW w:w="8574" w:type="dxa"/>
          </w:tcPr>
          <w:p w14:paraId="0C1C98EE" w14:textId="77777777" w:rsidR="000D2FC8" w:rsidRDefault="006C56B2">
            <w:pPr>
              <w:rPr>
                <w:lang w:val="en-US"/>
              </w:rPr>
            </w:pPr>
            <w:r>
              <w:rPr>
                <w:rFonts w:eastAsiaTheme="minorEastAsia" w:hint="eastAsia"/>
                <w:lang w:val="en-US"/>
              </w:rPr>
              <w:t>S</w:t>
            </w:r>
            <w:r>
              <w:rPr>
                <w:rFonts w:eastAsiaTheme="minorEastAsia"/>
                <w:lang w:val="en-US"/>
              </w:rPr>
              <w:t>upport Alternative 2. Does the ‘</w:t>
            </w:r>
            <w:r>
              <w:rPr>
                <w:szCs w:val="18"/>
                <w:lang w:val="en-US"/>
              </w:rPr>
              <w:t>model monitoring entity</w:t>
            </w:r>
            <w:r>
              <w:rPr>
                <w:rFonts w:eastAsiaTheme="minorEastAsia"/>
                <w:lang w:val="en-US"/>
              </w:rPr>
              <w:t>’ in the main bullet can be changed to ‘monitoring metric calculation entity’?</w:t>
            </w:r>
          </w:p>
        </w:tc>
      </w:tr>
      <w:tr w:rsidR="000D2FC8" w14:paraId="0C1C98F2" w14:textId="77777777">
        <w:tc>
          <w:tcPr>
            <w:tcW w:w="1411" w:type="dxa"/>
          </w:tcPr>
          <w:p w14:paraId="0C1C98F0" w14:textId="77777777" w:rsidR="000D2FC8" w:rsidRDefault="006C56B2">
            <w:r>
              <w:rPr>
                <w:rFonts w:eastAsia="SimSun"/>
              </w:rPr>
              <w:lastRenderedPageBreak/>
              <w:t>OPPO</w:t>
            </w:r>
          </w:p>
        </w:tc>
        <w:tc>
          <w:tcPr>
            <w:tcW w:w="8574" w:type="dxa"/>
          </w:tcPr>
          <w:p w14:paraId="0C1C98F1" w14:textId="67972203" w:rsidR="000D2FC8" w:rsidRDefault="006C56B2">
            <w:pPr>
              <w:rPr>
                <w:lang w:val="en-US"/>
              </w:rPr>
            </w:pPr>
            <w:r>
              <w:rPr>
                <w:rFonts w:eastAsia="SimSun"/>
                <w:lang w:val="en-US"/>
              </w:rPr>
              <w:t>Option a of alternative 1 is our 1</w:t>
            </w:r>
            <w:r w:rsidRPr="002F6520">
              <w:rPr>
                <w:rFonts w:eastAsia="SimSun"/>
                <w:vertAlign w:val="superscript"/>
                <w:lang w:val="en-US"/>
              </w:rPr>
              <w:t>st</w:t>
            </w:r>
            <w:r>
              <w:rPr>
                <w:rFonts w:eastAsia="SimSun"/>
                <w:lang w:val="en-US"/>
              </w:rPr>
              <w:t xml:space="preserve"> preference and Option c of alternative 2 is the 2</w:t>
            </w:r>
            <w:r w:rsidRPr="002F6520">
              <w:rPr>
                <w:rFonts w:eastAsia="SimSun"/>
                <w:vertAlign w:val="superscript"/>
                <w:lang w:val="en-US"/>
              </w:rPr>
              <w:t>nd</w:t>
            </w:r>
            <w:r>
              <w:rPr>
                <w:rFonts w:eastAsia="SimSun"/>
                <w:lang w:val="en-US"/>
              </w:rPr>
              <w:t xml:space="preserve"> </w:t>
            </w:r>
            <w:r w:rsidR="002F6520">
              <w:rPr>
                <w:rFonts w:eastAsia="SimSun"/>
                <w:lang w:val="en-US"/>
              </w:rPr>
              <w:pgNum/>
            </w:r>
            <w:proofErr w:type="spellStart"/>
            <w:r w:rsidR="002F6520">
              <w:rPr>
                <w:rFonts w:eastAsia="SimSun"/>
                <w:lang w:val="en-US"/>
              </w:rPr>
              <w:t>ignaling</w:t>
            </w:r>
            <w:proofErr w:type="spellEnd"/>
            <w:r w:rsidR="002F6520">
              <w:rPr>
                <w:rFonts w:eastAsia="SimSun"/>
                <w:lang w:val="en-US"/>
              </w:rPr>
              <w:pgNum/>
            </w:r>
            <w:r>
              <w:rPr>
                <w:rFonts w:eastAsia="SimSun"/>
                <w:lang w:val="en-US"/>
              </w:rPr>
              <w:t xml:space="preserve">. </w:t>
            </w:r>
          </w:p>
        </w:tc>
      </w:tr>
      <w:tr w:rsidR="000D2FC8" w14:paraId="0C1C98FE" w14:textId="77777777">
        <w:tc>
          <w:tcPr>
            <w:tcW w:w="1411" w:type="dxa"/>
          </w:tcPr>
          <w:p w14:paraId="0C1C98F3" w14:textId="77777777" w:rsidR="000D2FC8" w:rsidRDefault="006C56B2">
            <w:pPr>
              <w:rPr>
                <w:rFonts w:eastAsia="SimSun"/>
              </w:rPr>
            </w:pPr>
            <w:r>
              <w:rPr>
                <w:rFonts w:eastAsia="SimSun"/>
              </w:rPr>
              <w:t>Qualcomm</w:t>
            </w:r>
          </w:p>
        </w:tc>
        <w:tc>
          <w:tcPr>
            <w:tcW w:w="8574" w:type="dxa"/>
          </w:tcPr>
          <w:p w14:paraId="0C1C98F4" w14:textId="77777777" w:rsidR="000D2FC8" w:rsidRDefault="006C56B2">
            <w:pPr>
              <w:rPr>
                <w:lang w:val="en-US"/>
              </w:rPr>
            </w:pPr>
            <w:r>
              <w:rPr>
                <w:lang w:val="en-US"/>
              </w:rPr>
              <w:t>It is good to have alignment on monitoring framework. This also applies to Case2a. It is also good to clarify that for all options there can be assistance data and signaling still needed from LMF to UE.  Please consider the following modifications:</w:t>
            </w:r>
          </w:p>
          <w:p w14:paraId="0C1C98F5" w14:textId="77777777" w:rsidR="000D2FC8" w:rsidRDefault="006C56B2">
            <w:pPr>
              <w:rPr>
                <w:u w:val="single"/>
                <w:lang w:val="en-US"/>
              </w:rPr>
            </w:pPr>
            <w:r>
              <w:rPr>
                <w:u w:val="single"/>
                <w:lang w:val="en-US"/>
              </w:rPr>
              <w:t>Modified proposal:</w:t>
            </w:r>
          </w:p>
          <w:p w14:paraId="0C1C98F6" w14:textId="77777777" w:rsidR="000D2FC8" w:rsidRDefault="006C56B2">
            <w:pPr>
              <w:rPr>
                <w:i/>
                <w:iCs/>
                <w:szCs w:val="18"/>
                <w:lang w:val="en-US"/>
              </w:rPr>
            </w:pPr>
            <w:r>
              <w:rPr>
                <w:i/>
                <w:iCs/>
                <w:szCs w:val="18"/>
                <w:lang w:val="en-US"/>
              </w:rPr>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 xml:space="preserve">for further investigation, </w:t>
            </w:r>
            <w:r>
              <w:rPr>
                <w:i/>
                <w:iCs/>
                <w:szCs w:val="18"/>
                <w:lang w:val="en-US"/>
              </w:rPr>
              <w:t>the following options in terms of model monitoring entity and LCM decision making entity,</w:t>
            </w:r>
            <w:r>
              <w:rPr>
                <w:i/>
                <w:iCs/>
                <w:color w:val="FF0000"/>
                <w:szCs w:val="18"/>
                <w:lang w:val="en-US"/>
              </w:rPr>
              <w:t xml:space="preserve"> including their necessity</w:t>
            </w:r>
            <w:r>
              <w:rPr>
                <w:i/>
                <w:iCs/>
                <w:szCs w:val="18"/>
                <w:lang w:val="en-US"/>
              </w:rPr>
              <w:t>:</w:t>
            </w:r>
          </w:p>
          <w:p w14:paraId="0C1C98F7" w14:textId="77777777" w:rsidR="000D2FC8" w:rsidRDefault="006C56B2">
            <w:pPr>
              <w:pStyle w:val="ListParagraph"/>
              <w:numPr>
                <w:ilvl w:val="0"/>
                <w:numId w:val="88"/>
              </w:numPr>
              <w:rPr>
                <w:szCs w:val="18"/>
              </w:rPr>
            </w:pPr>
            <w:r>
              <w:rPr>
                <w:szCs w:val="18"/>
                <w:lang w:val="en-US"/>
              </w:rPr>
              <w:t>UE makes the LCM decision of UE-side model. UE is also responsible for calculating the performance monitoring metric and making model monitoring decision. The following options can be further considered:</w:t>
            </w:r>
          </w:p>
          <w:p w14:paraId="0C1C98F8" w14:textId="77777777" w:rsidR="000D2FC8" w:rsidRDefault="006C56B2">
            <w:pPr>
              <w:pStyle w:val="ListParagraph"/>
              <w:numPr>
                <w:ilvl w:val="1"/>
                <w:numId w:val="88"/>
              </w:numPr>
              <w:ind w:left="2880" w:hanging="1170"/>
              <w:rPr>
                <w:szCs w:val="18"/>
                <w:lang w:val="en-US"/>
              </w:rPr>
            </w:pPr>
            <w:r>
              <w:rPr>
                <w:szCs w:val="18"/>
                <w:lang w:val="en-US"/>
              </w:rPr>
              <w:t xml:space="preserve">Model monitoring is up to UE implementation. There is no need to specify a performance monitoring metric, or a threshold for making performance monitoring decision. </w:t>
            </w:r>
            <w:r>
              <w:rPr>
                <w:color w:val="FF0000"/>
                <w:szCs w:val="18"/>
                <w:lang w:val="en-US"/>
              </w:rPr>
              <w:t>There can still be assistance from LMF to UE to help UE in monitoring.</w:t>
            </w:r>
          </w:p>
          <w:p w14:paraId="0C1C98F9" w14:textId="77777777" w:rsidR="000D2FC8" w:rsidRDefault="006C56B2">
            <w:pPr>
              <w:pStyle w:val="ListParagraph"/>
              <w:numPr>
                <w:ilvl w:val="1"/>
                <w:numId w:val="88"/>
              </w:numPr>
              <w:ind w:left="2880" w:hanging="1170"/>
              <w:rPr>
                <w:szCs w:val="18"/>
                <w:lang w:val="en-US"/>
              </w:rPr>
            </w:pPr>
            <w:r>
              <w:rPr>
                <w:szCs w:val="18"/>
                <w:lang w:val="en-US"/>
              </w:rPr>
              <w:t>LMF provide a performance monitoring metric threshold to the UE. UE makes the LCM decision by comparing the calculated performance metric and the threshold. Standardization effort is needed for the performance metric definition, and signaling for the LMF to send the performance monitoring metric threshold to UE.</w:t>
            </w:r>
          </w:p>
          <w:p w14:paraId="0C1C98FA" w14:textId="77777777" w:rsidR="000D2FC8" w:rsidRDefault="006C56B2">
            <w:pPr>
              <w:pStyle w:val="ListParagraph"/>
              <w:numPr>
                <w:ilvl w:val="0"/>
                <w:numId w:val="88"/>
              </w:numPr>
              <w:ind w:left="1710" w:hanging="1350"/>
              <w:rPr>
                <w:szCs w:val="18"/>
                <w:lang w:val="en-US"/>
              </w:rPr>
            </w:pPr>
            <w:r>
              <w:rPr>
                <w:szCs w:val="18"/>
                <w:lang w:val="en-US"/>
              </w:rPr>
              <w:t>LMF makes the LCM decision of UE-side model. The following options can be further considered:</w:t>
            </w:r>
          </w:p>
          <w:p w14:paraId="0C1C98FB" w14:textId="77777777" w:rsidR="000D2FC8" w:rsidRDefault="006C56B2">
            <w:pPr>
              <w:pStyle w:val="ListParagraph"/>
              <w:numPr>
                <w:ilvl w:val="1"/>
                <w:numId w:val="88"/>
              </w:numPr>
              <w:ind w:left="2880" w:hanging="1170"/>
              <w:rPr>
                <w:szCs w:val="18"/>
                <w:lang w:val="en-US"/>
              </w:rPr>
            </w:pPr>
            <w:r>
              <w:rPr>
                <w:szCs w:val="18"/>
                <w:lang w:val="en-US"/>
              </w:rPr>
              <w:t xml:space="preserve">UE reports to LMF the information needed for calculating the monitoring metric. LMF is responsible for calculating the performance monitoring metric and making the LCM decision. </w:t>
            </w:r>
          </w:p>
          <w:p w14:paraId="0C1C98FC" w14:textId="77777777" w:rsidR="000D2FC8" w:rsidRDefault="006C56B2">
            <w:pPr>
              <w:pStyle w:val="ListParagraph"/>
              <w:numPr>
                <w:ilvl w:val="1"/>
                <w:numId w:val="88"/>
              </w:numPr>
              <w:ind w:left="2880" w:hanging="1170"/>
              <w:rPr>
                <w:szCs w:val="18"/>
                <w:lang w:val="en-US"/>
              </w:rPr>
            </w:pPr>
            <w:r>
              <w:rPr>
                <w:szCs w:val="18"/>
                <w:lang w:val="en-US"/>
              </w:rPr>
              <w:t>UE is responsible for calculating the performance monitoring metric. UE sends the performance monitoring metric to LMF to facilitate LMF making the LCM decision.</w:t>
            </w:r>
          </w:p>
          <w:p w14:paraId="0C1C98FD" w14:textId="350A30D8" w:rsidR="000D2FC8" w:rsidRDefault="006C56B2">
            <w:pPr>
              <w:rPr>
                <w:rFonts w:eastAsia="SimSun"/>
                <w:lang w:val="en-US"/>
              </w:rPr>
            </w:pPr>
            <w:r>
              <w:rPr>
                <w:szCs w:val="18"/>
                <w:lang w:val="en-US"/>
              </w:rPr>
              <w:t xml:space="preserve">                  Option </w:t>
            </w:r>
            <w:r w:rsidR="002F6520">
              <w:rPr>
                <w:szCs w:val="18"/>
                <w:lang w:val="en-US"/>
              </w:rPr>
              <w:t>I</w:t>
            </w:r>
            <w:r>
              <w:rPr>
                <w:szCs w:val="18"/>
                <w:lang w:val="en-US"/>
              </w:rPr>
              <w:t xml:space="preserve"> UE is responsible for calculating the performance monitoring metric and making model monitoring decision </w:t>
            </w:r>
            <w:r>
              <w:rPr>
                <w:color w:val="FF0000"/>
                <w:szCs w:val="18"/>
                <w:lang w:val="en-US"/>
              </w:rPr>
              <w:t>(with potential assistance from LMF to UE)</w:t>
            </w:r>
            <w:r>
              <w:rPr>
                <w:szCs w:val="18"/>
                <w:lang w:val="en-US"/>
              </w:rPr>
              <w:t>. UE reports the model monitoring decision to LMF to facilitate LMF making the LCM decision.</w:t>
            </w:r>
          </w:p>
        </w:tc>
      </w:tr>
      <w:tr w:rsidR="000D2FC8" w14:paraId="0C1C9901" w14:textId="77777777">
        <w:tc>
          <w:tcPr>
            <w:tcW w:w="1411" w:type="dxa"/>
          </w:tcPr>
          <w:p w14:paraId="0C1C98FF" w14:textId="77777777" w:rsidR="000D2FC8" w:rsidRDefault="006C56B2">
            <w:pPr>
              <w:jc w:val="center"/>
              <w:rPr>
                <w:rFonts w:eastAsia="SimSun"/>
              </w:rPr>
            </w:pPr>
            <w:r>
              <w:rPr>
                <w:rFonts w:eastAsia="SimSun"/>
              </w:rPr>
              <w:t>HW/HiSi</w:t>
            </w:r>
          </w:p>
        </w:tc>
        <w:tc>
          <w:tcPr>
            <w:tcW w:w="8574" w:type="dxa"/>
          </w:tcPr>
          <w:p w14:paraId="0C1C9900" w14:textId="77777777" w:rsidR="000D2FC8" w:rsidRDefault="006C56B2">
            <w:pPr>
              <w:rPr>
                <w:lang w:val="en-US"/>
              </w:rPr>
            </w:pPr>
            <w:r>
              <w:rPr>
                <w:rFonts w:eastAsia="SimSun"/>
                <w:lang w:val="en-US"/>
              </w:rPr>
              <w:t xml:space="preserve">This proposal comes a bit too early, and its implications are not </w:t>
            </w:r>
            <w:proofErr w:type="spellStart"/>
            <w:r>
              <w:rPr>
                <w:rFonts w:eastAsia="SimSun"/>
                <w:lang w:val="en-US"/>
              </w:rPr>
              <w:t>foresseable</w:t>
            </w:r>
            <w:proofErr w:type="spellEnd"/>
            <w:r>
              <w:rPr>
                <w:rFonts w:eastAsia="SimSun"/>
                <w:lang w:val="en-US"/>
              </w:rPr>
              <w:t xml:space="preserve"> at this stage. </w:t>
            </w:r>
            <w:proofErr w:type="spellStart"/>
            <w:r>
              <w:rPr>
                <w:rFonts w:eastAsia="SimSun"/>
                <w:lang w:val="en-US"/>
              </w:rPr>
              <w:t>Simiar</w:t>
            </w:r>
            <w:proofErr w:type="spellEnd"/>
            <w:r>
              <w:rPr>
                <w:rFonts w:eastAsia="SimSun"/>
                <w:lang w:val="en-US"/>
              </w:rPr>
              <w:t xml:space="preserve"> to our comments about, we need to discuss whether data collection needs to be specified. In our view f</w:t>
            </w:r>
            <w:r>
              <w:rPr>
                <w:lang w:val="en-US"/>
              </w:rPr>
              <w:t xml:space="preserve">or Case 1, it has been defined in the TR that the training will be terminated at the UE-side OTT server, which implies that labels and measurements are </w:t>
            </w:r>
            <w:r>
              <w:rPr>
                <w:lang w:val="en-US"/>
              </w:rPr>
              <w:lastRenderedPageBreak/>
              <w:t>available at the OTT server. The monitoring can therefore be carried out by implementation at the OTT server, or labels and measurements could be transferred by implementation to the UE to calculate the monitoring metric.  If the data generation entity, training entity, and inference entity are all on the UE-side there would be no clear motivation to have the monitoring decision entity to be on the network side.</w:t>
            </w:r>
          </w:p>
        </w:tc>
      </w:tr>
      <w:tr w:rsidR="000D2FC8" w14:paraId="0C1C9906" w14:textId="77777777">
        <w:tc>
          <w:tcPr>
            <w:tcW w:w="1411" w:type="dxa"/>
          </w:tcPr>
          <w:p w14:paraId="0C1C9902" w14:textId="77777777" w:rsidR="000D2FC8" w:rsidRDefault="006C56B2">
            <w:pPr>
              <w:jc w:val="center"/>
              <w:rPr>
                <w:rFonts w:eastAsia="SimSun"/>
              </w:rPr>
            </w:pPr>
            <w:r>
              <w:rPr>
                <w:rFonts w:eastAsia="SimSun"/>
              </w:rPr>
              <w:lastRenderedPageBreak/>
              <w:t>Fraunhofer</w:t>
            </w:r>
          </w:p>
        </w:tc>
        <w:tc>
          <w:tcPr>
            <w:tcW w:w="8574" w:type="dxa"/>
          </w:tcPr>
          <w:p w14:paraId="0C1C9903" w14:textId="77777777" w:rsidR="000D2FC8" w:rsidRDefault="006C56B2">
            <w:pPr>
              <w:rPr>
                <w:rFonts w:eastAsia="SimSun"/>
                <w:lang w:val="en-US"/>
              </w:rPr>
            </w:pPr>
            <w:r>
              <w:rPr>
                <w:rFonts w:eastAsia="SimSun"/>
                <w:lang w:val="en-US"/>
              </w:rPr>
              <w:t>Question to FL:</w:t>
            </w:r>
          </w:p>
          <w:p w14:paraId="0C1C9904" w14:textId="77777777" w:rsidR="000D2FC8" w:rsidRDefault="000D2FC8">
            <w:pPr>
              <w:rPr>
                <w:rFonts w:eastAsia="SimSun"/>
                <w:lang w:val="en-US"/>
              </w:rPr>
            </w:pPr>
          </w:p>
          <w:p w14:paraId="0C1C9905" w14:textId="77777777" w:rsidR="000D2FC8" w:rsidRDefault="006C56B2">
            <w:pPr>
              <w:rPr>
                <w:rFonts w:eastAsia="SimSun"/>
              </w:rPr>
            </w:pPr>
            <w:r>
              <w:rPr>
                <w:rFonts w:eastAsia="SimSun"/>
                <w:lang w:val="en-US"/>
              </w:rPr>
              <w:t xml:space="preserve">We assume that LCM decision is related to model selection/(de-)activation/switching, etc. What is a monitoring decision?  </w:t>
            </w:r>
          </w:p>
        </w:tc>
      </w:tr>
      <w:tr w:rsidR="000D2FC8" w14:paraId="0C1C9909" w14:textId="77777777">
        <w:tc>
          <w:tcPr>
            <w:tcW w:w="1411" w:type="dxa"/>
          </w:tcPr>
          <w:p w14:paraId="0C1C9907" w14:textId="77777777" w:rsidR="000D2FC8" w:rsidRDefault="006C56B2">
            <w:pPr>
              <w:jc w:val="center"/>
              <w:rPr>
                <w:rFonts w:eastAsia="SimSun"/>
              </w:rPr>
            </w:pPr>
            <w:r>
              <w:rPr>
                <w:rFonts w:eastAsia="SimSun"/>
              </w:rPr>
              <w:t>Nokia/NSB</w:t>
            </w:r>
          </w:p>
        </w:tc>
        <w:tc>
          <w:tcPr>
            <w:tcW w:w="8574" w:type="dxa"/>
          </w:tcPr>
          <w:p w14:paraId="0C1C9908" w14:textId="77777777" w:rsidR="000D2FC8" w:rsidRDefault="006C56B2">
            <w:pPr>
              <w:rPr>
                <w:rFonts w:eastAsia="SimSun"/>
                <w:lang w:val="en-US"/>
              </w:rPr>
            </w:pPr>
            <w:r>
              <w:rPr>
                <w:rFonts w:eastAsiaTheme="minorEastAsia" w:hint="eastAsia"/>
                <w:lang w:val="en-US"/>
              </w:rPr>
              <w:t>S</w:t>
            </w:r>
            <w:r>
              <w:rPr>
                <w:rFonts w:eastAsiaTheme="minorEastAsia"/>
                <w:lang w:val="en-US"/>
              </w:rPr>
              <w:t>upport both options of Alt.2. the details may be discussed later.</w:t>
            </w:r>
          </w:p>
        </w:tc>
      </w:tr>
      <w:tr w:rsidR="000D2FC8" w14:paraId="0C1C990C" w14:textId="77777777">
        <w:tc>
          <w:tcPr>
            <w:tcW w:w="1411" w:type="dxa"/>
          </w:tcPr>
          <w:p w14:paraId="0C1C990A" w14:textId="77777777" w:rsidR="000D2FC8" w:rsidRDefault="006C56B2">
            <w:pPr>
              <w:jc w:val="center"/>
              <w:rPr>
                <w:rFonts w:eastAsia="SimSun"/>
              </w:rPr>
            </w:pPr>
            <w:r>
              <w:rPr>
                <w:rFonts w:eastAsiaTheme="minorEastAsia" w:hint="eastAsia"/>
                <w:sz w:val="20"/>
                <w:szCs w:val="21"/>
              </w:rPr>
              <w:t>N</w:t>
            </w:r>
            <w:r>
              <w:rPr>
                <w:rFonts w:eastAsiaTheme="minorEastAsia"/>
                <w:sz w:val="20"/>
                <w:szCs w:val="21"/>
              </w:rPr>
              <w:t>TT DOCOMO</w:t>
            </w:r>
          </w:p>
        </w:tc>
        <w:tc>
          <w:tcPr>
            <w:tcW w:w="8574" w:type="dxa"/>
          </w:tcPr>
          <w:p w14:paraId="0C1C990B" w14:textId="77777777" w:rsidR="000D2FC8" w:rsidRDefault="006C56B2">
            <w:pPr>
              <w:rPr>
                <w:lang w:val="en-US"/>
              </w:rPr>
            </w:pPr>
            <w:r>
              <w:rPr>
                <w:rFonts w:eastAsiaTheme="minorEastAsia" w:hint="eastAsia"/>
                <w:lang w:val="en-US"/>
              </w:rPr>
              <w:t>S</w:t>
            </w:r>
            <w:r>
              <w:rPr>
                <w:rFonts w:eastAsiaTheme="minorEastAsia"/>
                <w:lang w:val="en-US"/>
              </w:rPr>
              <w:t xml:space="preserve">upport Alternative 2. The definition of LCM decision should be clarified. Does it include (de)activation of functionality? If it means UE decides functionality automatically, we do not support especially alt.1 opt.(a). </w:t>
            </w:r>
          </w:p>
        </w:tc>
      </w:tr>
    </w:tbl>
    <w:p w14:paraId="0C1C990D" w14:textId="77777777" w:rsidR="000D2FC8" w:rsidRDefault="000D2FC8"/>
    <w:p w14:paraId="0C1C990E" w14:textId="77777777" w:rsidR="000D2FC8" w:rsidRDefault="006C56B2">
      <w:pPr>
        <w:rPr>
          <w:b/>
          <w:u w:val="single"/>
        </w:rPr>
      </w:pPr>
      <w:r>
        <w:rPr>
          <w:b/>
          <w:highlight w:val="yellow"/>
          <w:u w:val="single"/>
        </w:rPr>
        <w:t>Proposal 7.1.2-2</w:t>
      </w:r>
    </w:p>
    <w:p w14:paraId="0C1C990F" w14:textId="77777777" w:rsidR="000D2FC8" w:rsidRDefault="006C56B2">
      <w:pPr>
        <w:rPr>
          <w:szCs w:val="18"/>
        </w:rPr>
      </w:pPr>
      <w:r>
        <w:rPr>
          <w:szCs w:val="18"/>
        </w:rPr>
        <w:t>For model monitoring in Case 1, consider both label-based and label-free model monitoring methods.</w:t>
      </w:r>
    </w:p>
    <w:p w14:paraId="0C1C9910" w14:textId="77777777" w:rsidR="000D2FC8" w:rsidRDefault="006C56B2">
      <w:pPr>
        <w:pStyle w:val="ListParagraph"/>
        <w:numPr>
          <w:ilvl w:val="0"/>
          <w:numId w:val="23"/>
        </w:numPr>
        <w:rPr>
          <w:szCs w:val="18"/>
          <w:lang w:val="en-US"/>
        </w:rPr>
      </w:pPr>
      <w:r>
        <w:rPr>
          <w:szCs w:val="18"/>
          <w:lang w:val="en-US"/>
        </w:rPr>
        <w:t>FFS: if label-based method is used, whether assistance information needs to be provided by LMF to UE.</w:t>
      </w:r>
    </w:p>
    <w:p w14:paraId="0C1C9911"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914" w14:textId="77777777">
        <w:tc>
          <w:tcPr>
            <w:tcW w:w="1418" w:type="dxa"/>
          </w:tcPr>
          <w:p w14:paraId="0C1C9912" w14:textId="77777777" w:rsidR="000D2FC8" w:rsidRDefault="000D2FC8">
            <w:pPr>
              <w:rPr>
                <w:b/>
              </w:rPr>
            </w:pPr>
          </w:p>
        </w:tc>
        <w:tc>
          <w:tcPr>
            <w:tcW w:w="8572" w:type="dxa"/>
          </w:tcPr>
          <w:p w14:paraId="0C1C9913" w14:textId="77777777" w:rsidR="000D2FC8" w:rsidRDefault="006C56B2">
            <w:pPr>
              <w:jc w:val="center"/>
              <w:rPr>
                <w:b/>
              </w:rPr>
            </w:pPr>
            <w:r>
              <w:rPr>
                <w:rFonts w:hint="eastAsia"/>
                <w:b/>
                <w:lang w:val="zh-CN"/>
              </w:rPr>
              <w:t>Company</w:t>
            </w:r>
          </w:p>
        </w:tc>
      </w:tr>
      <w:tr w:rsidR="000D2FC8" w14:paraId="0C1C9917" w14:textId="77777777">
        <w:tc>
          <w:tcPr>
            <w:tcW w:w="1418" w:type="dxa"/>
          </w:tcPr>
          <w:p w14:paraId="0C1C9915" w14:textId="77777777" w:rsidR="000D2FC8" w:rsidRDefault="006C56B2">
            <w:r>
              <w:rPr>
                <w:rFonts w:hint="eastAsia"/>
                <w:lang w:val="zh-CN"/>
              </w:rPr>
              <w:t>Support</w:t>
            </w:r>
          </w:p>
        </w:tc>
        <w:tc>
          <w:tcPr>
            <w:tcW w:w="8572" w:type="dxa"/>
          </w:tcPr>
          <w:p w14:paraId="0C1C9916" w14:textId="77777777" w:rsidR="000D2FC8" w:rsidRDefault="006C56B2">
            <w:r>
              <w:rPr>
                <w:rFonts w:hint="eastAsia"/>
              </w:rPr>
              <w:t>T</w:t>
            </w:r>
            <w:r>
              <w:t>CL</w:t>
            </w:r>
            <w:r>
              <w:rPr>
                <w:rFonts w:hint="eastAsia"/>
              </w:rPr>
              <w:t>,</w:t>
            </w:r>
            <w:r>
              <w:rPr>
                <w:rFonts w:eastAsiaTheme="minorEastAsia" w:hint="eastAsia"/>
              </w:rPr>
              <w:t xml:space="preserve"> CATT</w:t>
            </w:r>
            <w:r>
              <w:rPr>
                <w:rFonts w:eastAsiaTheme="minorEastAsia"/>
              </w:rPr>
              <w:t>, NEC, Nokia/NSB</w:t>
            </w:r>
          </w:p>
        </w:tc>
      </w:tr>
      <w:tr w:rsidR="000D2FC8" w14:paraId="0C1C991A" w14:textId="77777777">
        <w:tc>
          <w:tcPr>
            <w:tcW w:w="1418" w:type="dxa"/>
          </w:tcPr>
          <w:p w14:paraId="0C1C9918" w14:textId="77777777" w:rsidR="000D2FC8" w:rsidRDefault="006C56B2">
            <w:r>
              <w:rPr>
                <w:rFonts w:hint="eastAsia"/>
                <w:lang w:val="zh-CN"/>
              </w:rPr>
              <w:t>Not support</w:t>
            </w:r>
          </w:p>
        </w:tc>
        <w:tc>
          <w:tcPr>
            <w:tcW w:w="8572" w:type="dxa"/>
          </w:tcPr>
          <w:p w14:paraId="0C1C9919" w14:textId="77777777" w:rsidR="000D2FC8" w:rsidRDefault="000D2FC8"/>
        </w:tc>
      </w:tr>
    </w:tbl>
    <w:p w14:paraId="0C1C991B"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91E" w14:textId="77777777">
        <w:tc>
          <w:tcPr>
            <w:tcW w:w="1411" w:type="dxa"/>
          </w:tcPr>
          <w:p w14:paraId="0C1C991C" w14:textId="77777777" w:rsidR="000D2FC8" w:rsidRDefault="006C56B2">
            <w:pPr>
              <w:rPr>
                <w:b/>
              </w:rPr>
            </w:pPr>
            <w:r>
              <w:rPr>
                <w:b/>
              </w:rPr>
              <w:t>Company</w:t>
            </w:r>
          </w:p>
        </w:tc>
        <w:tc>
          <w:tcPr>
            <w:tcW w:w="8574" w:type="dxa"/>
          </w:tcPr>
          <w:p w14:paraId="0C1C991D" w14:textId="77777777" w:rsidR="000D2FC8" w:rsidRDefault="006C56B2">
            <w:pPr>
              <w:jc w:val="center"/>
              <w:rPr>
                <w:b/>
              </w:rPr>
            </w:pPr>
            <w:r>
              <w:rPr>
                <w:b/>
              </w:rPr>
              <w:t>Comments</w:t>
            </w:r>
          </w:p>
        </w:tc>
      </w:tr>
      <w:tr w:rsidR="000D2FC8" w14:paraId="0C1C9921" w14:textId="77777777">
        <w:tc>
          <w:tcPr>
            <w:tcW w:w="1411" w:type="dxa"/>
          </w:tcPr>
          <w:p w14:paraId="0C1C991F" w14:textId="77777777" w:rsidR="000D2FC8" w:rsidRDefault="006C56B2">
            <w:r>
              <w:t>InterDigital</w:t>
            </w:r>
          </w:p>
        </w:tc>
        <w:tc>
          <w:tcPr>
            <w:tcW w:w="8574" w:type="dxa"/>
          </w:tcPr>
          <w:p w14:paraId="0C1C9920" w14:textId="77777777" w:rsidR="000D2FC8" w:rsidRDefault="006C56B2">
            <w:pPr>
              <w:rPr>
                <w:lang w:val="en-US"/>
              </w:rPr>
            </w:pPr>
            <w:r>
              <w:rPr>
                <w:lang w:val="en-US"/>
              </w:rPr>
              <w:t xml:space="preserve">For </w:t>
            </w:r>
            <w:r>
              <w:rPr>
                <w:szCs w:val="18"/>
                <w:lang w:val="en-US"/>
              </w:rPr>
              <w:t>label-based method is used, assistance information should be provided by LMF to UE.</w:t>
            </w:r>
          </w:p>
        </w:tc>
      </w:tr>
      <w:tr w:rsidR="000D2FC8" w14:paraId="0C1C9924" w14:textId="77777777">
        <w:tc>
          <w:tcPr>
            <w:tcW w:w="1411" w:type="dxa"/>
          </w:tcPr>
          <w:p w14:paraId="0C1C9922" w14:textId="77777777" w:rsidR="000D2FC8" w:rsidRDefault="006C56B2">
            <w:pPr>
              <w:rPr>
                <w:rFonts w:eastAsia="SimSun"/>
              </w:rPr>
            </w:pPr>
            <w:r>
              <w:rPr>
                <w:rFonts w:eastAsia="SimSun" w:hint="eastAsia"/>
                <w:lang w:val="en-US"/>
              </w:rPr>
              <w:t>ZTE</w:t>
            </w:r>
          </w:p>
        </w:tc>
        <w:tc>
          <w:tcPr>
            <w:tcW w:w="8574" w:type="dxa"/>
          </w:tcPr>
          <w:p w14:paraId="0C1C9923" w14:textId="27D33813" w:rsidR="000D2FC8" w:rsidRDefault="006C56B2">
            <w:pPr>
              <w:rPr>
                <w:rFonts w:eastAsia="SimSun"/>
                <w:lang w:val="en-US"/>
              </w:rPr>
            </w:pPr>
            <w:r>
              <w:rPr>
                <w:rFonts w:eastAsia="SimSun" w:hint="eastAsia"/>
                <w:lang w:val="en-US"/>
              </w:rPr>
              <w:t xml:space="preserve">Lower priority, this can be discussed after proposal 7.1.2-1, the potential </w:t>
            </w:r>
            <w:r w:rsidR="002F6520">
              <w:rPr>
                <w:rFonts w:eastAsia="SimSun"/>
                <w:lang w:val="en-US"/>
              </w:rPr>
              <w:pgNum/>
            </w:r>
            <w:proofErr w:type="spellStart"/>
            <w:r w:rsidR="002F6520">
              <w:rPr>
                <w:rFonts w:eastAsia="SimSun"/>
                <w:lang w:val="en-US"/>
              </w:rPr>
              <w:t>ignaling</w:t>
            </w:r>
            <w:proofErr w:type="spellEnd"/>
            <w:r>
              <w:rPr>
                <w:rFonts w:eastAsia="SimSun" w:hint="eastAsia"/>
                <w:lang w:val="en-US"/>
              </w:rPr>
              <w:t xml:space="preserve"> can be further studied only after model monitoring entity is determined.</w:t>
            </w:r>
          </w:p>
        </w:tc>
      </w:tr>
      <w:tr w:rsidR="000D2FC8" w14:paraId="0C1C9927" w14:textId="77777777">
        <w:tc>
          <w:tcPr>
            <w:tcW w:w="1411" w:type="dxa"/>
          </w:tcPr>
          <w:p w14:paraId="0C1C9925" w14:textId="77777777" w:rsidR="000D2FC8" w:rsidRDefault="006C56B2">
            <w:pPr>
              <w:rPr>
                <w:rFonts w:eastAsia="SimSun"/>
              </w:rPr>
            </w:pPr>
            <w:r>
              <w:rPr>
                <w:rFonts w:eastAsia="SimSun"/>
              </w:rPr>
              <w:t>OPPO</w:t>
            </w:r>
          </w:p>
        </w:tc>
        <w:tc>
          <w:tcPr>
            <w:tcW w:w="8574" w:type="dxa"/>
          </w:tcPr>
          <w:p w14:paraId="0C1C9926" w14:textId="77777777" w:rsidR="000D2FC8" w:rsidRDefault="006C56B2">
            <w:pPr>
              <w:rPr>
                <w:rFonts w:eastAsia="SimSun"/>
              </w:rPr>
            </w:pPr>
            <w:r>
              <w:rPr>
                <w:rFonts w:eastAsia="SimSun"/>
              </w:rPr>
              <w:t>Agree with ZTE.</w:t>
            </w:r>
          </w:p>
        </w:tc>
      </w:tr>
      <w:tr w:rsidR="000D2FC8" w14:paraId="0C1C9931" w14:textId="77777777">
        <w:tc>
          <w:tcPr>
            <w:tcW w:w="1411" w:type="dxa"/>
          </w:tcPr>
          <w:p w14:paraId="0C1C9928" w14:textId="77777777" w:rsidR="000D2FC8" w:rsidRDefault="006C56B2">
            <w:pPr>
              <w:rPr>
                <w:rFonts w:eastAsia="SimSun"/>
              </w:rPr>
            </w:pPr>
            <w:r>
              <w:rPr>
                <w:rFonts w:eastAsia="SimSun"/>
              </w:rPr>
              <w:t>Qualcomm</w:t>
            </w:r>
          </w:p>
        </w:tc>
        <w:tc>
          <w:tcPr>
            <w:tcW w:w="8574" w:type="dxa"/>
          </w:tcPr>
          <w:p w14:paraId="0C1C9929" w14:textId="77777777" w:rsidR="000D2FC8" w:rsidRDefault="006C56B2">
            <w:pPr>
              <w:rPr>
                <w:lang w:val="en-US"/>
              </w:rPr>
            </w:pPr>
            <w:r>
              <w:rPr>
                <w:lang w:val="en-US"/>
              </w:rPr>
              <w:t xml:space="preserve">This also applies to Case2a. </w:t>
            </w:r>
          </w:p>
          <w:p w14:paraId="0C1C992A" w14:textId="77777777" w:rsidR="000D2FC8" w:rsidRDefault="006C56B2">
            <w:pPr>
              <w:rPr>
                <w:lang w:val="en-US"/>
              </w:rPr>
            </w:pPr>
            <w:r>
              <w:rPr>
                <w:lang w:val="en-US"/>
              </w:rPr>
              <w:t>For label-free model monitoring, the specification impact is not clear. We can consider the following modified proposal as a starting point:</w:t>
            </w:r>
          </w:p>
          <w:p w14:paraId="0C1C992B" w14:textId="77777777" w:rsidR="000D2FC8" w:rsidRDefault="000D2FC8">
            <w:pPr>
              <w:rPr>
                <w:lang w:val="en-US"/>
              </w:rPr>
            </w:pPr>
          </w:p>
          <w:p w14:paraId="0C1C992C" w14:textId="77777777" w:rsidR="000D2FC8" w:rsidRDefault="006C56B2">
            <w:pPr>
              <w:rPr>
                <w:u w:val="single"/>
                <w:lang w:val="en-US"/>
              </w:rPr>
            </w:pPr>
            <w:r>
              <w:rPr>
                <w:u w:val="single"/>
                <w:lang w:val="en-US"/>
              </w:rPr>
              <w:t>Modified proposal:</w:t>
            </w:r>
          </w:p>
          <w:p w14:paraId="0C1C992D" w14:textId="77777777" w:rsidR="000D2FC8" w:rsidRDefault="006C56B2">
            <w:pPr>
              <w:rPr>
                <w:i/>
                <w:iCs/>
                <w:szCs w:val="18"/>
                <w:lang w:val="en-US"/>
              </w:rPr>
            </w:pPr>
            <w:r>
              <w:rPr>
                <w:i/>
                <w:iCs/>
                <w:szCs w:val="18"/>
                <w:lang w:val="en-US"/>
              </w:rPr>
              <w:lastRenderedPageBreak/>
              <w:t xml:space="preserve">For model monitoring in Case 1 </w:t>
            </w:r>
            <w:r>
              <w:rPr>
                <w:i/>
                <w:iCs/>
                <w:color w:val="FF0000"/>
                <w:szCs w:val="18"/>
                <w:lang w:val="en-US"/>
              </w:rPr>
              <w:t>and Case2a</w:t>
            </w:r>
            <w:r>
              <w:rPr>
                <w:i/>
                <w:iCs/>
                <w:szCs w:val="18"/>
                <w:lang w:val="en-US"/>
              </w:rPr>
              <w:t xml:space="preserve">, consider </w:t>
            </w:r>
            <w:r>
              <w:rPr>
                <w:i/>
                <w:iCs/>
                <w:color w:val="FF0000"/>
                <w:szCs w:val="18"/>
                <w:lang w:val="en-US"/>
              </w:rPr>
              <w:t>at least</w:t>
            </w:r>
            <w:r>
              <w:rPr>
                <w:i/>
                <w:iCs/>
                <w:szCs w:val="18"/>
                <w:lang w:val="en-US"/>
              </w:rPr>
              <w:t xml:space="preserve"> </w:t>
            </w:r>
            <w:r>
              <w:rPr>
                <w:i/>
                <w:iCs/>
                <w:strike/>
                <w:color w:val="FF0000"/>
                <w:szCs w:val="18"/>
                <w:lang w:val="en-US"/>
              </w:rPr>
              <w:t xml:space="preserve">both </w:t>
            </w:r>
            <w:r>
              <w:rPr>
                <w:i/>
                <w:iCs/>
                <w:szCs w:val="18"/>
                <w:lang w:val="en-US"/>
              </w:rPr>
              <w:t xml:space="preserve">label-based </w:t>
            </w:r>
            <w:r>
              <w:rPr>
                <w:i/>
                <w:iCs/>
                <w:strike/>
                <w:color w:val="FF0000"/>
                <w:szCs w:val="18"/>
                <w:lang w:val="en-US"/>
              </w:rPr>
              <w:t>and label-free model</w:t>
            </w:r>
            <w:r>
              <w:rPr>
                <w:i/>
                <w:iCs/>
                <w:szCs w:val="18"/>
                <w:lang w:val="en-US"/>
              </w:rPr>
              <w:t xml:space="preserve"> monitoring methods.</w:t>
            </w:r>
          </w:p>
          <w:p w14:paraId="0C1C992E" w14:textId="77777777" w:rsidR="000D2FC8" w:rsidRDefault="006C56B2">
            <w:pPr>
              <w:pStyle w:val="ListParagraph"/>
              <w:numPr>
                <w:ilvl w:val="0"/>
                <w:numId w:val="23"/>
              </w:numPr>
              <w:rPr>
                <w:i/>
                <w:iCs/>
                <w:szCs w:val="18"/>
                <w:lang w:val="en-US"/>
              </w:rPr>
            </w:pPr>
            <w:r>
              <w:rPr>
                <w:i/>
                <w:iCs/>
                <w:szCs w:val="18"/>
                <w:lang w:val="en-US"/>
              </w:rPr>
              <w:t>FFS: if label-based method is used, whether assistance information needs to be provided by LMF to UE.</w:t>
            </w:r>
          </w:p>
          <w:p w14:paraId="0C1C992F" w14:textId="77777777" w:rsidR="000D2FC8" w:rsidRDefault="006C56B2">
            <w:pPr>
              <w:pStyle w:val="ListParagraph"/>
              <w:numPr>
                <w:ilvl w:val="0"/>
                <w:numId w:val="23"/>
              </w:numPr>
              <w:rPr>
                <w:i/>
                <w:iCs/>
                <w:color w:val="FF0000"/>
                <w:szCs w:val="18"/>
              </w:rPr>
            </w:pPr>
            <w:r>
              <w:rPr>
                <w:i/>
                <w:iCs/>
                <w:color w:val="FF0000"/>
                <w:szCs w:val="18"/>
                <w:lang w:val="en-US"/>
              </w:rPr>
              <w:t>FFS: label-free monitoring methods</w:t>
            </w:r>
          </w:p>
          <w:p w14:paraId="0C1C9930" w14:textId="77777777" w:rsidR="000D2FC8" w:rsidRDefault="000D2FC8">
            <w:pPr>
              <w:rPr>
                <w:rFonts w:eastAsia="SimSun"/>
              </w:rPr>
            </w:pPr>
          </w:p>
        </w:tc>
      </w:tr>
      <w:tr w:rsidR="000D2FC8" w14:paraId="0C1C9934" w14:textId="77777777">
        <w:tc>
          <w:tcPr>
            <w:tcW w:w="1411" w:type="dxa"/>
          </w:tcPr>
          <w:p w14:paraId="0C1C9932" w14:textId="77777777" w:rsidR="000D2FC8" w:rsidRDefault="006C56B2">
            <w:pPr>
              <w:rPr>
                <w:rFonts w:eastAsia="SimSun"/>
              </w:rPr>
            </w:pPr>
            <w:r>
              <w:rPr>
                <w:rFonts w:eastAsia="SimSun"/>
              </w:rPr>
              <w:lastRenderedPageBreak/>
              <w:t>HW/HiSi</w:t>
            </w:r>
          </w:p>
        </w:tc>
        <w:tc>
          <w:tcPr>
            <w:tcW w:w="8574" w:type="dxa"/>
          </w:tcPr>
          <w:p w14:paraId="0C1C9933" w14:textId="77777777" w:rsidR="000D2FC8" w:rsidRDefault="006C56B2">
            <w:r>
              <w:t>Agree with ZTE</w:t>
            </w:r>
          </w:p>
        </w:tc>
      </w:tr>
      <w:tr w:rsidR="000D2FC8" w14:paraId="0C1C9937" w14:textId="77777777">
        <w:tc>
          <w:tcPr>
            <w:tcW w:w="1411" w:type="dxa"/>
          </w:tcPr>
          <w:p w14:paraId="0C1C9935" w14:textId="77777777" w:rsidR="000D2FC8" w:rsidRDefault="006C56B2">
            <w:pPr>
              <w:rPr>
                <w:rFonts w:eastAsia="SimSun"/>
              </w:rPr>
            </w:pPr>
            <w:r>
              <w:rPr>
                <w:rFonts w:eastAsia="SimSun"/>
              </w:rPr>
              <w:t>Nokia/NSB</w:t>
            </w:r>
          </w:p>
        </w:tc>
        <w:tc>
          <w:tcPr>
            <w:tcW w:w="8574" w:type="dxa"/>
          </w:tcPr>
          <w:p w14:paraId="0C1C9936" w14:textId="77777777" w:rsidR="000D2FC8" w:rsidRDefault="006C56B2">
            <w:pPr>
              <w:rPr>
                <w:lang w:val="en-US"/>
              </w:rPr>
            </w:pPr>
            <w:r>
              <w:rPr>
                <w:lang w:val="en-US"/>
              </w:rPr>
              <w:t>We believe that this proposal is important to start the discussion on performance monitoring, not only for Case 1, but for Case 3b/a.</w:t>
            </w:r>
          </w:p>
        </w:tc>
      </w:tr>
    </w:tbl>
    <w:p w14:paraId="0C1C9938" w14:textId="77777777" w:rsidR="000D2FC8" w:rsidRDefault="000D2FC8"/>
    <w:p w14:paraId="0C1C9939" w14:textId="77777777" w:rsidR="000D2FC8" w:rsidRDefault="000D2FC8"/>
    <w:p w14:paraId="0C1C993A" w14:textId="77777777" w:rsidR="000D2FC8" w:rsidRDefault="006C56B2">
      <w:pPr>
        <w:rPr>
          <w:b/>
          <w:u w:val="single"/>
        </w:rPr>
      </w:pPr>
      <w:r>
        <w:rPr>
          <w:b/>
          <w:highlight w:val="yellow"/>
          <w:u w:val="single"/>
        </w:rPr>
        <w:t>Proposal 7.1.2-3</w:t>
      </w:r>
    </w:p>
    <w:p w14:paraId="0C1C993B" w14:textId="77777777" w:rsidR="000D2FC8" w:rsidRDefault="006C56B2">
      <w:pPr>
        <w:rPr>
          <w:szCs w:val="18"/>
        </w:rPr>
      </w:pPr>
      <w:r>
        <w:rPr>
          <w:szCs w:val="18"/>
        </w:rPr>
        <w:t>For model monitoring in Case 2b and 3b (i.e., LMF-side model), LMF is responsible for calculating the monitoring metric and making model LCM decision.</w:t>
      </w:r>
    </w:p>
    <w:p w14:paraId="0C1C993C" w14:textId="77777777" w:rsidR="000D2FC8" w:rsidRDefault="006C56B2">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 monitoring decision.</w:t>
      </w:r>
    </w:p>
    <w:p w14:paraId="0C1C993D" w14:textId="77777777" w:rsidR="000D2FC8" w:rsidRDefault="006C56B2">
      <w:pPr>
        <w:pStyle w:val="ListParagraph"/>
        <w:numPr>
          <w:ilvl w:val="0"/>
          <w:numId w:val="22"/>
        </w:numPr>
        <w:rPr>
          <w:szCs w:val="18"/>
          <w:lang w:val="en-US"/>
        </w:rPr>
      </w:pPr>
      <w:r>
        <w:rPr>
          <w:szCs w:val="18"/>
          <w:lang w:val="en-US"/>
        </w:rPr>
        <w:t>FFS: assistance information from UE or gNB to assist with the model monitoring in LMF.</w:t>
      </w:r>
    </w:p>
    <w:p w14:paraId="0C1C993E"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941" w14:textId="77777777">
        <w:tc>
          <w:tcPr>
            <w:tcW w:w="1418" w:type="dxa"/>
          </w:tcPr>
          <w:p w14:paraId="0C1C993F" w14:textId="77777777" w:rsidR="000D2FC8" w:rsidRDefault="000D2FC8">
            <w:pPr>
              <w:rPr>
                <w:b/>
              </w:rPr>
            </w:pPr>
          </w:p>
        </w:tc>
        <w:tc>
          <w:tcPr>
            <w:tcW w:w="8572" w:type="dxa"/>
          </w:tcPr>
          <w:p w14:paraId="0C1C9940" w14:textId="77777777" w:rsidR="000D2FC8" w:rsidRDefault="006C56B2">
            <w:pPr>
              <w:jc w:val="center"/>
              <w:rPr>
                <w:b/>
              </w:rPr>
            </w:pPr>
            <w:r>
              <w:rPr>
                <w:rFonts w:hint="eastAsia"/>
                <w:b/>
                <w:lang w:val="zh-CN"/>
              </w:rPr>
              <w:t>Company</w:t>
            </w:r>
          </w:p>
        </w:tc>
      </w:tr>
      <w:tr w:rsidR="000D2FC8" w:rsidRPr="001050E5" w14:paraId="0C1C9944" w14:textId="77777777">
        <w:tc>
          <w:tcPr>
            <w:tcW w:w="1418" w:type="dxa"/>
          </w:tcPr>
          <w:p w14:paraId="0C1C9942" w14:textId="77777777" w:rsidR="000D2FC8" w:rsidRDefault="006C56B2">
            <w:r>
              <w:rPr>
                <w:rFonts w:hint="eastAsia"/>
                <w:lang w:val="zh-CN"/>
              </w:rPr>
              <w:t>Support</w:t>
            </w:r>
          </w:p>
        </w:tc>
        <w:tc>
          <w:tcPr>
            <w:tcW w:w="8572" w:type="dxa"/>
          </w:tcPr>
          <w:p w14:paraId="0C1C9943" w14:textId="77777777" w:rsidR="000D2FC8" w:rsidRDefault="006C56B2">
            <w:pPr>
              <w:rPr>
                <w:lang w:val="fr-FR"/>
              </w:rPr>
            </w:pPr>
            <w:r>
              <w:rPr>
                <w:rFonts w:hint="eastAsia"/>
                <w:lang w:val="fr-FR"/>
              </w:rPr>
              <w:t>F</w:t>
            </w:r>
            <w:r>
              <w:rPr>
                <w:lang w:val="fr-FR"/>
              </w:rPr>
              <w:t>ujitsu, InterDigital</w:t>
            </w:r>
            <w:r>
              <w:rPr>
                <w:rFonts w:hint="eastAsia"/>
                <w:lang w:val="fr-FR"/>
              </w:rPr>
              <w:t>, ZTE</w:t>
            </w:r>
            <w:r>
              <w:rPr>
                <w:lang w:val="fr-FR"/>
              </w:rPr>
              <w:t>, CMCC, TCL</w:t>
            </w:r>
            <w:r>
              <w:rPr>
                <w:rFonts w:hint="eastAsia"/>
                <w:lang w:val="fr-FR"/>
              </w:rPr>
              <w:t>,</w:t>
            </w:r>
            <w:r>
              <w:rPr>
                <w:rFonts w:eastAsiaTheme="minorEastAsia" w:hint="eastAsia"/>
                <w:lang w:val="fr-FR"/>
              </w:rPr>
              <w:t xml:space="preserve"> CATT</w:t>
            </w:r>
            <w:r>
              <w:rPr>
                <w:rFonts w:eastAsiaTheme="minorEastAsia"/>
                <w:lang w:val="fr-FR"/>
              </w:rPr>
              <w:t>, NEC, Xiaomi</w:t>
            </w:r>
          </w:p>
        </w:tc>
      </w:tr>
      <w:tr w:rsidR="000D2FC8" w14:paraId="0C1C9947" w14:textId="77777777">
        <w:tc>
          <w:tcPr>
            <w:tcW w:w="1418" w:type="dxa"/>
          </w:tcPr>
          <w:p w14:paraId="0C1C9945" w14:textId="77777777" w:rsidR="000D2FC8" w:rsidRDefault="006C56B2">
            <w:r>
              <w:rPr>
                <w:rFonts w:hint="eastAsia"/>
                <w:lang w:val="zh-CN"/>
              </w:rPr>
              <w:t>Not support</w:t>
            </w:r>
          </w:p>
        </w:tc>
        <w:tc>
          <w:tcPr>
            <w:tcW w:w="8572" w:type="dxa"/>
          </w:tcPr>
          <w:p w14:paraId="0C1C9946" w14:textId="77777777" w:rsidR="000D2FC8" w:rsidRDefault="000D2FC8"/>
        </w:tc>
      </w:tr>
    </w:tbl>
    <w:p w14:paraId="0C1C9948"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94B" w14:textId="77777777">
        <w:tc>
          <w:tcPr>
            <w:tcW w:w="1411" w:type="dxa"/>
          </w:tcPr>
          <w:p w14:paraId="0C1C9949" w14:textId="77777777" w:rsidR="000D2FC8" w:rsidRDefault="006C56B2">
            <w:pPr>
              <w:rPr>
                <w:b/>
              </w:rPr>
            </w:pPr>
            <w:r>
              <w:rPr>
                <w:b/>
              </w:rPr>
              <w:t>Company</w:t>
            </w:r>
          </w:p>
        </w:tc>
        <w:tc>
          <w:tcPr>
            <w:tcW w:w="8574" w:type="dxa"/>
          </w:tcPr>
          <w:p w14:paraId="0C1C994A" w14:textId="77777777" w:rsidR="000D2FC8" w:rsidRDefault="006C56B2">
            <w:pPr>
              <w:jc w:val="center"/>
              <w:rPr>
                <w:b/>
              </w:rPr>
            </w:pPr>
            <w:r>
              <w:rPr>
                <w:b/>
              </w:rPr>
              <w:t>Comments</w:t>
            </w:r>
          </w:p>
        </w:tc>
      </w:tr>
      <w:tr w:rsidR="000D2FC8" w14:paraId="0C1C994E" w14:textId="77777777">
        <w:tc>
          <w:tcPr>
            <w:tcW w:w="1411" w:type="dxa"/>
          </w:tcPr>
          <w:p w14:paraId="0C1C994C" w14:textId="77777777" w:rsidR="000D2FC8" w:rsidRDefault="006C56B2">
            <w:pPr>
              <w:rPr>
                <w:rFonts w:eastAsia="SimSun"/>
              </w:rPr>
            </w:pPr>
            <w:r>
              <w:rPr>
                <w:rFonts w:eastAsia="SimSun" w:hint="eastAsia"/>
                <w:lang w:val="en-US"/>
              </w:rPr>
              <w:t>ZTE</w:t>
            </w:r>
          </w:p>
        </w:tc>
        <w:tc>
          <w:tcPr>
            <w:tcW w:w="8574" w:type="dxa"/>
          </w:tcPr>
          <w:p w14:paraId="0C1C994D" w14:textId="77777777" w:rsidR="000D2FC8" w:rsidRDefault="006C56B2">
            <w:pPr>
              <w:rPr>
                <w:rFonts w:eastAsia="SimSun"/>
                <w:lang w:val="en-US"/>
              </w:rPr>
            </w:pPr>
            <w:r>
              <w:rPr>
                <w:rFonts w:eastAsia="SimSun" w:hint="eastAsia"/>
                <w:lang w:val="en-US"/>
              </w:rPr>
              <w:t xml:space="preserve">We are ok with the main bullet, while the </w:t>
            </w:r>
            <w:proofErr w:type="spellStart"/>
            <w:r>
              <w:rPr>
                <w:rFonts w:eastAsia="SimSun" w:hint="eastAsia"/>
                <w:lang w:val="en-US"/>
              </w:rPr>
              <w:t>subbullets</w:t>
            </w:r>
            <w:proofErr w:type="spellEnd"/>
            <w:r>
              <w:rPr>
                <w:rFonts w:eastAsia="SimSun" w:hint="eastAsia"/>
                <w:lang w:val="en-US"/>
              </w:rPr>
              <w:t xml:space="preserve"> require further consideration.</w:t>
            </w:r>
          </w:p>
        </w:tc>
      </w:tr>
      <w:tr w:rsidR="000D2FC8" w14:paraId="0C1C9951" w14:textId="77777777">
        <w:tc>
          <w:tcPr>
            <w:tcW w:w="1411" w:type="dxa"/>
          </w:tcPr>
          <w:p w14:paraId="0C1C994F" w14:textId="77777777" w:rsidR="000D2FC8" w:rsidRDefault="006C56B2">
            <w:pPr>
              <w:rPr>
                <w:rFonts w:eastAsia="SimSun"/>
              </w:rPr>
            </w:pPr>
            <w:r>
              <w:rPr>
                <w:rFonts w:eastAsia="SimSun"/>
              </w:rPr>
              <w:t>OPPO</w:t>
            </w:r>
          </w:p>
        </w:tc>
        <w:tc>
          <w:tcPr>
            <w:tcW w:w="8574" w:type="dxa"/>
          </w:tcPr>
          <w:p w14:paraId="0C1C9950" w14:textId="77777777" w:rsidR="000D2FC8" w:rsidRDefault="006C56B2">
            <w:pPr>
              <w:rPr>
                <w:rFonts w:eastAsia="SimSun"/>
              </w:rPr>
            </w:pPr>
            <w:r>
              <w:rPr>
                <w:rFonts w:eastAsia="SimSun"/>
              </w:rPr>
              <w:t>Support</w:t>
            </w:r>
          </w:p>
        </w:tc>
      </w:tr>
      <w:tr w:rsidR="000D2FC8" w14:paraId="0C1C995A" w14:textId="77777777">
        <w:tc>
          <w:tcPr>
            <w:tcW w:w="1411" w:type="dxa"/>
          </w:tcPr>
          <w:p w14:paraId="0C1C9952" w14:textId="77777777" w:rsidR="000D2FC8" w:rsidRDefault="006C56B2">
            <w:pPr>
              <w:rPr>
                <w:rFonts w:eastAsia="SimSun"/>
              </w:rPr>
            </w:pPr>
            <w:r>
              <w:rPr>
                <w:rFonts w:eastAsia="SimSun"/>
              </w:rPr>
              <w:t>Qualcomm</w:t>
            </w:r>
          </w:p>
        </w:tc>
        <w:tc>
          <w:tcPr>
            <w:tcW w:w="8574" w:type="dxa"/>
          </w:tcPr>
          <w:p w14:paraId="0C1C9953" w14:textId="77777777" w:rsidR="000D2FC8" w:rsidRDefault="006C56B2">
            <w:pPr>
              <w:rPr>
                <w:lang w:val="en-US"/>
              </w:rPr>
            </w:pPr>
            <w:r>
              <w:rPr>
                <w:lang w:val="en-US"/>
              </w:rPr>
              <w:t>We are generally fine with the direction of the proposal. Please consider the following modification.</w:t>
            </w:r>
          </w:p>
          <w:p w14:paraId="0C1C9954" w14:textId="77777777" w:rsidR="000D2FC8" w:rsidRDefault="000D2FC8">
            <w:pPr>
              <w:rPr>
                <w:lang w:val="en-US"/>
              </w:rPr>
            </w:pPr>
          </w:p>
          <w:p w14:paraId="0C1C9955" w14:textId="77777777" w:rsidR="000D2FC8" w:rsidRDefault="006C56B2">
            <w:pPr>
              <w:rPr>
                <w:u w:val="single"/>
                <w:lang w:val="en-US"/>
              </w:rPr>
            </w:pPr>
            <w:r>
              <w:rPr>
                <w:u w:val="single"/>
                <w:lang w:val="en-US"/>
              </w:rPr>
              <w:t>Modified proposal:</w:t>
            </w:r>
          </w:p>
          <w:p w14:paraId="0C1C9956" w14:textId="77777777" w:rsidR="000D2FC8" w:rsidRDefault="006C56B2">
            <w:pPr>
              <w:rPr>
                <w:szCs w:val="18"/>
                <w:lang w:val="en-US"/>
              </w:rPr>
            </w:pPr>
            <w:r>
              <w:rPr>
                <w:szCs w:val="18"/>
                <w:lang w:val="en-US"/>
              </w:rPr>
              <w:t>For model monitoring in Case 2b and 3b (i.e., LMF-side model), LMF is responsible for calculating the monitoring metric and making model LCM decision.</w:t>
            </w:r>
          </w:p>
          <w:p w14:paraId="0C1C9957" w14:textId="77777777" w:rsidR="000D2FC8" w:rsidRDefault="006C56B2">
            <w:pPr>
              <w:pStyle w:val="ListParagraph"/>
              <w:numPr>
                <w:ilvl w:val="0"/>
                <w:numId w:val="22"/>
              </w:numPr>
              <w:rPr>
                <w:szCs w:val="18"/>
                <w:lang w:val="en-US"/>
              </w:rPr>
            </w:pPr>
            <w:r>
              <w:rPr>
                <w:szCs w:val="18"/>
                <w:lang w:val="en-US"/>
              </w:rPr>
              <w:lastRenderedPageBreak/>
              <w:t>Model monitoring is up to LMF implementation. There is no need to specify a performance monitoring metric, or a threshold for making performance monitoring decision.</w:t>
            </w:r>
          </w:p>
          <w:p w14:paraId="0C1C9958" w14:textId="77777777" w:rsidR="000D2FC8" w:rsidRDefault="006C56B2">
            <w:pPr>
              <w:pStyle w:val="ListParagraph"/>
              <w:numPr>
                <w:ilvl w:val="0"/>
                <w:numId w:val="22"/>
              </w:numPr>
              <w:rPr>
                <w:szCs w:val="18"/>
                <w:lang w:val="en-US"/>
              </w:rPr>
            </w:pPr>
            <w:r>
              <w:rPr>
                <w:szCs w:val="18"/>
                <w:lang w:val="en-US"/>
              </w:rPr>
              <w:t>FFS:</w:t>
            </w:r>
            <w:r>
              <w:rPr>
                <w:color w:val="FF0000"/>
                <w:szCs w:val="18"/>
                <w:lang w:val="en-US"/>
              </w:rPr>
              <w:t xml:space="preserve"> whether</w:t>
            </w:r>
            <w:r>
              <w:rPr>
                <w:szCs w:val="18"/>
                <w:lang w:val="en-US"/>
              </w:rPr>
              <w:t xml:space="preserve"> assistance information from UE or gNB </w:t>
            </w:r>
            <w:r>
              <w:rPr>
                <w:color w:val="FF0000"/>
                <w:szCs w:val="18"/>
                <w:lang w:val="en-US"/>
              </w:rPr>
              <w:t>would be needed</w:t>
            </w:r>
            <w:r>
              <w:rPr>
                <w:szCs w:val="18"/>
                <w:lang w:val="en-US"/>
              </w:rPr>
              <w:t xml:space="preserve"> to assist with the model monitoring in LMF.</w:t>
            </w:r>
          </w:p>
          <w:p w14:paraId="0C1C9959" w14:textId="77777777" w:rsidR="000D2FC8" w:rsidRDefault="000D2FC8">
            <w:pPr>
              <w:rPr>
                <w:rFonts w:eastAsia="SimSun"/>
                <w:lang w:val="en-US"/>
              </w:rPr>
            </w:pPr>
          </w:p>
        </w:tc>
      </w:tr>
      <w:tr w:rsidR="000D2FC8" w14:paraId="0C1C995F" w14:textId="77777777">
        <w:tc>
          <w:tcPr>
            <w:tcW w:w="1411" w:type="dxa"/>
          </w:tcPr>
          <w:p w14:paraId="0C1C995B" w14:textId="77777777" w:rsidR="000D2FC8" w:rsidRDefault="006C56B2">
            <w:pPr>
              <w:rPr>
                <w:rFonts w:eastAsia="SimSun"/>
              </w:rPr>
            </w:pPr>
            <w:r>
              <w:rPr>
                <w:rFonts w:eastAsia="SimSun"/>
              </w:rPr>
              <w:lastRenderedPageBreak/>
              <w:t>HW/HiSi</w:t>
            </w:r>
          </w:p>
        </w:tc>
        <w:tc>
          <w:tcPr>
            <w:tcW w:w="8574" w:type="dxa"/>
          </w:tcPr>
          <w:p w14:paraId="0C1C995C" w14:textId="77777777" w:rsidR="000D2FC8" w:rsidRDefault="006C56B2">
            <w:pPr>
              <w:rPr>
                <w:rFonts w:eastAsia="SimSun"/>
                <w:lang w:val="en-US"/>
              </w:rPr>
            </w:pPr>
            <w:r>
              <w:rPr>
                <w:rFonts w:eastAsia="SimSun"/>
                <w:lang w:val="en-US"/>
              </w:rPr>
              <w:t>Main bullet and first sub-bullet is fine.</w:t>
            </w:r>
          </w:p>
          <w:p w14:paraId="0C1C995D" w14:textId="77777777" w:rsidR="000D2FC8" w:rsidRDefault="006C56B2">
            <w:pPr>
              <w:rPr>
                <w:rFonts w:eastAsia="SimSun"/>
                <w:lang w:val="en-US"/>
              </w:rPr>
            </w:pPr>
            <w:r>
              <w:rPr>
                <w:rFonts w:eastAsia="SimSun"/>
                <w:lang w:val="en-US"/>
              </w:rPr>
              <w:t>Regarding the FFS, it could be both directions:</w:t>
            </w:r>
          </w:p>
          <w:p w14:paraId="0C1C995E" w14:textId="77777777" w:rsidR="000D2FC8" w:rsidRDefault="006C56B2">
            <w:pPr>
              <w:rPr>
                <w:lang w:val="en-US"/>
              </w:rPr>
            </w:pPr>
            <w:r>
              <w:rPr>
                <w:szCs w:val="18"/>
                <w:lang w:val="en-US"/>
              </w:rPr>
              <w:t xml:space="preserve">FFS: assistance information </w:t>
            </w:r>
            <w:r>
              <w:rPr>
                <w:color w:val="FF0000"/>
                <w:szCs w:val="18"/>
                <w:lang w:val="en-US"/>
              </w:rPr>
              <w:t xml:space="preserve">between </w:t>
            </w:r>
            <w:r>
              <w:rPr>
                <w:strike/>
                <w:color w:val="FF0000"/>
                <w:szCs w:val="18"/>
                <w:lang w:val="en-US"/>
              </w:rPr>
              <w:t>from</w:t>
            </w:r>
            <w:r>
              <w:rPr>
                <w:color w:val="FF0000"/>
                <w:szCs w:val="18"/>
                <w:lang w:val="en-US"/>
              </w:rPr>
              <w:t xml:space="preserve"> </w:t>
            </w:r>
            <w:r>
              <w:rPr>
                <w:szCs w:val="18"/>
                <w:lang w:val="en-US"/>
              </w:rPr>
              <w:t xml:space="preserve">UE </w:t>
            </w:r>
            <w:r>
              <w:rPr>
                <w:color w:val="FF0000"/>
                <w:szCs w:val="18"/>
                <w:lang w:val="en-US"/>
              </w:rPr>
              <w:t xml:space="preserve">and </w:t>
            </w:r>
            <w:r>
              <w:rPr>
                <w:strike/>
                <w:color w:val="FF0000"/>
                <w:szCs w:val="18"/>
                <w:lang w:val="en-US"/>
              </w:rPr>
              <w:t>or</w:t>
            </w:r>
            <w:r>
              <w:rPr>
                <w:color w:val="FF0000"/>
                <w:szCs w:val="18"/>
                <w:lang w:val="en-US"/>
              </w:rPr>
              <w:t xml:space="preserve"> </w:t>
            </w:r>
            <w:r>
              <w:rPr>
                <w:szCs w:val="18"/>
                <w:lang w:val="en-US"/>
              </w:rPr>
              <w:t>gNB to assist with the model monitoring in LMF.</w:t>
            </w:r>
          </w:p>
        </w:tc>
      </w:tr>
      <w:tr w:rsidR="000D2FC8" w14:paraId="0C1C9966" w14:textId="77777777">
        <w:tc>
          <w:tcPr>
            <w:tcW w:w="1411" w:type="dxa"/>
          </w:tcPr>
          <w:p w14:paraId="0C1C9960" w14:textId="77777777" w:rsidR="000D2FC8" w:rsidRDefault="006C56B2">
            <w:pPr>
              <w:rPr>
                <w:rFonts w:eastAsia="SimSun"/>
              </w:rPr>
            </w:pPr>
            <w:r>
              <w:rPr>
                <w:rFonts w:eastAsia="SimSun"/>
              </w:rPr>
              <w:t>Nokia/NSB</w:t>
            </w:r>
          </w:p>
        </w:tc>
        <w:tc>
          <w:tcPr>
            <w:tcW w:w="8574" w:type="dxa"/>
          </w:tcPr>
          <w:p w14:paraId="0C1C9961" w14:textId="77777777" w:rsidR="000D2FC8" w:rsidRDefault="006C56B2">
            <w:pPr>
              <w:rPr>
                <w:b/>
                <w:u w:val="single"/>
                <w:lang w:val="en-US"/>
              </w:rPr>
            </w:pPr>
            <w:r>
              <w:rPr>
                <w:lang w:val="en-US"/>
              </w:rPr>
              <w:t>We are ok with the direction of the proposal. However, we suggest the following rewording:</w:t>
            </w:r>
            <w:r>
              <w:rPr>
                <w:lang w:val="en-US"/>
              </w:rPr>
              <w:br/>
            </w:r>
            <w:r>
              <w:rPr>
                <w:lang w:val="en-US"/>
              </w:rPr>
              <w:br/>
            </w:r>
            <w:r>
              <w:rPr>
                <w:b/>
                <w:highlight w:val="yellow"/>
                <w:u w:val="single"/>
                <w:lang w:val="en-US"/>
              </w:rPr>
              <w:t>Proposal 7.1.2-3</w:t>
            </w:r>
            <w:r>
              <w:rPr>
                <w:b/>
                <w:color w:val="FF0000"/>
                <w:u w:val="single"/>
                <w:lang w:val="en-US"/>
              </w:rPr>
              <w:t>(Updated)</w:t>
            </w:r>
          </w:p>
          <w:p w14:paraId="0C1C9962" w14:textId="77777777" w:rsidR="000D2FC8" w:rsidRDefault="006C56B2">
            <w:pPr>
              <w:rPr>
                <w:szCs w:val="18"/>
                <w:lang w:val="en-US"/>
              </w:rPr>
            </w:pPr>
            <w:r>
              <w:rPr>
                <w:szCs w:val="18"/>
                <w:lang w:val="en-US"/>
              </w:rPr>
              <w:t xml:space="preserve">For model monitoring in Case </w:t>
            </w:r>
            <w:r>
              <w:rPr>
                <w:strike/>
                <w:color w:val="FF0000"/>
                <w:szCs w:val="18"/>
                <w:lang w:val="en-US"/>
              </w:rPr>
              <w:t>2b and</w:t>
            </w:r>
            <w:r>
              <w:rPr>
                <w:color w:val="FF0000"/>
                <w:szCs w:val="18"/>
                <w:lang w:val="en-US"/>
              </w:rPr>
              <w:t xml:space="preserve"> </w:t>
            </w:r>
            <w:r>
              <w:rPr>
                <w:szCs w:val="18"/>
                <w:lang w:val="en-US"/>
              </w:rPr>
              <w:t xml:space="preserve">3b (i.e., LMF-side model), </w:t>
            </w:r>
            <w:r>
              <w:rPr>
                <w:strike/>
                <w:color w:val="FF0000"/>
                <w:szCs w:val="18"/>
                <w:lang w:val="en-US"/>
              </w:rPr>
              <w:t>LMF</w:t>
            </w:r>
            <w:r>
              <w:rPr>
                <w:color w:val="FF0000"/>
                <w:szCs w:val="18"/>
                <w:lang w:val="en-US"/>
              </w:rPr>
              <w:t xml:space="preserve"> </w:t>
            </w:r>
            <w:r>
              <w:rPr>
                <w:szCs w:val="18"/>
                <w:lang w:val="en-US"/>
              </w:rPr>
              <w:t>Network (i.e. LMF) is responsible for calculating the monitoring metric and making model LCM decision.</w:t>
            </w:r>
          </w:p>
          <w:p w14:paraId="0C1C9963" w14:textId="77777777" w:rsidR="000D2FC8" w:rsidRDefault="006C56B2">
            <w:pPr>
              <w:pStyle w:val="ListParagraph"/>
              <w:numPr>
                <w:ilvl w:val="0"/>
                <w:numId w:val="22"/>
              </w:numPr>
              <w:rPr>
                <w:szCs w:val="18"/>
                <w:lang w:val="en-GB"/>
              </w:rPr>
            </w:pPr>
            <w:r>
              <w:rPr>
                <w:szCs w:val="18"/>
                <w:lang w:val="en-GB"/>
              </w:rPr>
              <w:t xml:space="preserve">Model monitoring is up to Network </w:t>
            </w:r>
            <w:r>
              <w:rPr>
                <w:strike/>
                <w:color w:val="FF0000"/>
                <w:szCs w:val="18"/>
                <w:lang w:val="en-GB"/>
              </w:rPr>
              <w:t>LMF</w:t>
            </w:r>
            <w:r>
              <w:rPr>
                <w:szCs w:val="18"/>
                <w:lang w:val="en-GB"/>
              </w:rPr>
              <w:t xml:space="preserve"> implementation. </w:t>
            </w:r>
            <w:r>
              <w:rPr>
                <w:strike/>
                <w:color w:val="FF0000"/>
                <w:szCs w:val="18"/>
                <w:lang w:val="en-GB"/>
              </w:rPr>
              <w:t>There is no need to specify a performance monitoring metric, or a threshold for making performance monitoring decision.</w:t>
            </w:r>
          </w:p>
          <w:p w14:paraId="0C1C9964" w14:textId="77777777" w:rsidR="000D2FC8" w:rsidRDefault="006C56B2">
            <w:pPr>
              <w:pStyle w:val="ListParagraph"/>
              <w:numPr>
                <w:ilvl w:val="0"/>
                <w:numId w:val="22"/>
              </w:numPr>
              <w:rPr>
                <w:szCs w:val="18"/>
                <w:lang w:val="en-GB"/>
              </w:rPr>
            </w:pPr>
            <w:r>
              <w:rPr>
                <w:szCs w:val="18"/>
                <w:lang w:val="en-GB"/>
              </w:rPr>
              <w:t>FFS: assistance information from UE or gNB to assist with the model monitoring in LMF.</w:t>
            </w:r>
          </w:p>
          <w:p w14:paraId="0C1C9965" w14:textId="77777777" w:rsidR="000D2FC8" w:rsidRDefault="000D2FC8">
            <w:pPr>
              <w:rPr>
                <w:rFonts w:eastAsia="SimSun"/>
                <w:lang w:val="en-US"/>
              </w:rPr>
            </w:pPr>
          </w:p>
        </w:tc>
      </w:tr>
    </w:tbl>
    <w:p w14:paraId="0C1C9967" w14:textId="77777777" w:rsidR="000D2FC8" w:rsidRDefault="000D2FC8"/>
    <w:p w14:paraId="0C1C9968" w14:textId="77777777" w:rsidR="000D2FC8" w:rsidRDefault="000D2FC8"/>
    <w:p w14:paraId="0C1C9969" w14:textId="77777777" w:rsidR="000D2FC8" w:rsidRDefault="006C56B2">
      <w:pPr>
        <w:pStyle w:val="Heading3"/>
      </w:pPr>
      <w:r>
        <w:t>2</w:t>
      </w:r>
      <w:r w:rsidRPr="002F6520">
        <w:rPr>
          <w:vertAlign w:val="superscript"/>
        </w:rPr>
        <w:t>nd</w:t>
      </w:r>
      <w:r>
        <w:t xml:space="preserve"> round / offline session</w:t>
      </w:r>
    </w:p>
    <w:p w14:paraId="0C1C996A" w14:textId="77777777" w:rsidR="000D2FC8" w:rsidRDefault="000D2FC8"/>
    <w:p w14:paraId="0C1C996B" w14:textId="77777777" w:rsidR="000D2FC8" w:rsidRDefault="006C56B2">
      <w:pPr>
        <w:rPr>
          <w:b/>
          <w:u w:val="single"/>
        </w:rPr>
      </w:pPr>
      <w:r>
        <w:rPr>
          <w:b/>
          <w:highlight w:val="yellow"/>
          <w:u w:val="single"/>
        </w:rPr>
        <w:t>Proposal 7.1.3-1</w:t>
      </w:r>
    </w:p>
    <w:p w14:paraId="0C1C996C" w14:textId="77777777" w:rsidR="000D2FC8" w:rsidRDefault="006C56B2">
      <w:pPr>
        <w:rPr>
          <w:szCs w:val="18"/>
        </w:rPr>
      </w:pPr>
      <w:r>
        <w:rPr>
          <w:szCs w:val="18"/>
        </w:rPr>
        <w:t xml:space="preserve">For model monitoring </w:t>
      </w:r>
      <w:r>
        <w:rPr>
          <w:color w:val="FF0000"/>
          <w:szCs w:val="18"/>
        </w:rPr>
        <w:t>of LMF-side model</w:t>
      </w:r>
      <w:r>
        <w:rPr>
          <w:szCs w:val="18"/>
        </w:rPr>
        <w:t>, LMF is responsible for calculating the monitoring metric and making model LCM decision.</w:t>
      </w:r>
    </w:p>
    <w:p w14:paraId="0C1C996D" w14:textId="77777777" w:rsidR="000D2FC8" w:rsidRDefault="006C56B2">
      <w:pPr>
        <w:pStyle w:val="ListParagraph"/>
        <w:numPr>
          <w:ilvl w:val="0"/>
          <w:numId w:val="22"/>
        </w:numPr>
        <w:rPr>
          <w:szCs w:val="18"/>
          <w:lang w:val="en-US"/>
        </w:rPr>
      </w:pPr>
      <w:r>
        <w:rPr>
          <w:szCs w:val="18"/>
          <w:lang w:val="en-US"/>
        </w:rPr>
        <w:t>Model monitoring is up to LMF implementation. There is no need to specify a performance monitoring metric, or a threshold for making performance monitoring decision.</w:t>
      </w:r>
    </w:p>
    <w:p w14:paraId="0C1C996E" w14:textId="77777777" w:rsidR="000D2FC8" w:rsidRDefault="006C56B2">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0C1C996F"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972" w14:textId="77777777">
        <w:tc>
          <w:tcPr>
            <w:tcW w:w="1418" w:type="dxa"/>
          </w:tcPr>
          <w:p w14:paraId="0C1C9970" w14:textId="77777777" w:rsidR="000D2FC8" w:rsidRDefault="000D2FC8">
            <w:pPr>
              <w:rPr>
                <w:b/>
              </w:rPr>
            </w:pPr>
          </w:p>
        </w:tc>
        <w:tc>
          <w:tcPr>
            <w:tcW w:w="8572" w:type="dxa"/>
          </w:tcPr>
          <w:p w14:paraId="0C1C9971" w14:textId="77777777" w:rsidR="000D2FC8" w:rsidRDefault="006C56B2">
            <w:pPr>
              <w:jc w:val="center"/>
              <w:rPr>
                <w:b/>
              </w:rPr>
            </w:pPr>
            <w:r>
              <w:rPr>
                <w:rFonts w:hint="eastAsia"/>
                <w:b/>
                <w:lang w:val="zh-CN"/>
              </w:rPr>
              <w:t>Company</w:t>
            </w:r>
          </w:p>
        </w:tc>
      </w:tr>
      <w:tr w:rsidR="000D2FC8" w14:paraId="0C1C9975" w14:textId="77777777">
        <w:tc>
          <w:tcPr>
            <w:tcW w:w="1418" w:type="dxa"/>
          </w:tcPr>
          <w:p w14:paraId="0C1C9973" w14:textId="77777777" w:rsidR="000D2FC8" w:rsidRDefault="006C56B2">
            <w:r>
              <w:rPr>
                <w:rFonts w:hint="eastAsia"/>
                <w:lang w:val="zh-CN"/>
              </w:rPr>
              <w:t>Support</w:t>
            </w:r>
          </w:p>
        </w:tc>
        <w:tc>
          <w:tcPr>
            <w:tcW w:w="8572" w:type="dxa"/>
          </w:tcPr>
          <w:p w14:paraId="0C1C9974" w14:textId="77777777" w:rsidR="000D2FC8" w:rsidRDefault="006C56B2">
            <w:r>
              <w:rPr>
                <w:rFonts w:hint="eastAsia"/>
              </w:rPr>
              <w:t>N</w:t>
            </w:r>
            <w:r>
              <w:t>TT DOCOMO, InterDigital, Fujitsu, LG, Apple</w:t>
            </w:r>
          </w:p>
        </w:tc>
      </w:tr>
      <w:tr w:rsidR="000D2FC8" w14:paraId="0C1C9978" w14:textId="77777777">
        <w:tc>
          <w:tcPr>
            <w:tcW w:w="1418" w:type="dxa"/>
          </w:tcPr>
          <w:p w14:paraId="0C1C9976" w14:textId="77777777" w:rsidR="000D2FC8" w:rsidRDefault="006C56B2">
            <w:r>
              <w:rPr>
                <w:rFonts w:hint="eastAsia"/>
                <w:lang w:val="zh-CN"/>
              </w:rPr>
              <w:t>Not support</w:t>
            </w:r>
          </w:p>
        </w:tc>
        <w:tc>
          <w:tcPr>
            <w:tcW w:w="8572" w:type="dxa"/>
          </w:tcPr>
          <w:p w14:paraId="0C1C9977" w14:textId="77777777" w:rsidR="000D2FC8" w:rsidRDefault="000D2FC8"/>
        </w:tc>
      </w:tr>
    </w:tbl>
    <w:p w14:paraId="0C1C9979" w14:textId="77777777" w:rsidR="000D2FC8" w:rsidRDefault="000D2FC8"/>
    <w:tbl>
      <w:tblPr>
        <w:tblStyle w:val="TableGrid"/>
        <w:tblW w:w="9985" w:type="dxa"/>
        <w:tblLook w:val="04A0" w:firstRow="1" w:lastRow="0" w:firstColumn="1" w:lastColumn="0" w:noHBand="0" w:noVBand="1"/>
      </w:tblPr>
      <w:tblGrid>
        <w:gridCol w:w="1947"/>
        <w:gridCol w:w="8038"/>
      </w:tblGrid>
      <w:tr w:rsidR="000D2FC8" w14:paraId="0C1C997C" w14:textId="77777777">
        <w:tc>
          <w:tcPr>
            <w:tcW w:w="1947" w:type="dxa"/>
          </w:tcPr>
          <w:p w14:paraId="0C1C997A" w14:textId="77777777" w:rsidR="000D2FC8" w:rsidRDefault="006C56B2">
            <w:pPr>
              <w:rPr>
                <w:b/>
              </w:rPr>
            </w:pPr>
            <w:r>
              <w:rPr>
                <w:b/>
              </w:rPr>
              <w:t>Company</w:t>
            </w:r>
          </w:p>
        </w:tc>
        <w:tc>
          <w:tcPr>
            <w:tcW w:w="8038" w:type="dxa"/>
          </w:tcPr>
          <w:p w14:paraId="0C1C997B" w14:textId="77777777" w:rsidR="000D2FC8" w:rsidRDefault="006C56B2">
            <w:pPr>
              <w:jc w:val="center"/>
              <w:rPr>
                <w:b/>
              </w:rPr>
            </w:pPr>
            <w:r>
              <w:rPr>
                <w:b/>
              </w:rPr>
              <w:t>Comments</w:t>
            </w:r>
          </w:p>
        </w:tc>
      </w:tr>
      <w:tr w:rsidR="000D2FC8" w14:paraId="0C1C9982" w14:textId="77777777">
        <w:tc>
          <w:tcPr>
            <w:tcW w:w="1947" w:type="dxa"/>
          </w:tcPr>
          <w:p w14:paraId="0C1C997D" w14:textId="77777777" w:rsidR="000D2FC8" w:rsidRDefault="006C56B2">
            <w:r>
              <w:rPr>
                <w:rFonts w:eastAsiaTheme="minorEastAsia" w:hint="eastAsia"/>
              </w:rPr>
              <w:t>T</w:t>
            </w:r>
            <w:r>
              <w:rPr>
                <w:rFonts w:eastAsiaTheme="minorEastAsia"/>
              </w:rPr>
              <w:t>CL</w:t>
            </w:r>
          </w:p>
        </w:tc>
        <w:tc>
          <w:tcPr>
            <w:tcW w:w="8038" w:type="dxa"/>
          </w:tcPr>
          <w:p w14:paraId="0C1C997E" w14:textId="77777777" w:rsidR="000D2FC8" w:rsidRDefault="006C56B2">
            <w:pPr>
              <w:rPr>
                <w:lang w:val="en-US"/>
              </w:rPr>
            </w:pPr>
            <w:r>
              <w:rPr>
                <w:lang w:val="en-US"/>
              </w:rPr>
              <w:t>Does UE includes PRU? If not, we propose the following rewording:</w:t>
            </w:r>
          </w:p>
          <w:p w14:paraId="0C1C997F" w14:textId="77777777" w:rsidR="000D2FC8" w:rsidRDefault="000D2FC8">
            <w:pPr>
              <w:rPr>
                <w:szCs w:val="18"/>
                <w:lang w:val="en-US"/>
              </w:rPr>
            </w:pPr>
          </w:p>
          <w:p w14:paraId="0C1C9980" w14:textId="77777777" w:rsidR="000D2FC8" w:rsidRDefault="006C56B2">
            <w:pPr>
              <w:rPr>
                <w:szCs w:val="18"/>
                <w:lang w:val="en-US"/>
              </w:rPr>
            </w:pPr>
            <w:r>
              <w:rPr>
                <w:szCs w:val="18"/>
                <w:lang w:val="en-US"/>
              </w:rPr>
              <w:t>FFS: whether assistance information from UE</w:t>
            </w:r>
            <w:r>
              <w:rPr>
                <w:color w:val="FF0000"/>
                <w:szCs w:val="18"/>
                <w:lang w:val="en-US"/>
              </w:rPr>
              <w:t>/PRU</w:t>
            </w:r>
            <w:r>
              <w:rPr>
                <w:szCs w:val="18"/>
                <w:lang w:val="en-US"/>
              </w:rPr>
              <w:t xml:space="preserve"> and/or gNB would be needed to assist with the model monitoring in LMF.</w:t>
            </w:r>
          </w:p>
          <w:p w14:paraId="0C1C9981" w14:textId="41470EE5" w:rsidR="000D2FC8" w:rsidRDefault="006C56B2">
            <w:pPr>
              <w:rPr>
                <w:lang w:val="en-US"/>
              </w:rPr>
            </w:pPr>
            <w:r>
              <w:rPr>
                <w:color w:val="0070C0"/>
                <w:szCs w:val="18"/>
                <w:lang w:val="en-US"/>
              </w:rPr>
              <w:t>[Moderator]</w:t>
            </w:r>
            <w:r>
              <w:rPr>
                <w:color w:val="0070C0"/>
                <w:lang w:val="en-US"/>
              </w:rPr>
              <w:t xml:space="preserve"> Since it</w:t>
            </w:r>
            <w:r w:rsidR="002F6520">
              <w:rPr>
                <w:color w:val="0070C0"/>
                <w:lang w:val="en-US"/>
              </w:rPr>
              <w:t>’</w:t>
            </w:r>
            <w:r>
              <w:rPr>
                <w:color w:val="0070C0"/>
                <w:lang w:val="en-US"/>
              </w:rPr>
              <w:t>s model monitoring of a deployed model, it should be just normal target UE. If PRU is required to monitor the model, the deployment cost is too high in my understanding.</w:t>
            </w:r>
            <w:r>
              <w:rPr>
                <w:lang w:val="en-US"/>
              </w:rPr>
              <w:t xml:space="preserve"> </w:t>
            </w:r>
          </w:p>
        </w:tc>
      </w:tr>
      <w:tr w:rsidR="000D2FC8" w14:paraId="0C1C9985" w14:textId="77777777">
        <w:tc>
          <w:tcPr>
            <w:tcW w:w="1947" w:type="dxa"/>
          </w:tcPr>
          <w:p w14:paraId="0C1C9983" w14:textId="77777777" w:rsidR="000D2FC8" w:rsidRDefault="006C56B2">
            <w:r>
              <w:t>Nokia/NSB</w:t>
            </w:r>
          </w:p>
        </w:tc>
        <w:tc>
          <w:tcPr>
            <w:tcW w:w="8038" w:type="dxa"/>
          </w:tcPr>
          <w:p w14:paraId="0C1C9984" w14:textId="77777777" w:rsidR="000D2FC8" w:rsidRDefault="006C56B2">
            <w:pPr>
              <w:rPr>
                <w:lang w:val="en-US"/>
              </w:rPr>
            </w:pPr>
            <w:r>
              <w:rPr>
                <w:lang w:val="en-US"/>
              </w:rPr>
              <w:t xml:space="preserve">We propose to generalize LMF with NW, </w:t>
            </w:r>
            <w:proofErr w:type="spellStart"/>
            <w:r>
              <w:rPr>
                <w:lang w:val="en-US"/>
              </w:rPr>
              <w:t>specially</w:t>
            </w:r>
            <w:proofErr w:type="spellEnd"/>
            <w:r>
              <w:rPr>
                <w:lang w:val="en-US"/>
              </w:rPr>
              <w:t xml:space="preserve"> if the implementation of the all monitoring scheme is up to implementation.</w:t>
            </w:r>
            <w:r>
              <w:rPr>
                <w:lang w:val="en-US"/>
              </w:rPr>
              <w:br/>
            </w:r>
            <w:r>
              <w:rPr>
                <w:lang w:val="en-US"/>
              </w:rPr>
              <w:br/>
              <w:t xml:space="preserve">Another important comment, we suggest the term „model monitoring“ by „performance monitoring“ to avoid the issues that we had in the TR wording. </w:t>
            </w:r>
          </w:p>
        </w:tc>
      </w:tr>
      <w:tr w:rsidR="000D2FC8" w14:paraId="0C1C9989" w14:textId="77777777">
        <w:tc>
          <w:tcPr>
            <w:tcW w:w="1947" w:type="dxa"/>
          </w:tcPr>
          <w:p w14:paraId="0C1C9986" w14:textId="77777777" w:rsidR="000D2FC8" w:rsidRDefault="006C56B2">
            <w:pPr>
              <w:rPr>
                <w:rFonts w:eastAsia="SimSun"/>
              </w:rPr>
            </w:pPr>
            <w:r>
              <w:rPr>
                <w:rFonts w:eastAsia="SimSun" w:hint="eastAsia"/>
                <w:lang w:val="en-US"/>
              </w:rPr>
              <w:t>ZTE</w:t>
            </w:r>
          </w:p>
        </w:tc>
        <w:tc>
          <w:tcPr>
            <w:tcW w:w="8038" w:type="dxa"/>
          </w:tcPr>
          <w:p w14:paraId="0C1C9987" w14:textId="77777777" w:rsidR="000D2FC8" w:rsidRDefault="006C56B2">
            <w:pPr>
              <w:rPr>
                <w:rFonts w:eastAsia="SimSun"/>
                <w:lang w:val="en-US"/>
              </w:rPr>
            </w:pPr>
            <w:r>
              <w:rPr>
                <w:rFonts w:eastAsia="SimSun" w:hint="eastAsia"/>
                <w:lang w:val="en-US"/>
              </w:rPr>
              <w:t>We prefer to remove the second sentence in the first bullet just as Nokia commented in the 1</w:t>
            </w:r>
            <w:r w:rsidRPr="002F6520">
              <w:rPr>
                <w:rFonts w:eastAsia="SimSun" w:hint="eastAsia"/>
                <w:vertAlign w:val="superscript"/>
                <w:lang w:val="en-US"/>
              </w:rPr>
              <w:t>st</w:t>
            </w:r>
            <w:r>
              <w:rPr>
                <w:rFonts w:eastAsia="SimSun" w:hint="eastAsia"/>
                <w:lang w:val="en-US"/>
              </w:rPr>
              <w:t xml:space="preserve"> round discussion. Or we can put this as FFS, i.e.,</w:t>
            </w:r>
          </w:p>
          <w:p w14:paraId="0C1C9988" w14:textId="77777777" w:rsidR="000D2FC8" w:rsidRDefault="006C56B2">
            <w:pPr>
              <w:rPr>
                <w:rFonts w:eastAsia="SimSun"/>
                <w:lang w:val="en-US"/>
              </w:rPr>
            </w:pPr>
            <w:r>
              <w:rPr>
                <w:rFonts w:eastAsia="SimSun" w:hint="eastAsia"/>
                <w:lang w:val="en-US"/>
              </w:rPr>
              <w:t xml:space="preserve">FFS: whether there is a need to </w:t>
            </w:r>
            <w:r>
              <w:rPr>
                <w:szCs w:val="18"/>
                <w:lang w:val="en-US"/>
              </w:rPr>
              <w:t>specify a performance monitoring metric</w:t>
            </w:r>
          </w:p>
        </w:tc>
      </w:tr>
    </w:tbl>
    <w:p w14:paraId="0C1C998A" w14:textId="77777777" w:rsidR="000D2FC8" w:rsidRDefault="000D2FC8"/>
    <w:p w14:paraId="0C1C998B" w14:textId="77777777" w:rsidR="000D2FC8" w:rsidRDefault="000D2FC8"/>
    <w:p w14:paraId="0C1C998C" w14:textId="77777777" w:rsidR="000D2FC8" w:rsidRDefault="006C56B2">
      <w:pPr>
        <w:pStyle w:val="Heading3"/>
      </w:pPr>
      <w:r>
        <w:t>3</w:t>
      </w:r>
      <w:r w:rsidRPr="002F6520">
        <w:rPr>
          <w:vertAlign w:val="superscript"/>
        </w:rPr>
        <w:t>rd</w:t>
      </w:r>
      <w:r>
        <w:t xml:space="preserve"> round discussion</w:t>
      </w:r>
    </w:p>
    <w:p w14:paraId="0C1C998D" w14:textId="77777777" w:rsidR="000D2FC8" w:rsidRDefault="000D2FC8"/>
    <w:p w14:paraId="0C1C998E" w14:textId="77777777" w:rsidR="000D2FC8" w:rsidRDefault="006C56B2">
      <w:pPr>
        <w:rPr>
          <w:b/>
          <w:u w:val="single"/>
        </w:rPr>
      </w:pPr>
      <w:r w:rsidRPr="002A5331">
        <w:rPr>
          <w:b/>
          <w:highlight w:val="yellow"/>
          <w:u w:val="single"/>
        </w:rPr>
        <w:t>Proposal 7.1.4-1</w:t>
      </w:r>
    </w:p>
    <w:p w14:paraId="0C1C998F" w14:textId="77777777" w:rsidR="000D2FC8" w:rsidRDefault="006C56B2">
      <w:pPr>
        <w:rPr>
          <w:szCs w:val="18"/>
        </w:rPr>
      </w:pPr>
      <w:r>
        <w:rPr>
          <w:szCs w:val="18"/>
        </w:rPr>
        <w:t xml:space="preserve">For model monitoring </w:t>
      </w:r>
      <w:r>
        <w:rPr>
          <w:color w:val="FF0000"/>
          <w:szCs w:val="18"/>
        </w:rPr>
        <w:t>of LMF-side model</w:t>
      </w:r>
      <w:r>
        <w:rPr>
          <w:szCs w:val="18"/>
        </w:rPr>
        <w:t xml:space="preserve">, </w:t>
      </w:r>
      <w:r>
        <w:rPr>
          <w:color w:val="FF0000"/>
          <w:szCs w:val="18"/>
        </w:rPr>
        <w:t xml:space="preserve">NW (e.g., LMF) </w:t>
      </w:r>
      <w:r>
        <w:rPr>
          <w:szCs w:val="18"/>
        </w:rPr>
        <w:t>is responsible for calculating the monitoring metric and making model LCM decision.</w:t>
      </w:r>
    </w:p>
    <w:p w14:paraId="0C1C9990" w14:textId="77777777" w:rsidR="000D2FC8" w:rsidRDefault="006C56B2">
      <w:pPr>
        <w:pStyle w:val="ListParagraph"/>
        <w:numPr>
          <w:ilvl w:val="0"/>
          <w:numId w:val="22"/>
        </w:numPr>
        <w:rPr>
          <w:szCs w:val="18"/>
          <w:lang w:val="en-US"/>
        </w:rPr>
      </w:pPr>
      <w:r>
        <w:rPr>
          <w:szCs w:val="18"/>
          <w:lang w:val="en-US"/>
        </w:rPr>
        <w:t xml:space="preserve">Model monitoring is up to </w:t>
      </w:r>
      <w:r>
        <w:rPr>
          <w:color w:val="FF0000"/>
          <w:szCs w:val="18"/>
          <w:lang w:val="en-US"/>
        </w:rPr>
        <w:t>NW (e.g., LMF)</w:t>
      </w:r>
      <w:r>
        <w:rPr>
          <w:szCs w:val="18"/>
          <w:lang w:val="en-US"/>
        </w:rPr>
        <w:t xml:space="preserve"> implementation. There is no need to specify a performance monitoring metric, or a threshold for making performance monitoring decision.</w:t>
      </w:r>
    </w:p>
    <w:p w14:paraId="0C1C9991" w14:textId="77777777" w:rsidR="000D2FC8" w:rsidRDefault="006C56B2">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0C1C9992" w14:textId="77777777" w:rsidR="000D2FC8" w:rsidRDefault="000D2FC8"/>
    <w:p w14:paraId="0C1C9993" w14:textId="77777777" w:rsidR="000D2FC8" w:rsidRDefault="000D2FC8"/>
    <w:tbl>
      <w:tblPr>
        <w:tblStyle w:val="TableGrid10"/>
        <w:tblW w:w="9990" w:type="dxa"/>
        <w:tblInd w:w="-5" w:type="dxa"/>
        <w:tblLook w:val="04A0" w:firstRow="1" w:lastRow="0" w:firstColumn="1" w:lastColumn="0" w:noHBand="0" w:noVBand="1"/>
      </w:tblPr>
      <w:tblGrid>
        <w:gridCol w:w="1418"/>
        <w:gridCol w:w="8572"/>
      </w:tblGrid>
      <w:tr w:rsidR="000D2FC8" w14:paraId="0C1C9996" w14:textId="77777777">
        <w:tc>
          <w:tcPr>
            <w:tcW w:w="1418" w:type="dxa"/>
          </w:tcPr>
          <w:p w14:paraId="0C1C9994" w14:textId="77777777" w:rsidR="000D2FC8" w:rsidRDefault="000D2FC8">
            <w:pPr>
              <w:rPr>
                <w:b/>
              </w:rPr>
            </w:pPr>
          </w:p>
        </w:tc>
        <w:tc>
          <w:tcPr>
            <w:tcW w:w="8572" w:type="dxa"/>
          </w:tcPr>
          <w:p w14:paraId="0C1C9995" w14:textId="77777777" w:rsidR="000D2FC8" w:rsidRDefault="006C56B2">
            <w:pPr>
              <w:jc w:val="center"/>
              <w:rPr>
                <w:b/>
              </w:rPr>
            </w:pPr>
            <w:r>
              <w:rPr>
                <w:rFonts w:hint="eastAsia"/>
                <w:b/>
                <w:lang w:val="zh-CN"/>
              </w:rPr>
              <w:t>Company</w:t>
            </w:r>
          </w:p>
        </w:tc>
      </w:tr>
      <w:tr w:rsidR="000D2FC8" w14:paraId="0C1C9999" w14:textId="77777777">
        <w:tc>
          <w:tcPr>
            <w:tcW w:w="1418" w:type="dxa"/>
          </w:tcPr>
          <w:p w14:paraId="0C1C9997" w14:textId="77777777" w:rsidR="000D2FC8" w:rsidRDefault="006C56B2">
            <w:r>
              <w:rPr>
                <w:rFonts w:hint="eastAsia"/>
                <w:lang w:val="zh-CN"/>
              </w:rPr>
              <w:t>Support</w:t>
            </w:r>
          </w:p>
        </w:tc>
        <w:tc>
          <w:tcPr>
            <w:tcW w:w="8572" w:type="dxa"/>
          </w:tcPr>
          <w:p w14:paraId="0C1C9998" w14:textId="77777777" w:rsidR="000D2FC8" w:rsidRDefault="000D2FC8"/>
        </w:tc>
      </w:tr>
      <w:tr w:rsidR="000D2FC8" w14:paraId="0C1C999C" w14:textId="77777777">
        <w:tc>
          <w:tcPr>
            <w:tcW w:w="1418" w:type="dxa"/>
          </w:tcPr>
          <w:p w14:paraId="0C1C999A" w14:textId="77777777" w:rsidR="000D2FC8" w:rsidRDefault="006C56B2">
            <w:r>
              <w:rPr>
                <w:rFonts w:hint="eastAsia"/>
                <w:lang w:val="zh-CN"/>
              </w:rPr>
              <w:t>Not support</w:t>
            </w:r>
          </w:p>
        </w:tc>
        <w:tc>
          <w:tcPr>
            <w:tcW w:w="8572" w:type="dxa"/>
          </w:tcPr>
          <w:p w14:paraId="0C1C999B" w14:textId="77777777" w:rsidR="000D2FC8" w:rsidRDefault="000D2FC8"/>
        </w:tc>
      </w:tr>
    </w:tbl>
    <w:p w14:paraId="0C1C999D" w14:textId="77777777" w:rsidR="000D2FC8" w:rsidRDefault="000D2FC8"/>
    <w:tbl>
      <w:tblPr>
        <w:tblStyle w:val="TableGrid"/>
        <w:tblW w:w="9985" w:type="dxa"/>
        <w:tblLook w:val="04A0" w:firstRow="1" w:lastRow="0" w:firstColumn="1" w:lastColumn="0" w:noHBand="0" w:noVBand="1"/>
      </w:tblPr>
      <w:tblGrid>
        <w:gridCol w:w="1411"/>
        <w:gridCol w:w="8574"/>
      </w:tblGrid>
      <w:tr w:rsidR="000D2FC8" w14:paraId="0C1C99A0" w14:textId="77777777">
        <w:tc>
          <w:tcPr>
            <w:tcW w:w="1411" w:type="dxa"/>
          </w:tcPr>
          <w:p w14:paraId="0C1C999E" w14:textId="77777777" w:rsidR="000D2FC8" w:rsidRDefault="006C56B2">
            <w:pPr>
              <w:rPr>
                <w:b/>
                <w:bCs/>
              </w:rPr>
            </w:pPr>
            <w:r>
              <w:rPr>
                <w:b/>
                <w:bCs/>
              </w:rPr>
              <w:t>Company</w:t>
            </w:r>
          </w:p>
        </w:tc>
        <w:tc>
          <w:tcPr>
            <w:tcW w:w="8574" w:type="dxa"/>
          </w:tcPr>
          <w:p w14:paraId="0C1C999F" w14:textId="77777777" w:rsidR="000D2FC8" w:rsidRDefault="006C56B2">
            <w:pPr>
              <w:jc w:val="center"/>
              <w:rPr>
                <w:b/>
                <w:bCs/>
              </w:rPr>
            </w:pPr>
            <w:r>
              <w:rPr>
                <w:b/>
                <w:bCs/>
              </w:rPr>
              <w:t>Comments</w:t>
            </w:r>
          </w:p>
        </w:tc>
      </w:tr>
      <w:tr w:rsidR="000D2FC8" w14:paraId="0C1C99A3" w14:textId="77777777">
        <w:tc>
          <w:tcPr>
            <w:tcW w:w="1411" w:type="dxa"/>
          </w:tcPr>
          <w:p w14:paraId="0C1C99A1" w14:textId="77777777" w:rsidR="000D2FC8" w:rsidRDefault="006C56B2">
            <w:r>
              <w:t>InterDigital</w:t>
            </w:r>
          </w:p>
        </w:tc>
        <w:tc>
          <w:tcPr>
            <w:tcW w:w="8574" w:type="dxa"/>
          </w:tcPr>
          <w:p w14:paraId="0C1C99A2" w14:textId="77777777" w:rsidR="000D2FC8" w:rsidRDefault="006C56B2">
            <w:pPr>
              <w:rPr>
                <w:lang w:val="en-US"/>
              </w:rPr>
            </w:pPr>
            <w:r>
              <w:rPr>
                <w:lang w:val="en-US"/>
              </w:rPr>
              <w:t>Is there a reason why “NW” is used here? Doesn’t the model holder, LMF in this case, monitor models?</w:t>
            </w:r>
          </w:p>
        </w:tc>
      </w:tr>
      <w:tr w:rsidR="000D2FC8" w14:paraId="0C1C99A6" w14:textId="77777777">
        <w:tc>
          <w:tcPr>
            <w:tcW w:w="1411" w:type="dxa"/>
          </w:tcPr>
          <w:p w14:paraId="0C1C99A4" w14:textId="77777777" w:rsidR="000D2FC8" w:rsidRDefault="006C56B2">
            <w:r>
              <w:t>Sony</w:t>
            </w:r>
          </w:p>
        </w:tc>
        <w:tc>
          <w:tcPr>
            <w:tcW w:w="8574" w:type="dxa"/>
          </w:tcPr>
          <w:p w14:paraId="0C1C99A5" w14:textId="77777777" w:rsidR="000D2FC8" w:rsidRDefault="006C56B2">
            <w:pPr>
              <w:rPr>
                <w:lang w:val="en-US"/>
              </w:rPr>
            </w:pPr>
            <w:r>
              <w:rPr>
                <w:lang w:val="en-US"/>
              </w:rPr>
              <w:t>If it is generalized to “NW” node and we support the assistance information. How the UE / gNB signal the assistance information?</w:t>
            </w:r>
          </w:p>
        </w:tc>
      </w:tr>
      <w:tr w:rsidR="000D2FC8" w14:paraId="0C1C99B0" w14:textId="77777777">
        <w:tc>
          <w:tcPr>
            <w:tcW w:w="1411" w:type="dxa"/>
          </w:tcPr>
          <w:p w14:paraId="0C1C99A7" w14:textId="77777777" w:rsidR="000D2FC8" w:rsidRDefault="006C56B2">
            <w:r>
              <w:rPr>
                <w:rFonts w:eastAsiaTheme="minorEastAsia" w:hint="eastAsia"/>
              </w:rPr>
              <w:t>X</w:t>
            </w:r>
            <w:r>
              <w:rPr>
                <w:rFonts w:eastAsiaTheme="minorEastAsia"/>
              </w:rPr>
              <w:t>iaomi</w:t>
            </w:r>
          </w:p>
        </w:tc>
        <w:tc>
          <w:tcPr>
            <w:tcW w:w="8574" w:type="dxa"/>
          </w:tcPr>
          <w:p w14:paraId="0C1C99A8" w14:textId="77777777" w:rsidR="000D2FC8" w:rsidRDefault="006C56B2">
            <w:pPr>
              <w:rPr>
                <w:rFonts w:eastAsiaTheme="minorEastAsia"/>
                <w:lang w:val="en-US"/>
              </w:rPr>
            </w:pPr>
            <w:r>
              <w:rPr>
                <w:rFonts w:eastAsiaTheme="minorEastAsia"/>
                <w:lang w:val="en-US"/>
              </w:rPr>
              <w:t xml:space="preserve">For the first sub-bullet, if the monitoring metric is calculated by NW entity other than LMF, whether there is spec impact is out of RAN1 scope. RAN 1 can’t </w:t>
            </w:r>
            <w:proofErr w:type="spellStart"/>
            <w:r>
              <w:rPr>
                <w:rFonts w:eastAsiaTheme="minorEastAsia"/>
                <w:lang w:val="en-US"/>
              </w:rPr>
              <w:t>say“model</w:t>
            </w:r>
            <w:proofErr w:type="spellEnd"/>
            <w:r>
              <w:rPr>
                <w:rFonts w:eastAsiaTheme="minorEastAsia"/>
                <w:lang w:val="en-US"/>
              </w:rPr>
              <w:t xml:space="preserve"> monitoring is up to NW implementation“. </w:t>
            </w:r>
          </w:p>
          <w:p w14:paraId="0C1C99A9" w14:textId="77777777" w:rsidR="000D2FC8" w:rsidRDefault="006C56B2">
            <w:pPr>
              <w:rPr>
                <w:rFonts w:eastAsiaTheme="minorEastAsia"/>
                <w:lang w:val="en-US"/>
              </w:rPr>
            </w:pPr>
            <w:r>
              <w:rPr>
                <w:rFonts w:eastAsiaTheme="minorEastAsia" w:hint="eastAsia"/>
                <w:lang w:val="en-US"/>
              </w:rPr>
              <w:t>I</w:t>
            </w:r>
            <w:r>
              <w:rPr>
                <w:rFonts w:eastAsiaTheme="minorEastAsia"/>
                <w:lang w:val="en-US"/>
              </w:rPr>
              <w:t xml:space="preserve">f some companies want to go with a general proposal, we suggest the following update </w:t>
            </w:r>
          </w:p>
          <w:p w14:paraId="0C1C99AA" w14:textId="77777777" w:rsidR="000D2FC8" w:rsidRDefault="006C56B2">
            <w:pPr>
              <w:rPr>
                <w:rFonts w:eastAsiaTheme="minorEastAsia"/>
                <w:lang w:val="en-US"/>
              </w:rPr>
            </w:pPr>
            <w:r>
              <w:rPr>
                <w:rFonts w:eastAsiaTheme="minorEastAsia"/>
                <w:lang w:val="en-US"/>
              </w:rPr>
              <w:t xml:space="preserve"> </w:t>
            </w:r>
          </w:p>
          <w:p w14:paraId="0C1C99AB" w14:textId="77777777" w:rsidR="000D2FC8" w:rsidRDefault="006C56B2">
            <w:pPr>
              <w:rPr>
                <w:b/>
                <w:u w:val="single"/>
                <w:lang w:val="en-US"/>
              </w:rPr>
            </w:pPr>
            <w:r>
              <w:rPr>
                <w:b/>
                <w:highlight w:val="yellow"/>
                <w:u w:val="single"/>
                <w:lang w:val="en-US"/>
              </w:rPr>
              <w:t>Proposal 7.1.4-1</w:t>
            </w:r>
          </w:p>
          <w:p w14:paraId="0C1C99AC" w14:textId="77777777" w:rsidR="000D2FC8" w:rsidRDefault="006C56B2">
            <w:pPr>
              <w:rPr>
                <w:szCs w:val="18"/>
                <w:lang w:val="en-US"/>
              </w:rPr>
            </w:pPr>
            <w:r>
              <w:rPr>
                <w:szCs w:val="18"/>
                <w:lang w:val="en-US"/>
              </w:rPr>
              <w:t xml:space="preserve">For model monitoring </w:t>
            </w:r>
            <w:r>
              <w:rPr>
                <w:color w:val="FF0000"/>
                <w:szCs w:val="18"/>
                <w:lang w:val="en-US"/>
              </w:rPr>
              <w:t>of LMF-side model</w:t>
            </w:r>
            <w:r>
              <w:rPr>
                <w:szCs w:val="18"/>
                <w:lang w:val="en-US"/>
              </w:rPr>
              <w:t xml:space="preserve">, </w:t>
            </w:r>
            <w:r>
              <w:rPr>
                <w:strike/>
                <w:color w:val="FF0000"/>
                <w:szCs w:val="18"/>
                <w:lang w:val="en-US"/>
              </w:rPr>
              <w:t xml:space="preserve">NW (e.g., LMF) </w:t>
            </w:r>
            <w:r>
              <w:rPr>
                <w:szCs w:val="18"/>
                <w:lang w:val="en-US"/>
              </w:rPr>
              <w:t xml:space="preserve"> </w:t>
            </w:r>
            <w:r>
              <w:rPr>
                <w:color w:val="7030A0"/>
                <w:szCs w:val="18"/>
                <w:lang w:val="en-US"/>
              </w:rPr>
              <w:t>at least LMF</w:t>
            </w:r>
            <w:r>
              <w:rPr>
                <w:szCs w:val="18"/>
                <w:lang w:val="en-US"/>
              </w:rPr>
              <w:t xml:space="preserve"> is responsible for calculating the monitoring metric and making model LCM decision.</w:t>
            </w:r>
          </w:p>
          <w:p w14:paraId="0C1C99AD" w14:textId="77777777" w:rsidR="000D2FC8" w:rsidRDefault="006C56B2">
            <w:pPr>
              <w:pStyle w:val="ListParagraph"/>
              <w:numPr>
                <w:ilvl w:val="0"/>
                <w:numId w:val="22"/>
              </w:numPr>
              <w:rPr>
                <w:szCs w:val="18"/>
                <w:lang w:val="en-US"/>
              </w:rPr>
            </w:pPr>
            <w:r>
              <w:rPr>
                <w:color w:val="7030A0"/>
                <w:szCs w:val="18"/>
                <w:lang w:val="en-US"/>
              </w:rPr>
              <w:t>If LMF calculates the monitoring metric</w:t>
            </w:r>
            <w:r>
              <w:rPr>
                <w:szCs w:val="18"/>
                <w:lang w:val="en-US"/>
              </w:rPr>
              <w:t>, Model monitoring is up to</w:t>
            </w:r>
            <w:r>
              <w:rPr>
                <w:color w:val="7030A0"/>
                <w:szCs w:val="18"/>
                <w:lang w:val="en-US"/>
              </w:rPr>
              <w:t xml:space="preserve"> LMF</w:t>
            </w:r>
            <w:r>
              <w:rPr>
                <w:szCs w:val="18"/>
                <w:lang w:val="en-US"/>
              </w:rPr>
              <w:t xml:space="preserve"> </w:t>
            </w:r>
            <w:r>
              <w:rPr>
                <w:strike/>
                <w:color w:val="FF0000"/>
                <w:szCs w:val="18"/>
                <w:lang w:val="en-US"/>
              </w:rPr>
              <w:t>NW (e.g., LMF)</w:t>
            </w:r>
            <w:r>
              <w:rPr>
                <w:szCs w:val="18"/>
                <w:lang w:val="en-US"/>
              </w:rPr>
              <w:t xml:space="preserve"> implementation. There is no need to specify a performance monitoring metric, or a threshold for making performance monitoring decision.</w:t>
            </w:r>
          </w:p>
          <w:p w14:paraId="0C1C99AE" w14:textId="77777777" w:rsidR="000D2FC8" w:rsidRDefault="006C56B2">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0C1C99AF" w14:textId="77777777" w:rsidR="000D2FC8" w:rsidRDefault="000D2FC8">
            <w:pPr>
              <w:rPr>
                <w:lang w:val="en-US"/>
              </w:rPr>
            </w:pPr>
          </w:p>
        </w:tc>
      </w:tr>
      <w:tr w:rsidR="000D2FC8" w14:paraId="0C1C99B3" w14:textId="77777777">
        <w:tc>
          <w:tcPr>
            <w:tcW w:w="1411" w:type="dxa"/>
          </w:tcPr>
          <w:p w14:paraId="0C1C99B1" w14:textId="77777777" w:rsidR="000D2FC8" w:rsidRDefault="006C56B2">
            <w:pPr>
              <w:rPr>
                <w:rFonts w:eastAsiaTheme="minorEastAsia"/>
              </w:rPr>
            </w:pPr>
            <w:r>
              <w:rPr>
                <w:rFonts w:eastAsiaTheme="minorEastAsia"/>
              </w:rPr>
              <w:t>Nokia/NSB</w:t>
            </w:r>
          </w:p>
        </w:tc>
        <w:tc>
          <w:tcPr>
            <w:tcW w:w="8574" w:type="dxa"/>
          </w:tcPr>
          <w:p w14:paraId="0C1C99B2" w14:textId="77777777" w:rsidR="000D2FC8" w:rsidRDefault="006C56B2">
            <w:pPr>
              <w:rPr>
                <w:rFonts w:eastAsiaTheme="minorEastAsia"/>
                <w:lang w:val="en-US"/>
              </w:rPr>
            </w:pPr>
            <w:r>
              <w:rPr>
                <w:rFonts w:eastAsiaTheme="minorEastAsia"/>
                <w:lang w:val="en-US"/>
              </w:rPr>
              <w:t xml:space="preserve">Answering the previous comments, We suggested to generalize the term NW, which includes LMF, because as it is stated in the body of the proposal, the performance monitoring is up to implementation in NW-side. In addition, we suggest to avoid using the term „model monitoring“ and switch to „Performance monitoring“ to avoid the ambiguity carried in the SI Rel. 18 in the Evaluation agenda item. </w:t>
            </w:r>
          </w:p>
        </w:tc>
      </w:tr>
      <w:tr w:rsidR="000D2FC8" w14:paraId="0C1C99C6" w14:textId="77777777">
        <w:tc>
          <w:tcPr>
            <w:tcW w:w="1411" w:type="dxa"/>
          </w:tcPr>
          <w:p w14:paraId="0C1C99B4" w14:textId="77777777" w:rsidR="000D2FC8" w:rsidRDefault="006C56B2">
            <w:pPr>
              <w:rPr>
                <w:rFonts w:eastAsiaTheme="minorEastAsia"/>
              </w:rPr>
            </w:pPr>
            <w:r>
              <w:rPr>
                <w:lang w:val="en-US"/>
              </w:rPr>
              <w:t>Fraunhofer</w:t>
            </w:r>
          </w:p>
        </w:tc>
        <w:tc>
          <w:tcPr>
            <w:tcW w:w="8574" w:type="dxa"/>
          </w:tcPr>
          <w:p w14:paraId="0C1C99B5" w14:textId="77777777" w:rsidR="000D2FC8" w:rsidRDefault="006C56B2">
            <w:pPr>
              <w:rPr>
                <w:lang w:val="en-US"/>
              </w:rPr>
            </w:pPr>
            <w:r>
              <w:rPr>
                <w:lang w:val="en-US"/>
              </w:rPr>
              <w:t>We propose we align with the terminology and the contents of TR38843 as much as possible, to avoid confusion. There, the definition of monitoring does not include any model management (e.g., selection/(de-)activation/switching decisions):</w:t>
            </w:r>
          </w:p>
          <w:p w14:paraId="0C1C99B6" w14:textId="77777777" w:rsidR="000D2FC8" w:rsidRPr="00646E90" w:rsidRDefault="006C56B2">
            <w:pPr>
              <w:pStyle w:val="ListParagraph"/>
              <w:numPr>
                <w:ilvl w:val="0"/>
                <w:numId w:val="89"/>
              </w:numPr>
              <w:rPr>
                <w:lang w:val="en-US"/>
              </w:rPr>
            </w:pPr>
            <w:r w:rsidRPr="00646E90">
              <w:rPr>
                <w:b/>
                <w:bCs/>
                <w:lang w:val="en-US"/>
              </w:rPr>
              <w:t>Model monitoring:</w:t>
            </w:r>
            <w:r w:rsidRPr="00646E90">
              <w:rPr>
                <w:lang w:val="en-US"/>
              </w:rPr>
              <w:t xml:space="preserve"> A procedure that </w:t>
            </w:r>
            <w:r w:rsidRPr="00646E90">
              <w:rPr>
                <w:b/>
                <w:bCs/>
                <w:lang w:val="en-US"/>
              </w:rPr>
              <w:t>monitors the inference</w:t>
            </w:r>
            <w:r w:rsidRPr="00646E90">
              <w:rPr>
                <w:lang w:val="en-US"/>
              </w:rPr>
              <w:t xml:space="preserve"> </w:t>
            </w:r>
            <w:r w:rsidRPr="00646E90">
              <w:rPr>
                <w:b/>
                <w:bCs/>
                <w:lang w:val="en-US"/>
              </w:rPr>
              <w:t>performance</w:t>
            </w:r>
            <w:r w:rsidRPr="00646E90">
              <w:rPr>
                <w:lang w:val="en-US"/>
              </w:rPr>
              <w:t xml:space="preserve"> of the AI/ML model.</w:t>
            </w:r>
            <w:r>
              <w:rPr>
                <w:lang w:val="en-US"/>
              </w:rPr>
              <w:br/>
            </w:r>
          </w:p>
          <w:p w14:paraId="0C1C99B7" w14:textId="77777777" w:rsidR="000D2FC8" w:rsidRDefault="006C56B2">
            <w:pPr>
              <w:rPr>
                <w:szCs w:val="18"/>
                <w:lang w:val="en-US"/>
              </w:rPr>
            </w:pPr>
            <w:r>
              <w:rPr>
                <w:lang w:val="en-US"/>
              </w:rPr>
              <w:lastRenderedPageBreak/>
              <w:t>Based on this, we are not sure what “</w:t>
            </w:r>
            <w:r>
              <w:rPr>
                <w:szCs w:val="18"/>
                <w:lang w:val="en-US"/>
              </w:rPr>
              <w:t xml:space="preserve">a threshold for making performance monitoring decision” means. If a single threshold set in a single model performance monitoring metric is violated, this triggers a </w:t>
            </w:r>
            <w:proofErr w:type="spellStart"/>
            <w:r>
              <w:rPr>
                <w:szCs w:val="18"/>
                <w:lang w:val="en-US"/>
              </w:rPr>
              <w:t>moded</w:t>
            </w:r>
            <w:proofErr w:type="spellEnd"/>
            <w:r>
              <w:rPr>
                <w:szCs w:val="18"/>
                <w:lang w:val="en-US"/>
              </w:rPr>
              <w:t xml:space="preserve"> management operation or LCM decision (i.e., anything from fallback to model switching or model to re-training)?</w:t>
            </w:r>
          </w:p>
          <w:p w14:paraId="0C1C99B8" w14:textId="77777777" w:rsidR="000D2FC8" w:rsidRDefault="000D2FC8">
            <w:pPr>
              <w:rPr>
                <w:szCs w:val="18"/>
                <w:lang w:val="en-US"/>
              </w:rPr>
            </w:pPr>
          </w:p>
          <w:p w14:paraId="0C1C99B9" w14:textId="77777777" w:rsidR="000D2FC8" w:rsidRDefault="006C56B2">
            <w:pPr>
              <w:rPr>
                <w:szCs w:val="18"/>
                <w:lang w:val="en-US"/>
              </w:rPr>
            </w:pPr>
            <w:r>
              <w:rPr>
                <w:szCs w:val="18"/>
                <w:lang w:val="en-US"/>
              </w:rPr>
              <w:t>In addition, PRU could also provide assistance information for LMF-side model monitoring.</w:t>
            </w:r>
          </w:p>
          <w:p w14:paraId="0C1C99BA" w14:textId="77777777" w:rsidR="000D2FC8" w:rsidRDefault="000D2FC8">
            <w:pPr>
              <w:rPr>
                <w:szCs w:val="18"/>
                <w:lang w:val="en-US"/>
              </w:rPr>
            </w:pPr>
          </w:p>
          <w:p w14:paraId="0C1C99BB" w14:textId="77777777" w:rsidR="000D2FC8" w:rsidRDefault="006C56B2">
            <w:pPr>
              <w:rPr>
                <w:szCs w:val="18"/>
                <w:lang w:val="en-US"/>
              </w:rPr>
            </w:pPr>
            <w:r>
              <w:rPr>
                <w:szCs w:val="18"/>
                <w:lang w:val="en-US"/>
              </w:rPr>
              <w:t>Finally, is the proposal intended to cover the case where the model LCM decision dictates to switch to a model that implements/supports a different functionality?</w:t>
            </w:r>
          </w:p>
          <w:p w14:paraId="0C1C99BC" w14:textId="77777777" w:rsidR="000D2FC8" w:rsidRDefault="000D2FC8">
            <w:pPr>
              <w:rPr>
                <w:lang w:val="en-US"/>
              </w:rPr>
            </w:pPr>
          </w:p>
          <w:p w14:paraId="0C1C99BD" w14:textId="77777777" w:rsidR="000D2FC8" w:rsidRDefault="006C56B2">
            <w:pPr>
              <w:rPr>
                <w:lang w:val="en-US"/>
              </w:rPr>
            </w:pPr>
            <w:r>
              <w:rPr>
                <w:lang w:val="en-US"/>
              </w:rPr>
              <w:t>We suggest the following changes in the proposal (with blue):</w:t>
            </w:r>
          </w:p>
          <w:p w14:paraId="0C1C99BE" w14:textId="77777777" w:rsidR="000D2FC8" w:rsidRDefault="000D2FC8">
            <w:pPr>
              <w:rPr>
                <w:lang w:val="en-US"/>
              </w:rPr>
            </w:pPr>
          </w:p>
          <w:p w14:paraId="0C1C99BF" w14:textId="77777777" w:rsidR="000D2FC8" w:rsidRDefault="006C56B2">
            <w:pPr>
              <w:rPr>
                <w:b/>
                <w:u w:val="single"/>
                <w:lang w:val="en-US"/>
              </w:rPr>
            </w:pPr>
            <w:r>
              <w:rPr>
                <w:b/>
                <w:highlight w:val="yellow"/>
                <w:u w:val="single"/>
                <w:lang w:val="en-US"/>
              </w:rPr>
              <w:t>Proposal 7.1.4-1</w:t>
            </w:r>
          </w:p>
          <w:p w14:paraId="0C1C99C0" w14:textId="77777777" w:rsidR="000D2FC8" w:rsidRDefault="006C56B2">
            <w:pPr>
              <w:rPr>
                <w:szCs w:val="18"/>
                <w:lang w:val="en-US"/>
              </w:rPr>
            </w:pPr>
            <w:r>
              <w:rPr>
                <w:szCs w:val="18"/>
                <w:lang w:val="en-US"/>
              </w:rPr>
              <w:t xml:space="preserve">For </w:t>
            </w:r>
            <w:r>
              <w:rPr>
                <w:strike/>
                <w:color w:val="0070C0"/>
                <w:szCs w:val="18"/>
                <w:lang w:val="en-US"/>
              </w:rPr>
              <w:t>model</w:t>
            </w:r>
            <w:r>
              <w:rPr>
                <w:color w:val="0070C0"/>
                <w:szCs w:val="18"/>
                <w:lang w:val="en-US"/>
              </w:rPr>
              <w:t xml:space="preserve"> performance </w:t>
            </w:r>
            <w:r>
              <w:rPr>
                <w:szCs w:val="18"/>
                <w:lang w:val="en-US"/>
              </w:rPr>
              <w:t xml:space="preserve">monitoring </w:t>
            </w:r>
            <w:r>
              <w:rPr>
                <w:color w:val="0070C0"/>
                <w:szCs w:val="18"/>
                <w:lang w:val="en-US"/>
              </w:rPr>
              <w:t xml:space="preserve">and management </w:t>
            </w:r>
            <w:r>
              <w:rPr>
                <w:color w:val="FF0000"/>
                <w:szCs w:val="18"/>
                <w:lang w:val="en-US"/>
              </w:rPr>
              <w:t>of LMF-side model</w:t>
            </w:r>
            <w:r>
              <w:rPr>
                <w:szCs w:val="18"/>
                <w:lang w:val="en-US"/>
              </w:rPr>
              <w:t xml:space="preserve">, </w:t>
            </w:r>
            <w:r>
              <w:rPr>
                <w:color w:val="FF0000"/>
                <w:szCs w:val="18"/>
                <w:lang w:val="en-US"/>
              </w:rPr>
              <w:t xml:space="preserve">NW (e.g., LMF) </w:t>
            </w:r>
            <w:r>
              <w:rPr>
                <w:szCs w:val="18"/>
                <w:lang w:val="en-US"/>
              </w:rPr>
              <w:t>is responsible for calculating the monitoring metric and making model</w:t>
            </w:r>
            <w:r>
              <w:rPr>
                <w:color w:val="0070C0"/>
                <w:szCs w:val="18"/>
                <w:lang w:val="en-US"/>
              </w:rPr>
              <w:t xml:space="preserve"> </w:t>
            </w:r>
            <w:r>
              <w:rPr>
                <w:szCs w:val="18"/>
                <w:lang w:val="en-US"/>
              </w:rPr>
              <w:t>LCM decision.</w:t>
            </w:r>
          </w:p>
          <w:p w14:paraId="0C1C99C1" w14:textId="77777777" w:rsidR="000D2FC8" w:rsidRDefault="006C56B2">
            <w:pPr>
              <w:pStyle w:val="ListParagraph"/>
              <w:numPr>
                <w:ilvl w:val="0"/>
                <w:numId w:val="22"/>
              </w:numPr>
              <w:rPr>
                <w:szCs w:val="18"/>
                <w:lang w:val="en-US"/>
              </w:rPr>
            </w:pPr>
            <w:r>
              <w:rPr>
                <w:szCs w:val="18"/>
                <w:lang w:val="en-US"/>
              </w:rPr>
              <w:t xml:space="preserve">Model </w:t>
            </w:r>
            <w:r>
              <w:rPr>
                <w:color w:val="0070C0"/>
                <w:szCs w:val="18"/>
                <w:lang w:val="en-US"/>
              </w:rPr>
              <w:t xml:space="preserve">performance </w:t>
            </w:r>
            <w:r>
              <w:rPr>
                <w:szCs w:val="18"/>
                <w:lang w:val="en-US"/>
              </w:rPr>
              <w:t xml:space="preserve">monitoring is up to </w:t>
            </w:r>
            <w:r w:rsidRPr="00646E90">
              <w:rPr>
                <w:color w:val="FF0000"/>
                <w:szCs w:val="18"/>
                <w:lang w:val="en-US"/>
              </w:rPr>
              <w:t>NW (e.g., LMF)</w:t>
            </w:r>
            <w:r>
              <w:rPr>
                <w:szCs w:val="18"/>
                <w:lang w:val="en-US"/>
              </w:rPr>
              <w:t xml:space="preserve"> implementation. There is no need to specify a performance monitoring metric</w:t>
            </w:r>
            <w:r>
              <w:rPr>
                <w:strike/>
                <w:color w:val="0070C0"/>
                <w:szCs w:val="18"/>
                <w:lang w:val="en-US"/>
              </w:rPr>
              <w:t>, or a threshold for making performance monitoring decision</w:t>
            </w:r>
            <w:r>
              <w:rPr>
                <w:szCs w:val="18"/>
                <w:lang w:val="en-US"/>
              </w:rPr>
              <w:t>.</w:t>
            </w:r>
          </w:p>
          <w:p w14:paraId="0C1C99C5" w14:textId="401280F8" w:rsidR="000D2FC8" w:rsidRPr="00C0193D" w:rsidRDefault="006C56B2" w:rsidP="00C0193D">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w:t>
            </w:r>
            <w:r>
              <w:rPr>
                <w:color w:val="0070C0"/>
                <w:szCs w:val="18"/>
                <w:lang w:val="en-US"/>
              </w:rPr>
              <w:t>, PRU</w:t>
            </w:r>
            <w:r>
              <w:rPr>
                <w:szCs w:val="18"/>
                <w:lang w:val="en-US"/>
              </w:rPr>
              <w:t xml:space="preserv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w:t>
            </w:r>
            <w:r>
              <w:rPr>
                <w:color w:val="0070C0"/>
                <w:szCs w:val="18"/>
                <w:lang w:val="en-US"/>
              </w:rPr>
              <w:t xml:space="preserve">performance </w:t>
            </w:r>
            <w:r>
              <w:rPr>
                <w:szCs w:val="18"/>
                <w:lang w:val="en-US"/>
              </w:rPr>
              <w:t xml:space="preserve">monitoring </w:t>
            </w:r>
            <w:r>
              <w:rPr>
                <w:color w:val="0070C0"/>
                <w:szCs w:val="18"/>
                <w:lang w:val="en-US"/>
              </w:rPr>
              <w:t xml:space="preserve">and management </w:t>
            </w:r>
            <w:r>
              <w:rPr>
                <w:szCs w:val="18"/>
                <w:lang w:val="en-US"/>
              </w:rPr>
              <w:t>in LMF.</w:t>
            </w:r>
          </w:p>
        </w:tc>
      </w:tr>
    </w:tbl>
    <w:p w14:paraId="0C1C99C7" w14:textId="77777777" w:rsidR="000D2FC8" w:rsidRDefault="000D2FC8"/>
    <w:p w14:paraId="079EB13C" w14:textId="77777777" w:rsidR="00833173" w:rsidRDefault="00833173" w:rsidP="00833173">
      <w:pPr>
        <w:pStyle w:val="Heading3"/>
      </w:pPr>
      <w:r>
        <w:t>Wednesday offline discussion</w:t>
      </w:r>
    </w:p>
    <w:p w14:paraId="6E01F61A" w14:textId="7EFC122F" w:rsidR="00833173" w:rsidRDefault="00833173" w:rsidP="00833173">
      <w:pPr>
        <w:rPr>
          <w:b/>
          <w:u w:val="single"/>
        </w:rPr>
      </w:pPr>
      <w:r w:rsidRPr="002A5331">
        <w:rPr>
          <w:b/>
          <w:highlight w:val="green"/>
          <w:u w:val="single"/>
        </w:rPr>
        <w:t>Proposal 7.1.</w:t>
      </w:r>
      <w:r w:rsidR="00A51D81">
        <w:rPr>
          <w:b/>
          <w:highlight w:val="green"/>
          <w:u w:val="single"/>
        </w:rPr>
        <w:t>5</w:t>
      </w:r>
      <w:r w:rsidRPr="002A5331">
        <w:rPr>
          <w:b/>
          <w:highlight w:val="green"/>
          <w:u w:val="single"/>
        </w:rPr>
        <w:t>-1</w:t>
      </w:r>
    </w:p>
    <w:p w14:paraId="5C4B4332" w14:textId="77777777" w:rsidR="00833173" w:rsidRDefault="00833173" w:rsidP="00833173">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w:t>
      </w:r>
    </w:p>
    <w:p w14:paraId="4E5DC9D4" w14:textId="77777777" w:rsidR="00833173" w:rsidRPr="00072458" w:rsidRDefault="00833173" w:rsidP="00833173">
      <w:pPr>
        <w:pStyle w:val="ListParagraph"/>
        <w:numPr>
          <w:ilvl w:val="0"/>
          <w:numId w:val="22"/>
        </w:numPr>
        <w:rPr>
          <w:strike/>
          <w:szCs w:val="18"/>
          <w:lang w:val="en-US"/>
        </w:rPr>
      </w:pPr>
      <w:r w:rsidRPr="00072458">
        <w:rPr>
          <w:strike/>
          <w:szCs w:val="18"/>
          <w:lang w:val="en-US"/>
        </w:rPr>
        <w:t>Model monitoring is up to</w:t>
      </w:r>
      <w:r w:rsidRPr="00072458">
        <w:rPr>
          <w:strike/>
          <w:color w:val="7030A0"/>
          <w:szCs w:val="18"/>
          <w:lang w:val="en-US"/>
        </w:rPr>
        <w:t xml:space="preserve"> </w:t>
      </w:r>
      <w:r w:rsidRPr="002F6520">
        <w:rPr>
          <w:strike/>
          <w:szCs w:val="18"/>
          <w:lang w:val="en-US"/>
        </w:rPr>
        <w:t xml:space="preserve">NW (e.g., </w:t>
      </w:r>
      <w:r w:rsidRPr="00072458">
        <w:rPr>
          <w:strike/>
          <w:color w:val="7030A0"/>
          <w:szCs w:val="18"/>
          <w:lang w:val="en-US"/>
        </w:rPr>
        <w:t>LMF)</w:t>
      </w:r>
      <w:r w:rsidRPr="00072458">
        <w:rPr>
          <w:strike/>
          <w:szCs w:val="18"/>
          <w:lang w:val="en-US"/>
        </w:rPr>
        <w:t xml:space="preserve"> implementation. From RAN1 perspective, there is no need to specify a performance monitoring metric, or a threshold for making performance monitoring decision.</w:t>
      </w:r>
    </w:p>
    <w:p w14:paraId="7F149CBC" w14:textId="22A46DBD" w:rsidR="00833173" w:rsidRPr="00072458" w:rsidRDefault="00833173" w:rsidP="00833173">
      <w:pPr>
        <w:pStyle w:val="ListParagraph"/>
        <w:numPr>
          <w:ilvl w:val="0"/>
          <w:numId w:val="22"/>
        </w:numPr>
        <w:rPr>
          <w:strike/>
          <w:szCs w:val="18"/>
          <w:lang w:val="en-US"/>
        </w:rPr>
      </w:pPr>
      <w:r w:rsidRPr="00072458">
        <w:rPr>
          <w:strike/>
          <w:szCs w:val="18"/>
          <w:lang w:val="en-US"/>
        </w:rPr>
        <w:t>Note: it</w:t>
      </w:r>
      <w:r w:rsidR="002F6520">
        <w:rPr>
          <w:strike/>
          <w:szCs w:val="18"/>
          <w:lang w:val="en-US"/>
        </w:rPr>
        <w:t>’</w:t>
      </w:r>
      <w:r w:rsidRPr="00072458">
        <w:rPr>
          <w:strike/>
          <w:szCs w:val="18"/>
          <w:lang w:val="en-US"/>
        </w:rPr>
        <w:t xml:space="preserve">s outside RAN1 scope to discuss the details of NW entities </w:t>
      </w:r>
    </w:p>
    <w:p w14:paraId="54CDC684" w14:textId="77777777" w:rsidR="00833173" w:rsidRDefault="00833173" w:rsidP="00833173">
      <w:pPr>
        <w:pStyle w:val="ListParagraph"/>
        <w:numPr>
          <w:ilvl w:val="0"/>
          <w:numId w:val="22"/>
        </w:numPr>
        <w:rPr>
          <w:szCs w:val="18"/>
          <w:lang w:val="en-US"/>
        </w:rPr>
      </w:pPr>
      <w:r>
        <w:rPr>
          <w:szCs w:val="18"/>
          <w:lang w:val="en-US"/>
        </w:rPr>
        <w:t xml:space="preserve">If </w:t>
      </w:r>
      <w:r w:rsidRPr="000E6FE3">
        <w:rPr>
          <w:szCs w:val="18"/>
          <w:lang w:val="en-US"/>
        </w:rPr>
        <w:t>assistance information</w:t>
      </w:r>
      <w:r>
        <w:rPr>
          <w:szCs w:val="18"/>
          <w:lang w:val="en-US"/>
        </w:rPr>
        <w:t xml:space="preserve"> is specified to support </w:t>
      </w:r>
      <w:r w:rsidRPr="002F6520">
        <w:rPr>
          <w:szCs w:val="18"/>
          <w:lang w:val="en-US"/>
        </w:rPr>
        <w:t xml:space="preserve">performance </w:t>
      </w:r>
      <w:r>
        <w:rPr>
          <w:szCs w:val="18"/>
          <w:lang w:val="en-US"/>
        </w:rPr>
        <w:t>monitoring of LMF-side model, the assistance information is reported to LMF from RAN1 perspective.</w:t>
      </w:r>
    </w:p>
    <w:p w14:paraId="75459748" w14:textId="77777777" w:rsidR="00833173" w:rsidRPr="000E6FE3" w:rsidRDefault="00833173" w:rsidP="00833173">
      <w:pPr>
        <w:pStyle w:val="ListParagraph"/>
        <w:numPr>
          <w:ilvl w:val="0"/>
          <w:numId w:val="22"/>
        </w:numPr>
        <w:rPr>
          <w:szCs w:val="18"/>
          <w:lang w:val="en-US"/>
        </w:rPr>
      </w:pPr>
      <w:r w:rsidRPr="000E6FE3">
        <w:rPr>
          <w:szCs w:val="18"/>
          <w:lang w:val="en-US"/>
        </w:rPr>
        <w:t xml:space="preserve">FFS: </w:t>
      </w:r>
      <w:r w:rsidRPr="000E6FE3">
        <w:rPr>
          <w:color w:val="FF0000"/>
          <w:szCs w:val="18"/>
          <w:lang w:val="en-US"/>
        </w:rPr>
        <w:t>whether</w:t>
      </w:r>
      <w:r>
        <w:rPr>
          <w:color w:val="FF0000"/>
          <w:szCs w:val="18"/>
          <w:lang w:val="en-US"/>
        </w:rPr>
        <w:t>/what</w:t>
      </w:r>
      <w:r w:rsidRPr="000E6FE3">
        <w:rPr>
          <w:szCs w:val="18"/>
          <w:lang w:val="en-US"/>
        </w:rPr>
        <w:t xml:space="preserve"> assistance information from UE </w:t>
      </w:r>
      <w:r w:rsidRPr="000E6FE3">
        <w:rPr>
          <w:color w:val="FF0000"/>
          <w:szCs w:val="18"/>
          <w:lang w:val="en-US"/>
        </w:rPr>
        <w:t>and/or</w:t>
      </w:r>
      <w:r w:rsidRPr="000E6FE3">
        <w:rPr>
          <w:szCs w:val="18"/>
          <w:lang w:val="en-US"/>
        </w:rPr>
        <w:t xml:space="preserve"> gNB</w:t>
      </w:r>
      <w:r w:rsidRPr="000E6FE3">
        <w:rPr>
          <w:color w:val="FF0000"/>
          <w:szCs w:val="18"/>
          <w:lang w:val="en-US"/>
        </w:rPr>
        <w:t xml:space="preserve"> </w:t>
      </w:r>
      <w:r w:rsidRPr="000319C6">
        <w:rPr>
          <w:color w:val="FF0000"/>
          <w:szCs w:val="18"/>
          <w:lang w:val="en-US"/>
        </w:rPr>
        <w:t>need to be sent to LMF</w:t>
      </w:r>
      <w:r>
        <w:rPr>
          <w:color w:val="FF0000"/>
          <w:szCs w:val="18"/>
          <w:lang w:val="en-US"/>
        </w:rPr>
        <w:t xml:space="preserve"> to</w:t>
      </w:r>
      <w:r w:rsidRPr="000319C6">
        <w:rPr>
          <w:color w:val="FF0000"/>
          <w:szCs w:val="18"/>
          <w:lang w:val="en-US"/>
        </w:rPr>
        <w:t xml:space="preserve"> </w:t>
      </w:r>
      <w:r w:rsidRPr="000E6FE3">
        <w:rPr>
          <w:szCs w:val="18"/>
          <w:lang w:val="en-US"/>
        </w:rPr>
        <w:t xml:space="preserve">assist with the </w:t>
      </w:r>
      <w:r w:rsidRPr="002F6520">
        <w:rPr>
          <w:szCs w:val="18"/>
          <w:lang w:val="en-US"/>
        </w:rPr>
        <w:t xml:space="preserve">performance </w:t>
      </w:r>
      <w:r w:rsidRPr="000E6FE3">
        <w:rPr>
          <w:szCs w:val="18"/>
          <w:lang w:val="en-US"/>
        </w:rPr>
        <w:t>monitoring.</w:t>
      </w:r>
    </w:p>
    <w:p w14:paraId="09C9A37D" w14:textId="77777777" w:rsidR="00833173" w:rsidRDefault="00833173" w:rsidP="00833173"/>
    <w:tbl>
      <w:tblPr>
        <w:tblStyle w:val="TableGrid"/>
        <w:tblW w:w="9985" w:type="dxa"/>
        <w:tblLook w:val="04A0" w:firstRow="1" w:lastRow="0" w:firstColumn="1" w:lastColumn="0" w:noHBand="0" w:noVBand="1"/>
      </w:tblPr>
      <w:tblGrid>
        <w:gridCol w:w="1555"/>
        <w:gridCol w:w="8430"/>
      </w:tblGrid>
      <w:tr w:rsidR="00833173" w14:paraId="353A551C" w14:textId="77777777" w:rsidTr="000D2409">
        <w:tc>
          <w:tcPr>
            <w:tcW w:w="1555" w:type="dxa"/>
          </w:tcPr>
          <w:p w14:paraId="1791AF7B" w14:textId="77777777" w:rsidR="00833173" w:rsidRDefault="00833173" w:rsidP="0053242A">
            <w:pPr>
              <w:rPr>
                <w:b/>
                <w:bCs/>
              </w:rPr>
            </w:pPr>
            <w:r>
              <w:rPr>
                <w:b/>
                <w:bCs/>
              </w:rPr>
              <w:lastRenderedPageBreak/>
              <w:t>Company</w:t>
            </w:r>
          </w:p>
        </w:tc>
        <w:tc>
          <w:tcPr>
            <w:tcW w:w="8430" w:type="dxa"/>
          </w:tcPr>
          <w:p w14:paraId="4B05B695" w14:textId="77777777" w:rsidR="00833173" w:rsidRDefault="00833173" w:rsidP="0053242A">
            <w:pPr>
              <w:jc w:val="center"/>
              <w:rPr>
                <w:b/>
                <w:bCs/>
              </w:rPr>
            </w:pPr>
            <w:r>
              <w:rPr>
                <w:b/>
                <w:bCs/>
              </w:rPr>
              <w:t>Comments</w:t>
            </w:r>
          </w:p>
        </w:tc>
      </w:tr>
      <w:tr w:rsidR="00833173" w14:paraId="3B70B02F" w14:textId="77777777" w:rsidTr="000D2409">
        <w:tc>
          <w:tcPr>
            <w:tcW w:w="1555" w:type="dxa"/>
          </w:tcPr>
          <w:p w14:paraId="19DFEAFE" w14:textId="0B3C9E5A" w:rsidR="00833173" w:rsidRDefault="007A6D69" w:rsidP="0053242A">
            <w:pPr>
              <w:rPr>
                <w:b/>
                <w:bCs/>
              </w:rPr>
            </w:pPr>
            <w:r w:rsidRPr="007A6D69">
              <w:rPr>
                <w:b/>
                <w:bCs/>
              </w:rPr>
              <w:t>InterDigital</w:t>
            </w:r>
          </w:p>
        </w:tc>
        <w:tc>
          <w:tcPr>
            <w:tcW w:w="8430" w:type="dxa"/>
          </w:tcPr>
          <w:p w14:paraId="3E46C141" w14:textId="7D034863" w:rsidR="00833173" w:rsidRPr="007A6D69" w:rsidRDefault="007A6D69" w:rsidP="007A6D69">
            <w:r>
              <w:t>The intention of the new (3</w:t>
            </w:r>
            <w:r w:rsidRPr="007A6D69">
              <w:rPr>
                <w:vertAlign w:val="superscript"/>
              </w:rPr>
              <w:t>rd</w:t>
            </w:r>
            <w:r>
              <w:t>) bullet is not clear. We suggest to remove the new (3</w:t>
            </w:r>
            <w:r w:rsidRPr="007A6D69">
              <w:rPr>
                <w:vertAlign w:val="superscript"/>
              </w:rPr>
              <w:t>rd</w:t>
            </w:r>
            <w:r>
              <w:t>) bullet. The UE</w:t>
            </w:r>
            <w:r w:rsidR="00C8578A">
              <w:t>/gNB</w:t>
            </w:r>
            <w:r>
              <w:t xml:space="preserve"> reports measurements </w:t>
            </w:r>
            <w:r w:rsidR="00C8578A">
              <w:t xml:space="preserve">to the LMF </w:t>
            </w:r>
            <w:r>
              <w:t>in conventional positioning methods.</w:t>
            </w:r>
            <w:r w:rsidR="00963688">
              <w:t xml:space="preserve"> The gNB transfers</w:t>
            </w:r>
            <w:r w:rsidR="003C168E">
              <w:t>, in addition to measurements,</w:t>
            </w:r>
            <w:r w:rsidR="00963688">
              <w:t xml:space="preserve"> assistance information (e.g., cell ID) to the LMF for UL positioning methods.</w:t>
            </w:r>
            <w:r>
              <w:t xml:space="preserve"> What is inside “assistance information”</w:t>
            </w:r>
            <w:r w:rsidR="003D0667">
              <w:t xml:space="preserve"> in the new bullet</w:t>
            </w:r>
            <w:r>
              <w:t xml:space="preserve">? We need more clarity on the new bullet and it is </w:t>
            </w:r>
            <w:r w:rsidR="00613EA7">
              <w:t>part of</w:t>
            </w:r>
            <w:r>
              <w:t xml:space="preserve"> the FFS.</w:t>
            </w:r>
          </w:p>
        </w:tc>
      </w:tr>
      <w:tr w:rsidR="002F6520" w14:paraId="6F834E36" w14:textId="77777777" w:rsidTr="000D2409">
        <w:tc>
          <w:tcPr>
            <w:tcW w:w="1555" w:type="dxa"/>
          </w:tcPr>
          <w:p w14:paraId="523950CA" w14:textId="1912A26F" w:rsidR="002F6520" w:rsidRPr="007A6D69" w:rsidRDefault="002F6520" w:rsidP="0053242A">
            <w:pPr>
              <w:rPr>
                <w:b/>
                <w:bCs/>
              </w:rPr>
            </w:pPr>
            <w:r>
              <w:rPr>
                <w:b/>
                <w:bCs/>
              </w:rPr>
              <w:t>HW/HiSi</w:t>
            </w:r>
          </w:p>
        </w:tc>
        <w:tc>
          <w:tcPr>
            <w:tcW w:w="8430" w:type="dxa"/>
          </w:tcPr>
          <w:p w14:paraId="6288DBF0" w14:textId="1383CC9F" w:rsidR="002F6520" w:rsidRPr="00D12F09" w:rsidRDefault="002F6520" w:rsidP="002F6520">
            <w:pPr>
              <w:rPr>
                <w:bCs/>
              </w:rPr>
            </w:pPr>
            <w:r>
              <w:rPr>
                <w:bCs/>
              </w:rPr>
              <w:t>Not agree (why is that proposal marked green as it has changed and was not green before either)?</w:t>
            </w:r>
          </w:p>
          <w:p w14:paraId="376A6041" w14:textId="77777777" w:rsidR="002F6520" w:rsidRDefault="002F6520" w:rsidP="002F6520">
            <w:pPr>
              <w:rPr>
                <w:bCs/>
              </w:rPr>
            </w:pPr>
            <w:r w:rsidRPr="00D12F09">
              <w:rPr>
                <w:bCs/>
              </w:rPr>
              <w:t xml:space="preserve">The proposal was relatively stable after the official offline but now has changed. The original intention was to say that no metric is specified in RAN1, </w:t>
            </w:r>
            <w:r>
              <w:rPr>
                <w:bCs/>
              </w:rPr>
              <w:t xml:space="preserve">but </w:t>
            </w:r>
            <w:r w:rsidRPr="00D12F09">
              <w:rPr>
                <w:bCs/>
              </w:rPr>
              <w:t>which has been deleted after offline. Also a new bullet has b</w:t>
            </w:r>
            <w:r>
              <w:rPr>
                <w:bCs/>
              </w:rPr>
              <w:t>een included</w:t>
            </w:r>
            <w:r w:rsidRPr="00D12F09">
              <w:rPr>
                <w:bCs/>
              </w:rPr>
              <w:t>.</w:t>
            </w:r>
            <w:r>
              <w:rPr>
                <w:bCs/>
              </w:rPr>
              <w:t xml:space="preserve"> The new bullet is partially covered by the FFS. </w:t>
            </w:r>
          </w:p>
          <w:p w14:paraId="06FB5DD5" w14:textId="77777777" w:rsidR="002F6520" w:rsidRPr="00D12F09" w:rsidRDefault="002F6520" w:rsidP="002F6520">
            <w:pPr>
              <w:rPr>
                <w:bCs/>
              </w:rPr>
            </w:pPr>
            <w:r>
              <w:rPr>
                <w:bCs/>
              </w:rPr>
              <w:t xml:space="preserve">Propose the following </w:t>
            </w:r>
            <w:r w:rsidRPr="00D12F09">
              <w:rPr>
                <w:bCs/>
                <w:color w:val="0070C0"/>
              </w:rPr>
              <w:t>rewording</w:t>
            </w:r>
            <w:r>
              <w:rPr>
                <w:bCs/>
              </w:rPr>
              <w:t>:</w:t>
            </w:r>
          </w:p>
          <w:p w14:paraId="744B5B0A" w14:textId="77777777" w:rsidR="002F6520" w:rsidRDefault="002F6520" w:rsidP="002F6520">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w:t>
            </w:r>
          </w:p>
          <w:p w14:paraId="09F08459" w14:textId="77777777" w:rsidR="002F6520" w:rsidRDefault="002F6520" w:rsidP="002F6520">
            <w:pPr>
              <w:pStyle w:val="ListParagraph"/>
              <w:numPr>
                <w:ilvl w:val="0"/>
                <w:numId w:val="22"/>
              </w:numPr>
              <w:rPr>
                <w:strike/>
                <w:szCs w:val="18"/>
                <w:lang w:val="en-US"/>
              </w:rPr>
            </w:pPr>
            <w:r w:rsidRPr="00072458">
              <w:rPr>
                <w:strike/>
                <w:szCs w:val="18"/>
                <w:lang w:val="en-US"/>
              </w:rPr>
              <w:t>Model monitoring is up to</w:t>
            </w:r>
            <w:r w:rsidRPr="00072458">
              <w:rPr>
                <w:strike/>
                <w:color w:val="7030A0"/>
                <w:szCs w:val="18"/>
                <w:lang w:val="en-US"/>
              </w:rPr>
              <w:t xml:space="preserve"> </w:t>
            </w:r>
            <w:r w:rsidRPr="005B4C64">
              <w:rPr>
                <w:strike/>
                <w:szCs w:val="18"/>
                <w:lang w:val="en-US"/>
              </w:rPr>
              <w:t xml:space="preserve">NW (e.g., </w:t>
            </w:r>
            <w:r w:rsidRPr="00072458">
              <w:rPr>
                <w:strike/>
                <w:color w:val="7030A0"/>
                <w:szCs w:val="18"/>
                <w:lang w:val="en-US"/>
              </w:rPr>
              <w:t>LMF)</w:t>
            </w:r>
            <w:r w:rsidRPr="00072458">
              <w:rPr>
                <w:strike/>
                <w:szCs w:val="18"/>
                <w:lang w:val="en-US"/>
              </w:rPr>
              <w:t xml:space="preserve"> implementation. From RAN1 perspective, there is no need to specify a performance monitoring metric, or a threshold for making performance monitoring decision.</w:t>
            </w:r>
          </w:p>
          <w:p w14:paraId="6B120B98" w14:textId="77777777" w:rsidR="002F6520" w:rsidRPr="00D12F09" w:rsidRDefault="002F6520" w:rsidP="002F6520">
            <w:pPr>
              <w:pStyle w:val="ListParagraph"/>
              <w:numPr>
                <w:ilvl w:val="0"/>
                <w:numId w:val="22"/>
              </w:numPr>
              <w:rPr>
                <w:strike/>
                <w:color w:val="0070C0"/>
                <w:szCs w:val="18"/>
                <w:lang w:val="en-US"/>
              </w:rPr>
            </w:pPr>
            <w:r w:rsidRPr="00D12F09">
              <w:rPr>
                <w:color w:val="0070C0"/>
                <w:szCs w:val="18"/>
                <w:lang w:val="en-US"/>
              </w:rPr>
              <w:t>RAN1</w:t>
            </w:r>
            <w:r>
              <w:rPr>
                <w:color w:val="0070C0"/>
                <w:szCs w:val="18"/>
                <w:lang w:val="en-US"/>
              </w:rPr>
              <w:t xml:space="preserve"> is not specifying a performance metric or a threshold for making a performance monitoring decision.</w:t>
            </w:r>
          </w:p>
          <w:p w14:paraId="2E53A814" w14:textId="77777777" w:rsidR="002F6520" w:rsidRPr="00072458" w:rsidRDefault="002F6520" w:rsidP="002F6520">
            <w:pPr>
              <w:pStyle w:val="ListParagraph"/>
              <w:numPr>
                <w:ilvl w:val="0"/>
                <w:numId w:val="22"/>
              </w:numPr>
              <w:rPr>
                <w:strike/>
                <w:szCs w:val="18"/>
                <w:lang w:val="en-US"/>
              </w:rPr>
            </w:pPr>
            <w:r w:rsidRPr="00072458">
              <w:rPr>
                <w:strike/>
                <w:szCs w:val="18"/>
                <w:lang w:val="en-US"/>
              </w:rPr>
              <w:t xml:space="preserve">Note: it's outside RAN1 scope to discuss the details of NW entities </w:t>
            </w:r>
          </w:p>
          <w:p w14:paraId="5A63C36F" w14:textId="77777777" w:rsidR="002F6520" w:rsidRPr="00D12F09" w:rsidRDefault="002F6520" w:rsidP="002F6520">
            <w:pPr>
              <w:pStyle w:val="ListParagraph"/>
              <w:numPr>
                <w:ilvl w:val="0"/>
                <w:numId w:val="22"/>
              </w:numPr>
              <w:rPr>
                <w:strike/>
                <w:color w:val="0070C0"/>
                <w:szCs w:val="18"/>
                <w:lang w:val="en-US"/>
              </w:rPr>
            </w:pPr>
            <w:r w:rsidRPr="00D12F09">
              <w:rPr>
                <w:strike/>
                <w:color w:val="0070C0"/>
                <w:szCs w:val="18"/>
                <w:lang w:val="en-US"/>
              </w:rPr>
              <w:t>If assistance information is specified to support performance monitoring of LMF-side model, the assistance information is reported to LMF from RAN1 perspective.</w:t>
            </w:r>
          </w:p>
          <w:p w14:paraId="404D4DB2" w14:textId="77777777" w:rsidR="002F6520" w:rsidRDefault="002F6520" w:rsidP="002F6520">
            <w:pPr>
              <w:pStyle w:val="ListParagraph"/>
              <w:numPr>
                <w:ilvl w:val="0"/>
                <w:numId w:val="22"/>
              </w:numPr>
              <w:rPr>
                <w:szCs w:val="18"/>
                <w:lang w:val="en-US"/>
              </w:rPr>
            </w:pPr>
            <w:r w:rsidRPr="000E6FE3">
              <w:rPr>
                <w:szCs w:val="18"/>
                <w:lang w:val="en-US"/>
              </w:rPr>
              <w:t xml:space="preserve">FFS: </w:t>
            </w:r>
            <w:r w:rsidRPr="000E6FE3">
              <w:rPr>
                <w:color w:val="FF0000"/>
                <w:szCs w:val="18"/>
                <w:lang w:val="en-US"/>
              </w:rPr>
              <w:t>whether</w:t>
            </w:r>
            <w:r>
              <w:rPr>
                <w:color w:val="FF0000"/>
                <w:szCs w:val="18"/>
                <w:lang w:val="en-US"/>
              </w:rPr>
              <w:t>/what</w:t>
            </w:r>
            <w:r w:rsidRPr="000E6FE3">
              <w:rPr>
                <w:szCs w:val="18"/>
                <w:lang w:val="en-US"/>
              </w:rPr>
              <w:t xml:space="preserve"> assistance information from UE </w:t>
            </w:r>
            <w:r w:rsidRPr="000E6FE3">
              <w:rPr>
                <w:color w:val="FF0000"/>
                <w:szCs w:val="18"/>
                <w:lang w:val="en-US"/>
              </w:rPr>
              <w:t>and/or</w:t>
            </w:r>
            <w:r w:rsidRPr="000E6FE3">
              <w:rPr>
                <w:szCs w:val="18"/>
                <w:lang w:val="en-US"/>
              </w:rPr>
              <w:t xml:space="preserve"> </w:t>
            </w:r>
            <w:proofErr w:type="spellStart"/>
            <w:r w:rsidRPr="000E6FE3">
              <w:rPr>
                <w:szCs w:val="18"/>
                <w:lang w:val="en-US"/>
              </w:rPr>
              <w:t>gNB</w:t>
            </w:r>
            <w:proofErr w:type="spellEnd"/>
            <w:r w:rsidRPr="000E6FE3">
              <w:rPr>
                <w:color w:val="FF0000"/>
                <w:szCs w:val="18"/>
                <w:lang w:val="en-US"/>
              </w:rPr>
              <w:t xml:space="preserve"> </w:t>
            </w:r>
            <w:r w:rsidRPr="000319C6">
              <w:rPr>
                <w:color w:val="FF0000"/>
                <w:szCs w:val="18"/>
                <w:lang w:val="en-US"/>
              </w:rPr>
              <w:t>need to be sent to LMF</w:t>
            </w:r>
            <w:r>
              <w:rPr>
                <w:color w:val="FF0000"/>
                <w:szCs w:val="18"/>
                <w:lang w:val="en-US"/>
              </w:rPr>
              <w:t xml:space="preserve"> to</w:t>
            </w:r>
            <w:r w:rsidRPr="000319C6">
              <w:rPr>
                <w:color w:val="FF0000"/>
                <w:szCs w:val="18"/>
                <w:lang w:val="en-US"/>
              </w:rPr>
              <w:t xml:space="preserve"> </w:t>
            </w:r>
            <w:r w:rsidRPr="000E6FE3">
              <w:rPr>
                <w:szCs w:val="18"/>
                <w:lang w:val="en-US"/>
              </w:rPr>
              <w:t xml:space="preserve">assist with the </w:t>
            </w:r>
            <w:r w:rsidRPr="005B4C64">
              <w:rPr>
                <w:szCs w:val="18"/>
                <w:lang w:val="en-US"/>
              </w:rPr>
              <w:t xml:space="preserve">performance </w:t>
            </w:r>
            <w:r w:rsidRPr="000E6FE3">
              <w:rPr>
                <w:szCs w:val="18"/>
                <w:lang w:val="en-US"/>
              </w:rPr>
              <w:t>monitoring.</w:t>
            </w:r>
          </w:p>
          <w:p w14:paraId="7BDD2FE5" w14:textId="70AA6D5E" w:rsidR="002F6520" w:rsidRDefault="002F6520" w:rsidP="002F6520">
            <w:r w:rsidRPr="00DC70FF">
              <w:rPr>
                <w:color w:val="0070C0"/>
                <w:szCs w:val="18"/>
                <w:lang w:val="en-US"/>
              </w:rPr>
              <w:t>If assistance information is specified, it is reported to LMF</w:t>
            </w:r>
          </w:p>
        </w:tc>
      </w:tr>
      <w:tr w:rsidR="00196207" w14:paraId="782AA5C3" w14:textId="77777777" w:rsidTr="000D2409">
        <w:tc>
          <w:tcPr>
            <w:tcW w:w="1555" w:type="dxa"/>
          </w:tcPr>
          <w:p w14:paraId="0FE7847B" w14:textId="03063D17" w:rsidR="00196207" w:rsidRDefault="00196207" w:rsidP="0053242A">
            <w:pPr>
              <w:rPr>
                <w:b/>
                <w:bCs/>
              </w:rPr>
            </w:pPr>
            <w:r>
              <w:rPr>
                <w:b/>
                <w:bCs/>
              </w:rPr>
              <w:t>Nokia/NSB</w:t>
            </w:r>
          </w:p>
        </w:tc>
        <w:tc>
          <w:tcPr>
            <w:tcW w:w="8430" w:type="dxa"/>
          </w:tcPr>
          <w:p w14:paraId="3FD20C32" w14:textId="02D91426" w:rsidR="00196207" w:rsidRDefault="00196207" w:rsidP="002F6520">
            <w:pPr>
              <w:rPr>
                <w:bCs/>
              </w:rPr>
            </w:pPr>
            <w:r>
              <w:rPr>
                <w:bCs/>
              </w:rPr>
              <w:t xml:space="preserve">We do not support the current version. It was modified compared to our last official offline meeting. We need to revise it again. </w:t>
            </w:r>
          </w:p>
        </w:tc>
      </w:tr>
      <w:tr w:rsidR="000D2409" w14:paraId="732AF7A8" w14:textId="77777777" w:rsidTr="000D2409">
        <w:tc>
          <w:tcPr>
            <w:tcW w:w="1555" w:type="dxa"/>
          </w:tcPr>
          <w:p w14:paraId="425F2628" w14:textId="7EF43EC1" w:rsidR="000D2409" w:rsidRPr="000D2409" w:rsidRDefault="000D2409" w:rsidP="0053242A">
            <w:pPr>
              <w:rPr>
                <w:rFonts w:eastAsiaTheme="minorEastAsia"/>
              </w:rPr>
            </w:pPr>
            <w:r w:rsidRPr="000D2409">
              <w:rPr>
                <w:rFonts w:eastAsiaTheme="minorEastAsia" w:hint="eastAsia"/>
              </w:rPr>
              <w:t>N</w:t>
            </w:r>
            <w:r w:rsidRPr="000D2409">
              <w:rPr>
                <w:rFonts w:eastAsiaTheme="minorEastAsia"/>
              </w:rPr>
              <w:t>TT DOCOMO</w:t>
            </w:r>
          </w:p>
        </w:tc>
        <w:tc>
          <w:tcPr>
            <w:tcW w:w="8430" w:type="dxa"/>
          </w:tcPr>
          <w:p w14:paraId="5747A8FE" w14:textId="7878EDE8" w:rsidR="000D2409" w:rsidRPr="006E6812" w:rsidRDefault="006E6812" w:rsidP="002F6520">
            <w:pPr>
              <w:rPr>
                <w:rFonts w:eastAsiaTheme="minorEastAsia"/>
                <w:bCs/>
              </w:rPr>
            </w:pPr>
            <w:r>
              <w:rPr>
                <w:rFonts w:eastAsiaTheme="minorEastAsia" w:hint="eastAsia"/>
                <w:bCs/>
              </w:rPr>
              <w:t>P</w:t>
            </w:r>
            <w:r>
              <w:rPr>
                <w:rFonts w:eastAsiaTheme="minorEastAsia"/>
                <w:bCs/>
              </w:rPr>
              <w:t>refer the last version</w:t>
            </w:r>
            <w:r w:rsidR="00236F4A">
              <w:rPr>
                <w:rFonts w:eastAsiaTheme="minorEastAsia"/>
                <w:bCs/>
              </w:rPr>
              <w:t xml:space="preserve">. </w:t>
            </w:r>
          </w:p>
        </w:tc>
      </w:tr>
    </w:tbl>
    <w:p w14:paraId="208F17F9" w14:textId="77777777" w:rsidR="00C0193D" w:rsidRDefault="00C0193D"/>
    <w:p w14:paraId="66005C2E" w14:textId="77777777" w:rsidR="00504BFA" w:rsidRDefault="00504BFA" w:rsidP="00504BFA">
      <w:pPr>
        <w:rPr>
          <w:b/>
          <w:u w:val="single"/>
        </w:rPr>
      </w:pPr>
      <w:r w:rsidRPr="00755BC0">
        <w:rPr>
          <w:b/>
          <w:highlight w:val="green"/>
          <w:u w:val="single"/>
        </w:rPr>
        <w:t>Proposal 7.1.5-1</w:t>
      </w:r>
    </w:p>
    <w:p w14:paraId="36DD399D" w14:textId="77777777" w:rsidR="00504BFA" w:rsidRDefault="00504BFA" w:rsidP="00504BFA">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w:t>
      </w:r>
    </w:p>
    <w:p w14:paraId="5FF7FAE6" w14:textId="77777777" w:rsidR="00504BFA" w:rsidRPr="00072458" w:rsidRDefault="00504BFA" w:rsidP="00504BFA">
      <w:pPr>
        <w:pStyle w:val="ListParagraph"/>
        <w:numPr>
          <w:ilvl w:val="0"/>
          <w:numId w:val="22"/>
        </w:numPr>
        <w:rPr>
          <w:strike/>
          <w:szCs w:val="18"/>
          <w:lang w:val="en-US"/>
        </w:rPr>
      </w:pPr>
      <w:r w:rsidRPr="00072458">
        <w:rPr>
          <w:strike/>
          <w:szCs w:val="18"/>
          <w:lang w:val="en-US"/>
        </w:rPr>
        <w:t>Model monitoring is up to</w:t>
      </w:r>
      <w:r w:rsidRPr="00072458">
        <w:rPr>
          <w:strike/>
          <w:color w:val="7030A0"/>
          <w:szCs w:val="18"/>
          <w:lang w:val="en-US"/>
        </w:rPr>
        <w:t xml:space="preserve"> </w:t>
      </w:r>
      <w:r w:rsidRPr="00072458">
        <w:rPr>
          <w:strike/>
          <w:szCs w:val="18"/>
        </w:rPr>
        <w:t xml:space="preserve">NW (e.g., </w:t>
      </w:r>
      <w:r w:rsidRPr="00072458">
        <w:rPr>
          <w:strike/>
          <w:color w:val="7030A0"/>
          <w:szCs w:val="18"/>
          <w:lang w:val="en-US"/>
        </w:rPr>
        <w:t>LMF)</w:t>
      </w:r>
      <w:r w:rsidRPr="00072458">
        <w:rPr>
          <w:strike/>
          <w:szCs w:val="18"/>
          <w:lang w:val="en-US"/>
        </w:rPr>
        <w:t xml:space="preserve"> implementation. From RAN1 perspective, there is no need to specify a performance monitoring metric, or a threshold for making performance monitoring decision.</w:t>
      </w:r>
    </w:p>
    <w:p w14:paraId="4761329B" w14:textId="77777777" w:rsidR="00504BFA" w:rsidRPr="00072458" w:rsidRDefault="00504BFA" w:rsidP="00504BFA">
      <w:pPr>
        <w:pStyle w:val="ListParagraph"/>
        <w:numPr>
          <w:ilvl w:val="0"/>
          <w:numId w:val="22"/>
        </w:numPr>
        <w:rPr>
          <w:strike/>
          <w:szCs w:val="18"/>
          <w:lang w:val="en-US"/>
        </w:rPr>
      </w:pPr>
      <w:r w:rsidRPr="00072458">
        <w:rPr>
          <w:strike/>
          <w:szCs w:val="18"/>
          <w:lang w:val="en-US"/>
        </w:rPr>
        <w:t xml:space="preserve">Note: it's outside RAN1 scope to discuss the details of NW entities </w:t>
      </w:r>
    </w:p>
    <w:p w14:paraId="76DF311B" w14:textId="77777777" w:rsidR="00504BFA" w:rsidRPr="00B71071" w:rsidRDefault="00504BFA" w:rsidP="00504BFA">
      <w:pPr>
        <w:pStyle w:val="ListParagraph"/>
        <w:numPr>
          <w:ilvl w:val="0"/>
          <w:numId w:val="22"/>
        </w:numPr>
        <w:rPr>
          <w:strike/>
          <w:szCs w:val="18"/>
          <w:lang w:val="en-US"/>
        </w:rPr>
      </w:pPr>
      <w:r w:rsidRPr="00B71071">
        <w:rPr>
          <w:strike/>
          <w:szCs w:val="18"/>
          <w:lang w:val="en-US"/>
        </w:rPr>
        <w:lastRenderedPageBreak/>
        <w:t xml:space="preserve">If assistance information is specified to support </w:t>
      </w:r>
      <w:r w:rsidRPr="00B71071">
        <w:rPr>
          <w:strike/>
          <w:szCs w:val="18"/>
        </w:rPr>
        <w:t xml:space="preserve">performance </w:t>
      </w:r>
      <w:r w:rsidRPr="00B71071">
        <w:rPr>
          <w:strike/>
          <w:szCs w:val="18"/>
          <w:lang w:val="en-US"/>
        </w:rPr>
        <w:t>monitoring of LMF-side model, the assistance information is reported to LMF from RAN1 perspective.</w:t>
      </w:r>
    </w:p>
    <w:p w14:paraId="6B6BDFFA" w14:textId="77777777" w:rsidR="00504BFA" w:rsidRPr="000E6FE3" w:rsidRDefault="00504BFA" w:rsidP="00504BFA">
      <w:pPr>
        <w:pStyle w:val="ListParagraph"/>
        <w:numPr>
          <w:ilvl w:val="0"/>
          <w:numId w:val="22"/>
        </w:numPr>
        <w:rPr>
          <w:szCs w:val="18"/>
          <w:lang w:val="en-US"/>
        </w:rPr>
      </w:pPr>
      <w:r w:rsidRPr="000E6FE3">
        <w:rPr>
          <w:szCs w:val="18"/>
          <w:lang w:val="en-US"/>
        </w:rPr>
        <w:t xml:space="preserve">FFS: </w:t>
      </w:r>
      <w:r w:rsidRPr="000E6FE3">
        <w:rPr>
          <w:color w:val="FF0000"/>
          <w:szCs w:val="18"/>
          <w:lang w:val="en-US"/>
        </w:rPr>
        <w:t>whether</w:t>
      </w:r>
      <w:r>
        <w:rPr>
          <w:color w:val="FF0000"/>
          <w:szCs w:val="18"/>
          <w:lang w:val="en-US"/>
        </w:rPr>
        <w:t>/what</w:t>
      </w:r>
      <w:r w:rsidRPr="000E6FE3">
        <w:rPr>
          <w:szCs w:val="18"/>
          <w:lang w:val="en-US"/>
        </w:rPr>
        <w:t xml:space="preserve"> assistance information from UE </w:t>
      </w:r>
      <w:r w:rsidRPr="000E6FE3">
        <w:rPr>
          <w:color w:val="FF0000"/>
          <w:szCs w:val="18"/>
          <w:lang w:val="en-US"/>
        </w:rPr>
        <w:t>and/or</w:t>
      </w:r>
      <w:r w:rsidRPr="000E6FE3">
        <w:rPr>
          <w:szCs w:val="18"/>
          <w:lang w:val="en-US"/>
        </w:rPr>
        <w:t xml:space="preserve"> </w:t>
      </w:r>
      <w:proofErr w:type="spellStart"/>
      <w:r w:rsidRPr="000E6FE3">
        <w:rPr>
          <w:szCs w:val="18"/>
          <w:lang w:val="en-US"/>
        </w:rPr>
        <w:t>gNB</w:t>
      </w:r>
      <w:proofErr w:type="spellEnd"/>
      <w:r w:rsidRPr="000E6FE3">
        <w:rPr>
          <w:color w:val="FF0000"/>
          <w:szCs w:val="18"/>
          <w:lang w:val="en-US"/>
        </w:rPr>
        <w:t xml:space="preserve"> </w:t>
      </w:r>
      <w:r w:rsidRPr="000319C6">
        <w:rPr>
          <w:color w:val="FF0000"/>
          <w:szCs w:val="18"/>
          <w:lang w:val="en-US"/>
        </w:rPr>
        <w:t>need to be sent to LMF</w:t>
      </w:r>
      <w:r>
        <w:rPr>
          <w:color w:val="FF0000"/>
          <w:szCs w:val="18"/>
          <w:lang w:val="en-US"/>
        </w:rPr>
        <w:t xml:space="preserve"> to</w:t>
      </w:r>
      <w:r w:rsidRPr="000319C6">
        <w:rPr>
          <w:color w:val="FF0000"/>
          <w:szCs w:val="18"/>
          <w:lang w:val="en-US"/>
        </w:rPr>
        <w:t xml:space="preserve"> </w:t>
      </w:r>
      <w:r w:rsidRPr="000E6FE3">
        <w:rPr>
          <w:szCs w:val="18"/>
          <w:lang w:val="en-US"/>
        </w:rPr>
        <w:t xml:space="preserve">assist with the </w:t>
      </w:r>
      <w:r>
        <w:rPr>
          <w:szCs w:val="18"/>
        </w:rPr>
        <w:t xml:space="preserve">performance </w:t>
      </w:r>
      <w:r w:rsidRPr="000E6FE3">
        <w:rPr>
          <w:szCs w:val="18"/>
          <w:lang w:val="en-US"/>
        </w:rPr>
        <w:t>monitoring.</w:t>
      </w:r>
    </w:p>
    <w:p w14:paraId="4804B2C5" w14:textId="77777777" w:rsidR="00C0193D" w:rsidRDefault="00C0193D"/>
    <w:p w14:paraId="0C1C99C8" w14:textId="77777777" w:rsidR="000D2FC8" w:rsidRDefault="000D2FC8"/>
    <w:p w14:paraId="0C1C99C9" w14:textId="77777777" w:rsidR="000D2FC8" w:rsidRDefault="006C56B2">
      <w:pPr>
        <w:pStyle w:val="Heading2"/>
        <w:rPr>
          <w:lang w:val="en-US"/>
        </w:rPr>
      </w:pPr>
      <w:r>
        <w:rPr>
          <w:lang w:val="en-US"/>
        </w:rPr>
        <w:t>Assistance data for model monitoring</w:t>
      </w:r>
    </w:p>
    <w:p w14:paraId="0C1C99CA" w14:textId="77777777" w:rsidR="000D2FC8" w:rsidRDefault="006C56B2">
      <w:pPr>
        <w:pStyle w:val="Heading3"/>
      </w:pPr>
      <w:r>
        <w:t>Companies’ view from contribution</w:t>
      </w:r>
    </w:p>
    <w:p w14:paraId="0C1C99CB"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9D5" w14:textId="77777777">
        <w:tc>
          <w:tcPr>
            <w:tcW w:w="9962" w:type="dxa"/>
          </w:tcPr>
          <w:p w14:paraId="0C1C99CC" w14:textId="77777777" w:rsidR="000D2FC8" w:rsidRDefault="006C56B2">
            <w:pPr>
              <w:pStyle w:val="ListParagraph"/>
              <w:numPr>
                <w:ilvl w:val="0"/>
                <w:numId w:val="23"/>
              </w:numPr>
              <w:rPr>
                <w:rFonts w:cs="Calibri"/>
              </w:rPr>
            </w:pPr>
            <w:r>
              <w:rPr>
                <w:rFonts w:cs="Calibri"/>
              </w:rPr>
              <w:t>Qualcomm (R1-2401432)</w:t>
            </w:r>
          </w:p>
          <w:p w14:paraId="0C1C99CD" w14:textId="77777777" w:rsidR="000D2FC8" w:rsidRDefault="006C56B2">
            <w:pPr>
              <w:rPr>
                <w:b/>
                <w:bCs/>
                <w:lang w:val="en-GB" w:eastAsia="en-GB"/>
              </w:rPr>
            </w:pPr>
            <w:r>
              <w:rPr>
                <w:b/>
                <w:bCs/>
                <w:lang w:val="en-GB" w:eastAsia="en-GB"/>
              </w:rPr>
              <w:t>Proposal 13: For AI/ML positioning monitoring of Case1/2a, specify signaling for LMF to provide labelling assistance to UE for monitoring UE sided models:</w:t>
            </w:r>
          </w:p>
          <w:p w14:paraId="0C1C99CE" w14:textId="77777777" w:rsidR="000D2FC8" w:rsidRDefault="006C56B2">
            <w:pPr>
              <w:numPr>
                <w:ilvl w:val="0"/>
                <w:numId w:val="90"/>
              </w:numPr>
              <w:rPr>
                <w:b/>
                <w:bCs/>
                <w:lang w:val="en-GB" w:eastAsia="en-GB"/>
              </w:rPr>
            </w:pPr>
            <w:r>
              <w:rPr>
                <w:b/>
                <w:bCs/>
                <w:lang w:val="en-GB" w:eastAsia="en-GB"/>
              </w:rPr>
              <w:t>LMF provides monitoring label to UE</w:t>
            </w:r>
          </w:p>
          <w:p w14:paraId="0C1C99CF" w14:textId="77777777" w:rsidR="000D2FC8" w:rsidRDefault="006C56B2">
            <w:pPr>
              <w:numPr>
                <w:ilvl w:val="1"/>
                <w:numId w:val="64"/>
              </w:numPr>
              <w:rPr>
                <w:b/>
                <w:bCs/>
                <w:lang w:val="en-GB" w:eastAsia="en-GB"/>
              </w:rPr>
            </w:pPr>
            <w:r>
              <w:rPr>
                <w:b/>
                <w:bCs/>
                <w:lang w:val="en-GB" w:eastAsia="en-GB"/>
              </w:rPr>
              <w:t>Case1, e.g., LMF generates approximate ground truth UE location coordinates and provides it to UE</w:t>
            </w:r>
          </w:p>
          <w:p w14:paraId="0C1C99D0" w14:textId="77777777" w:rsidR="000D2FC8" w:rsidRDefault="006C56B2">
            <w:pPr>
              <w:numPr>
                <w:ilvl w:val="1"/>
                <w:numId w:val="64"/>
              </w:numPr>
              <w:rPr>
                <w:b/>
                <w:bCs/>
                <w:lang w:val="en-GB" w:eastAsia="en-GB"/>
              </w:rPr>
            </w:pPr>
            <w:r>
              <w:rPr>
                <w:b/>
                <w:bCs/>
                <w:lang w:val="en-GB" w:eastAsia="en-GB"/>
              </w:rPr>
              <w:t>Case2a, e.g., LMF generates approximate ground truth LOS indicator or timing info and provides it to UE</w:t>
            </w:r>
          </w:p>
          <w:p w14:paraId="0C1C99D1" w14:textId="77777777" w:rsidR="000D2FC8" w:rsidRDefault="006C56B2">
            <w:pPr>
              <w:numPr>
                <w:ilvl w:val="0"/>
                <w:numId w:val="64"/>
              </w:numPr>
              <w:rPr>
                <w:b/>
                <w:bCs/>
                <w:lang w:val="en-GB" w:eastAsia="en-GB"/>
              </w:rPr>
            </w:pPr>
            <w:r>
              <w:rPr>
                <w:b/>
                <w:bCs/>
                <w:lang w:val="en-GB" w:eastAsia="en-GB"/>
              </w:rPr>
              <w:t xml:space="preserve">LMF </w:t>
            </w:r>
            <w:bookmarkStart w:id="21" w:name="_Int_sC5JekqW"/>
            <w:r>
              <w:rPr>
                <w:b/>
                <w:bCs/>
                <w:lang w:val="en-GB" w:eastAsia="en-GB"/>
              </w:rPr>
              <w:t>provides assistance</w:t>
            </w:r>
            <w:bookmarkEnd w:id="21"/>
            <w:r>
              <w:rPr>
                <w:b/>
                <w:bCs/>
                <w:lang w:val="en-GB" w:eastAsia="en-GB"/>
              </w:rPr>
              <w:t xml:space="preserve"> data to help UE conduct monitoring </w:t>
            </w:r>
          </w:p>
          <w:p w14:paraId="0C1C99D2" w14:textId="77777777" w:rsidR="000D2FC8" w:rsidRDefault="006C56B2">
            <w:pPr>
              <w:numPr>
                <w:ilvl w:val="1"/>
                <w:numId w:val="64"/>
              </w:numPr>
              <w:rPr>
                <w:b/>
                <w:bCs/>
                <w:lang w:val="en-GB" w:eastAsia="en-GB"/>
              </w:rPr>
            </w:pPr>
            <w:r>
              <w:rPr>
                <w:b/>
                <w:bCs/>
                <w:lang w:val="en-GB" w:eastAsia="en-GB"/>
              </w:rPr>
              <w:t>Case1, e.g., UE generates approximate ground truth UE location coordinates with assistance data provided by LMF</w:t>
            </w:r>
          </w:p>
          <w:p w14:paraId="0C1C99D3" w14:textId="77777777" w:rsidR="000D2FC8" w:rsidRDefault="006C56B2">
            <w:pPr>
              <w:numPr>
                <w:ilvl w:val="1"/>
                <w:numId w:val="64"/>
              </w:numPr>
              <w:rPr>
                <w:b/>
                <w:bCs/>
                <w:lang w:val="en-GB" w:eastAsia="en-GB"/>
              </w:rPr>
            </w:pPr>
            <w:r>
              <w:rPr>
                <w:b/>
                <w:bCs/>
                <w:lang w:val="en-GB" w:eastAsia="en-GB"/>
              </w:rPr>
              <w:t>Case2a, e.g., UE generates approximate ground truth LOS indicator or timing info with assistance data provided by LMF.</w:t>
            </w:r>
          </w:p>
          <w:p w14:paraId="0C1C99D4" w14:textId="77777777" w:rsidR="000D2FC8" w:rsidRDefault="006C56B2">
            <w:pPr>
              <w:rPr>
                <w:lang w:val="en-US" w:eastAsia="en-GB"/>
              </w:rPr>
            </w:pPr>
            <w:r>
              <w:rPr>
                <w:b/>
                <w:bCs/>
                <w:lang w:val="en-GB" w:eastAsia="en-GB"/>
              </w:rPr>
              <w:t>Proposal 14: For AI/ML positioning monitoring, specify signaling for UE to request monitoring occasions from LMF, including RS resources and provisioning of monitoring labelling assistance.</w:t>
            </w:r>
          </w:p>
        </w:tc>
      </w:tr>
      <w:tr w:rsidR="000D2FC8" w14:paraId="0C1C99D8" w14:textId="77777777">
        <w:tc>
          <w:tcPr>
            <w:tcW w:w="9962" w:type="dxa"/>
            <w:vAlign w:val="bottom"/>
          </w:tcPr>
          <w:p w14:paraId="0C1C99D6" w14:textId="77777777" w:rsidR="000D2FC8" w:rsidRDefault="006C56B2">
            <w:pPr>
              <w:pStyle w:val="ListParagraph"/>
              <w:numPr>
                <w:ilvl w:val="0"/>
                <w:numId w:val="22"/>
              </w:numPr>
            </w:pPr>
            <w:r>
              <w:rPr>
                <w:rFonts w:cs="Calibri"/>
              </w:rPr>
              <w:t>NVIDIA (R1-2400693)</w:t>
            </w:r>
          </w:p>
          <w:p w14:paraId="0C1C99D7" w14:textId="77777777" w:rsidR="000D2FC8" w:rsidRDefault="006C56B2">
            <w:pPr>
              <w:rPr>
                <w:lang w:val="en-GB"/>
              </w:rPr>
            </w:pPr>
            <w:r>
              <w:rPr>
                <w:b/>
                <w:bCs/>
                <w:lang w:val="en-GB"/>
              </w:rPr>
              <w:t>Proposal 3: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0D2FC8" w14:paraId="0C1C99DD" w14:textId="77777777">
        <w:tc>
          <w:tcPr>
            <w:tcW w:w="9962" w:type="dxa"/>
          </w:tcPr>
          <w:p w14:paraId="0C1C99D9" w14:textId="77777777" w:rsidR="000D2FC8" w:rsidRDefault="006C56B2">
            <w:pPr>
              <w:pStyle w:val="ListParagraph"/>
              <w:numPr>
                <w:ilvl w:val="0"/>
                <w:numId w:val="22"/>
              </w:numPr>
              <w:rPr>
                <w:rFonts w:ascii="Times New Roman" w:hAnsi="Times New Roman"/>
              </w:rPr>
            </w:pPr>
            <w:r>
              <w:t>Huawei, HiSilicon (R1-2400145)</w:t>
            </w:r>
          </w:p>
          <w:p w14:paraId="0C1C99DA" w14:textId="77777777" w:rsidR="000D2FC8" w:rsidRDefault="006C56B2">
            <w:pPr>
              <w:rPr>
                <w:szCs w:val="18"/>
              </w:rPr>
            </w:pPr>
            <w:r>
              <w:rPr>
                <w:rFonts w:ascii="Times New Roman" w:hAnsi="Times New Roman" w:cs="Times New Roman"/>
                <w:b/>
                <w:bCs/>
                <w:sz w:val="20"/>
                <w:szCs w:val="18"/>
              </w:rPr>
              <w:t xml:space="preserve"> </w:t>
            </w:r>
          </w:p>
          <w:p w14:paraId="0C1C99DB" w14:textId="77777777" w:rsidR="000D2FC8" w:rsidRDefault="006C56B2">
            <w:pPr>
              <w:rPr>
                <w:szCs w:val="18"/>
                <w:lang w:val="en-US"/>
              </w:rPr>
            </w:pPr>
            <w:r>
              <w:rPr>
                <w:b/>
                <w:bCs/>
                <w:szCs w:val="18"/>
                <w:lang w:val="en-US"/>
              </w:rPr>
              <w:t>Observation 8:</w:t>
            </w:r>
            <w:r>
              <w:rPr>
                <w:szCs w:val="18"/>
                <w:lang w:val="en-US"/>
              </w:rPr>
              <w:t xml:space="preserve"> For model monitoring in Case 3a, if needed, the labels can be transferred to the monitoring entity by implementation. </w:t>
            </w:r>
          </w:p>
          <w:p w14:paraId="0C1C99DC" w14:textId="77777777" w:rsidR="000D2FC8" w:rsidRDefault="006C56B2">
            <w:pPr>
              <w:rPr>
                <w:rFonts w:ascii="Times New Roman" w:hAnsi="Times New Roman" w:cs="Times New Roman"/>
                <w:lang w:val="en-US"/>
              </w:rPr>
            </w:pPr>
            <w:r>
              <w:rPr>
                <w:b/>
                <w:bCs/>
                <w:szCs w:val="18"/>
                <w:lang w:val="en-US"/>
              </w:rPr>
              <w:lastRenderedPageBreak/>
              <w:t>Proposal 12:</w:t>
            </w:r>
            <w:r>
              <w:rPr>
                <w:szCs w:val="18"/>
                <w:lang w:val="en-US"/>
              </w:rPr>
              <w:t xml:space="preserve"> The LMF can indicate assistance information, e.g., threshold criterion, to the gNB for the calculation of the monitoring metric or to facilitate the calculation of the monitoring metric and/or monitoring decision at the gNB. </w:t>
            </w:r>
            <w:r>
              <w:rPr>
                <w:b/>
                <w:bCs/>
                <w:szCs w:val="18"/>
                <w:lang w:val="en-US"/>
              </w:rPr>
              <w:t xml:space="preserve"> </w:t>
            </w:r>
          </w:p>
        </w:tc>
      </w:tr>
      <w:tr w:rsidR="000D2FC8" w14:paraId="0C1C99E5" w14:textId="77777777">
        <w:tc>
          <w:tcPr>
            <w:tcW w:w="9962" w:type="dxa"/>
          </w:tcPr>
          <w:p w14:paraId="0C1C99DE" w14:textId="77777777" w:rsidR="000D2FC8" w:rsidRDefault="006C56B2">
            <w:pPr>
              <w:pStyle w:val="ListParagraph"/>
              <w:numPr>
                <w:ilvl w:val="0"/>
                <w:numId w:val="22"/>
              </w:numPr>
              <w:spacing w:before="120"/>
              <w:rPr>
                <w:rFonts w:ascii="Times New Roman" w:hAnsi="Times New Roman"/>
              </w:rPr>
            </w:pPr>
            <w:r>
              <w:lastRenderedPageBreak/>
              <w:t>ZTE (R1-2400169)</w:t>
            </w:r>
          </w:p>
          <w:p w14:paraId="0C1C99DF" w14:textId="77777777" w:rsidR="000D2FC8" w:rsidRDefault="006C56B2">
            <w:pPr>
              <w:spacing w:before="120" w:line="280" w:lineRule="atLeast"/>
              <w:rPr>
                <w:szCs w:val="18"/>
                <w:lang w:val="en-US"/>
              </w:rPr>
            </w:pPr>
            <w:r>
              <w:rPr>
                <w:b/>
                <w:bCs/>
                <w:szCs w:val="18"/>
                <w:lang w:val="en-US"/>
              </w:rPr>
              <w:t xml:space="preserve">Proposal 12: </w:t>
            </w:r>
            <w:r>
              <w:rPr>
                <w:szCs w:val="18"/>
                <w:lang w:val="en-US"/>
              </w:rPr>
              <w:t>For direct AI/ML model monitoring, Option 1 should be supported considering model monitoring criteria and UE’s capability.</w:t>
            </w:r>
          </w:p>
          <w:p w14:paraId="0C1C99E0" w14:textId="77777777" w:rsidR="000D2FC8" w:rsidRDefault="006C56B2">
            <w:pPr>
              <w:pStyle w:val="ListParagraph"/>
              <w:numPr>
                <w:ilvl w:val="0"/>
                <w:numId w:val="91"/>
              </w:numPr>
              <w:spacing w:before="120" w:line="280" w:lineRule="atLeast"/>
              <w:rPr>
                <w:szCs w:val="18"/>
                <w:lang w:val="en-US"/>
              </w:rPr>
            </w:pPr>
            <w:r>
              <w:rPr>
                <w:szCs w:val="18"/>
                <w:lang w:val="en-US"/>
              </w:rPr>
              <w:t xml:space="preserve">Option 1: Model monitoring is performed at LMF (for LMF side and/or UE side model). </w:t>
            </w:r>
          </w:p>
          <w:p w14:paraId="0C1C99E1" w14:textId="77777777" w:rsidR="000D2FC8" w:rsidRDefault="006C56B2">
            <w:pPr>
              <w:pStyle w:val="ListParagraph"/>
              <w:numPr>
                <w:ilvl w:val="1"/>
                <w:numId w:val="91"/>
              </w:numPr>
              <w:spacing w:before="120" w:line="280" w:lineRule="atLeast"/>
              <w:rPr>
                <w:szCs w:val="18"/>
                <w:lang w:val="en-US"/>
              </w:rPr>
            </w:pPr>
            <w:r>
              <w:rPr>
                <w:szCs w:val="18"/>
                <w:lang w:val="en-US"/>
              </w:rPr>
              <w:t>For LMF side model, UE is required to report legacy positioning results for model monitoring</w:t>
            </w:r>
          </w:p>
          <w:p w14:paraId="0C1C99E2" w14:textId="77777777" w:rsidR="000D2FC8" w:rsidRDefault="006C56B2">
            <w:pPr>
              <w:pStyle w:val="ListParagraph"/>
              <w:numPr>
                <w:ilvl w:val="1"/>
                <w:numId w:val="91"/>
              </w:numPr>
              <w:spacing w:before="120" w:line="280" w:lineRule="atLeast"/>
              <w:rPr>
                <w:szCs w:val="18"/>
                <w:lang w:val="en-US"/>
              </w:rPr>
            </w:pPr>
            <w:r>
              <w:rPr>
                <w:szCs w:val="18"/>
                <w:lang w:val="en-US"/>
              </w:rPr>
              <w:t>For UE side model, UE is required to report legacy and AI/ML positioning results for model monitoring</w:t>
            </w:r>
          </w:p>
          <w:p w14:paraId="0C1C99E3" w14:textId="77777777" w:rsidR="000D2FC8" w:rsidRDefault="006C56B2">
            <w:pPr>
              <w:pStyle w:val="ListParagraph"/>
              <w:numPr>
                <w:ilvl w:val="0"/>
                <w:numId w:val="91"/>
              </w:numPr>
              <w:spacing w:before="120" w:line="280" w:lineRule="atLeast"/>
              <w:rPr>
                <w:szCs w:val="18"/>
                <w:lang w:val="en-US"/>
              </w:rPr>
            </w:pPr>
            <w:r>
              <w:rPr>
                <w:szCs w:val="18"/>
                <w:lang w:val="en-US"/>
              </w:rPr>
              <w:t>Option 2: Model monitoring is performed at UE (for UE side model).</w:t>
            </w:r>
          </w:p>
          <w:p w14:paraId="0C1C99E4" w14:textId="77777777" w:rsidR="000D2FC8" w:rsidRDefault="006C56B2">
            <w:pPr>
              <w:pStyle w:val="ListParagraph"/>
              <w:numPr>
                <w:ilvl w:val="1"/>
                <w:numId w:val="91"/>
              </w:numPr>
              <w:spacing w:before="120" w:line="280" w:lineRule="atLeast"/>
              <w:rPr>
                <w:szCs w:val="18"/>
                <w:lang w:val="en-US"/>
              </w:rPr>
            </w:pPr>
            <w:r>
              <w:rPr>
                <w:szCs w:val="18"/>
                <w:lang w:val="en-US"/>
              </w:rPr>
              <w:t>LMF needs to send location information to UE for model monitoring</w:t>
            </w:r>
          </w:p>
        </w:tc>
      </w:tr>
      <w:tr w:rsidR="000D2FC8" w14:paraId="0C1C99E9" w14:textId="77777777">
        <w:tc>
          <w:tcPr>
            <w:tcW w:w="9962" w:type="dxa"/>
            <w:vAlign w:val="bottom"/>
          </w:tcPr>
          <w:p w14:paraId="0C1C99E6" w14:textId="77777777" w:rsidR="000D2FC8" w:rsidRDefault="006C56B2">
            <w:pPr>
              <w:pStyle w:val="ListParagraph"/>
              <w:numPr>
                <w:ilvl w:val="0"/>
                <w:numId w:val="22"/>
              </w:numPr>
              <w:spacing w:before="120"/>
            </w:pPr>
            <w:r>
              <w:rPr>
                <w:rFonts w:cs="Calibri"/>
              </w:rPr>
              <w:t>Sony (R1-2400845)</w:t>
            </w:r>
          </w:p>
          <w:p w14:paraId="0C1C99E7" w14:textId="77777777" w:rsidR="000D2FC8" w:rsidRDefault="006C56B2">
            <w:pPr>
              <w:spacing w:before="120"/>
              <w:rPr>
                <w:b/>
                <w:lang w:val="en-GB"/>
              </w:rPr>
            </w:pPr>
            <w:bookmarkStart w:id="22" w:name="_Toc159065578"/>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5</w:t>
            </w:r>
            <w:r>
              <w:fldChar w:fldCharType="end"/>
            </w:r>
            <w:r>
              <w:rPr>
                <w:b/>
                <w:lang w:val="en-GB"/>
              </w:rPr>
              <w:t>: In order to support AI/ML model update, the AI/ML server/management (e.g., LMF) sends the criteria (e.g., parameters for performance evaluation, thresholds) to the radio node performing AI/ML model inference.</w:t>
            </w:r>
            <w:bookmarkEnd w:id="22"/>
          </w:p>
          <w:p w14:paraId="0C1C99E8" w14:textId="77777777" w:rsidR="000D2FC8" w:rsidRDefault="006C56B2">
            <w:pPr>
              <w:spacing w:before="120"/>
              <w:rPr>
                <w:b/>
                <w:lang w:val="en-GB"/>
              </w:rPr>
            </w:pPr>
            <w:bookmarkStart w:id="23" w:name="_Toc159065579"/>
            <w:r>
              <w:rPr>
                <w:b/>
                <w:lang w:val="en-GB"/>
              </w:rPr>
              <w:t xml:space="preserve">Proposal </w:t>
            </w:r>
            <w:r>
              <w:rPr>
                <w:b/>
                <w:lang w:val="en-GB"/>
              </w:rPr>
              <w:fldChar w:fldCharType="begin"/>
            </w:r>
            <w:r>
              <w:rPr>
                <w:b/>
                <w:lang w:val="en-GB"/>
              </w:rPr>
              <w:instrText xml:space="preserve"> SEQ Proposal \* ARABIC </w:instrText>
            </w:r>
            <w:r>
              <w:rPr>
                <w:b/>
                <w:lang w:val="en-GB"/>
              </w:rPr>
              <w:fldChar w:fldCharType="separate"/>
            </w:r>
            <w:r>
              <w:rPr>
                <w:b/>
                <w:lang w:val="en-GB"/>
              </w:rPr>
              <w:t>6</w:t>
            </w:r>
            <w:r>
              <w:fldChar w:fldCharType="end"/>
            </w:r>
            <w:r>
              <w:rPr>
                <w:b/>
                <w:lang w:val="en-GB"/>
              </w:rPr>
              <w:t>: UE or gNB to provide an indication of AI/ML model update to the AI/ML server/management (e.g., LMF).</w:t>
            </w:r>
            <w:bookmarkEnd w:id="23"/>
          </w:p>
        </w:tc>
      </w:tr>
    </w:tbl>
    <w:p w14:paraId="0C1C99EA" w14:textId="77777777" w:rsidR="000D2FC8" w:rsidRDefault="006C56B2">
      <w:r>
        <w:br/>
      </w:r>
    </w:p>
    <w:p w14:paraId="0C1C99EB" w14:textId="77777777" w:rsidR="000D2FC8" w:rsidRDefault="006C56B2">
      <w:pPr>
        <w:pStyle w:val="Heading1"/>
      </w:pPr>
      <w:r>
        <w:t>Model identification and model functionality</w:t>
      </w:r>
    </w:p>
    <w:p w14:paraId="0C1C99EC" w14:textId="77777777" w:rsidR="000D2FC8" w:rsidRDefault="006C56B2">
      <w:pPr>
        <w:pStyle w:val="Heading2"/>
      </w:pPr>
      <w:r>
        <w:t>Model identification, model ID</w:t>
      </w:r>
    </w:p>
    <w:p w14:paraId="0C1C99ED" w14:textId="77777777" w:rsidR="000D2FC8" w:rsidRDefault="006C56B2">
      <w:pPr>
        <w:pStyle w:val="Heading3"/>
      </w:pPr>
      <w:r>
        <w:t>Companies’ view from contribution</w:t>
      </w:r>
    </w:p>
    <w:p w14:paraId="0C1C99EE"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9F1" w14:textId="77777777">
        <w:tc>
          <w:tcPr>
            <w:tcW w:w="9962" w:type="dxa"/>
          </w:tcPr>
          <w:p w14:paraId="0C1C99EF" w14:textId="77777777" w:rsidR="000D2FC8" w:rsidRDefault="006C56B2">
            <w:pPr>
              <w:pStyle w:val="ListParagraph"/>
              <w:numPr>
                <w:ilvl w:val="0"/>
                <w:numId w:val="22"/>
              </w:numPr>
              <w:rPr>
                <w:rFonts w:ascii="Times New Roman" w:hAnsi="Times New Roman" w:cs="Times New Roman"/>
                <w:sz w:val="20"/>
                <w:szCs w:val="20"/>
              </w:rPr>
            </w:pPr>
            <w:r>
              <w:rPr>
                <w:lang w:val="en-US"/>
              </w:rPr>
              <w:t>Huawei, HiSilicon (R1-2400145)</w:t>
            </w:r>
          </w:p>
          <w:p w14:paraId="0C1C99F0" w14:textId="77777777" w:rsidR="000D2FC8" w:rsidRDefault="006C56B2">
            <w:pPr>
              <w:rPr>
                <w:rFonts w:ascii="Times New Roman" w:hAnsi="Times New Roman" w:cs="Times New Roman"/>
                <w:sz w:val="20"/>
                <w:szCs w:val="20"/>
                <w:lang w:val="en-US"/>
              </w:rPr>
            </w:pPr>
            <w:r>
              <w:rPr>
                <w:rFonts w:ascii="Times New Roman" w:hAnsi="Times New Roman" w:cs="Times New Roman"/>
                <w:b/>
                <w:bCs/>
                <w:sz w:val="20"/>
                <w:szCs w:val="20"/>
                <w:lang w:val="en-US"/>
              </w:rPr>
              <w:t>Proposal 2:</w:t>
            </w:r>
            <w:r>
              <w:rPr>
                <w:rFonts w:ascii="Times New Roman" w:hAnsi="Times New Roman" w:cs="Times New Roman"/>
                <w:sz w:val="20"/>
                <w:szCs w:val="20"/>
                <w:lang w:val="en-US"/>
              </w:rPr>
              <w:t xml:space="preserve"> Proposal 2: Defer discussion on model-ID based LCM in 9.1.2 until end of Q3/2024, since its necessity still is under discussion in 9.1.3.3 and in RAN2.</w:t>
            </w:r>
          </w:p>
        </w:tc>
      </w:tr>
      <w:tr w:rsidR="000D2FC8" w14:paraId="0C1C99FA" w14:textId="77777777">
        <w:tc>
          <w:tcPr>
            <w:tcW w:w="9962" w:type="dxa"/>
          </w:tcPr>
          <w:p w14:paraId="0C1C99F2" w14:textId="77777777" w:rsidR="000D2FC8" w:rsidRDefault="006C56B2">
            <w:pPr>
              <w:pStyle w:val="ListParagraph"/>
              <w:numPr>
                <w:ilvl w:val="0"/>
                <w:numId w:val="22"/>
              </w:numPr>
              <w:rPr>
                <w:rFonts w:ascii="Times New Roman" w:hAnsi="Times New Roman"/>
              </w:rPr>
            </w:pPr>
            <w:r>
              <w:t>Samsung (R1-2400721)</w:t>
            </w:r>
          </w:p>
          <w:p w14:paraId="0C1C99F3" w14:textId="77777777" w:rsidR="000D2FC8" w:rsidRDefault="006C56B2">
            <w:pPr>
              <w:ind w:firstLineChars="200" w:firstLine="440"/>
              <w:rPr>
                <w:rFonts w:eastAsia="DengXian"/>
                <w:b/>
                <w:bCs/>
                <w:i/>
                <w:iCs/>
                <w:lang w:val="en-GB"/>
              </w:rPr>
            </w:pPr>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0C1C99F4" w14:textId="77777777" w:rsidR="000D2FC8" w:rsidRDefault="000D2FC8">
            <w:pPr>
              <w:ind w:firstLineChars="200" w:firstLine="440"/>
              <w:rPr>
                <w:rFonts w:eastAsia="DengXian"/>
                <w:b/>
                <w:bCs/>
                <w:i/>
                <w:iCs/>
                <w:lang w:val="en-GB"/>
              </w:rPr>
            </w:pPr>
          </w:p>
          <w:p w14:paraId="0C1C99F5" w14:textId="77777777" w:rsidR="000D2FC8" w:rsidRDefault="006C56B2">
            <w:pPr>
              <w:ind w:firstLineChars="200" w:firstLine="440"/>
              <w:rPr>
                <w:rFonts w:eastAsia="DengXian"/>
                <w:b/>
                <w:bCs/>
                <w:i/>
                <w:iCs/>
                <w:lang w:val="en-GB"/>
              </w:rPr>
            </w:pPr>
            <w:r>
              <w:rPr>
                <w:rFonts w:eastAsia="DengXian"/>
                <w:b/>
                <w:bCs/>
                <w:i/>
                <w:iCs/>
                <w:lang w:val="en-GB"/>
              </w:rPr>
              <w:lastRenderedPageBreak/>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0C1C99F6" w14:textId="77777777" w:rsidR="000D2FC8" w:rsidRDefault="006C56B2">
            <w:pPr>
              <w:ind w:firstLineChars="200" w:firstLine="440"/>
              <w:rPr>
                <w:rFonts w:eastAsia="DengXian"/>
                <w:b/>
                <w:bCs/>
                <w:i/>
                <w:iCs/>
                <w:lang w:val="en-GB"/>
              </w:rPr>
            </w:pPr>
            <w:r>
              <w:rPr>
                <w:rFonts w:eastAsia="DengXian"/>
                <w:b/>
                <w:bCs/>
                <w:i/>
                <w:iCs/>
                <w:lang w:val="en-GB"/>
              </w:rPr>
              <w:t>Proposal 4: RAN1 supports the indication of determined model from one entity to another entity</w:t>
            </w:r>
          </w:p>
          <w:p w14:paraId="0C1C99F7" w14:textId="77777777" w:rsidR="000D2FC8" w:rsidRDefault="006C56B2">
            <w:pPr>
              <w:ind w:firstLineChars="200" w:firstLine="440"/>
              <w:rPr>
                <w:rFonts w:eastAsia="DengXian"/>
                <w:b/>
                <w:bCs/>
                <w:i/>
                <w:iCs/>
                <w:lang w:val="en-GB"/>
              </w:rPr>
            </w:pPr>
            <w:r>
              <w:rPr>
                <w:rFonts w:eastAsia="DengXian"/>
                <w:b/>
                <w:bCs/>
                <w:i/>
                <w:iCs/>
                <w:lang w:val="en-GB"/>
              </w:rPr>
              <w:t>Proposal 5: RAN1 supports the indication of measurement related threshold/report/feedback and model applicable condition to assist the model determination from one entity to another entity</w:t>
            </w:r>
          </w:p>
          <w:p w14:paraId="0C1C99F8" w14:textId="77777777" w:rsidR="000D2FC8" w:rsidRDefault="006C56B2">
            <w:pPr>
              <w:ind w:firstLineChars="200" w:firstLine="440"/>
              <w:rPr>
                <w:rFonts w:eastAsia="DengXian"/>
                <w:b/>
                <w:bCs/>
                <w:i/>
                <w:iCs/>
                <w:lang w:val="en-GB"/>
              </w:rPr>
            </w:pPr>
            <w:r>
              <w:rPr>
                <w:rFonts w:eastAsia="DengXian"/>
                <w:b/>
                <w:bCs/>
                <w:i/>
                <w:iCs/>
                <w:lang w:val="en-GB"/>
              </w:rPr>
              <w:t>Proposal 6: for data collection in training/finetuning, the d</w:t>
            </w:r>
            <w:r>
              <w:rPr>
                <w:rFonts w:eastAsia="DengXian" w:hint="eastAsia"/>
                <w:b/>
                <w:bCs/>
                <w:i/>
                <w:iCs/>
                <w:lang w:val="en-GB"/>
              </w:rPr>
              <w:t>ata generation entity</w:t>
            </w:r>
            <w:r>
              <w:rPr>
                <w:rFonts w:eastAsia="DengXian"/>
                <w:b/>
                <w:bCs/>
                <w:i/>
                <w:iCs/>
                <w:lang w:val="en-GB"/>
              </w:rPr>
              <w:t xml:space="preserve"> can be PRU/UE for case 1, TRP for case 3a, and TRP(input)/LMF(label) for case 3b;</w:t>
            </w:r>
          </w:p>
          <w:p w14:paraId="0C1C99F9" w14:textId="77777777" w:rsidR="000D2FC8" w:rsidRDefault="006C56B2">
            <w:pPr>
              <w:ind w:firstLineChars="200" w:firstLine="440"/>
              <w:rPr>
                <w:rFonts w:eastAsia="DengXian"/>
                <w:b/>
                <w:bCs/>
                <w:i/>
                <w:iCs/>
                <w:lang w:val="en-GB"/>
              </w:rPr>
            </w:pPr>
            <w:r>
              <w:rPr>
                <w:rFonts w:eastAsia="DengXian"/>
                <w:b/>
                <w:bCs/>
                <w:i/>
                <w:iCs/>
                <w:lang w:val="en-GB"/>
              </w:rPr>
              <w:t>Proposal 7: for data collection in inference, the d</w:t>
            </w:r>
            <w:r>
              <w:rPr>
                <w:rFonts w:eastAsia="DengXian" w:hint="eastAsia"/>
                <w:b/>
                <w:bCs/>
                <w:i/>
                <w:iCs/>
                <w:lang w:val="en-GB"/>
              </w:rPr>
              <w:t>ata generation entity</w:t>
            </w:r>
            <w:r>
              <w:rPr>
                <w:rFonts w:eastAsia="DengXian"/>
                <w:b/>
                <w:bCs/>
                <w:i/>
                <w:iCs/>
                <w:lang w:val="en-GB"/>
              </w:rPr>
              <w:t xml:space="preserve"> is UE for case 1 and TRP for case 3a/3b;</w:t>
            </w:r>
          </w:p>
        </w:tc>
      </w:tr>
      <w:tr w:rsidR="000D2FC8" w14:paraId="0C1C99FD" w14:textId="77777777">
        <w:tc>
          <w:tcPr>
            <w:tcW w:w="9962" w:type="dxa"/>
          </w:tcPr>
          <w:p w14:paraId="0C1C99FB" w14:textId="77777777" w:rsidR="000D2FC8" w:rsidRDefault="006C56B2">
            <w:pPr>
              <w:pStyle w:val="ListParagraph"/>
              <w:numPr>
                <w:ilvl w:val="0"/>
                <w:numId w:val="22"/>
              </w:numPr>
            </w:pPr>
            <w:r>
              <w:rPr>
                <w:rFonts w:cs="Calibri"/>
              </w:rPr>
              <w:lastRenderedPageBreak/>
              <w:t>NVIDIA (R1-2400693)</w:t>
            </w:r>
          </w:p>
          <w:p w14:paraId="0C1C99FC" w14:textId="77777777" w:rsidR="000D2FC8" w:rsidRDefault="006C56B2">
            <w:pPr>
              <w:rPr>
                <w:lang w:val="en-US"/>
              </w:rPr>
            </w:pPr>
            <w:r>
              <w:rPr>
                <w:lang w:val="en-US"/>
              </w:rPr>
              <w:t>Proposal 6: For AI/ML based positioning, introduce specification support for additional conditions to be included in model description information during model identification.</w:t>
            </w:r>
          </w:p>
        </w:tc>
      </w:tr>
      <w:tr w:rsidR="000D2FC8" w14:paraId="0C1C9A03" w14:textId="77777777">
        <w:tc>
          <w:tcPr>
            <w:tcW w:w="9962" w:type="dxa"/>
          </w:tcPr>
          <w:p w14:paraId="0C1C99FE" w14:textId="77777777" w:rsidR="000D2FC8" w:rsidRDefault="006C56B2">
            <w:pPr>
              <w:pStyle w:val="ListParagraph"/>
              <w:numPr>
                <w:ilvl w:val="0"/>
                <w:numId w:val="22"/>
              </w:numPr>
              <w:rPr>
                <w:rFonts w:cs="Calibri"/>
              </w:rPr>
            </w:pPr>
            <w:r>
              <w:rPr>
                <w:rFonts w:cs="Calibri"/>
              </w:rPr>
              <w:t>Fujitsu (R1-2400767)</w:t>
            </w:r>
          </w:p>
          <w:p w14:paraId="0C1C99FF" w14:textId="77777777" w:rsidR="000D2FC8" w:rsidRDefault="006C56B2">
            <w:pPr>
              <w:rPr>
                <w:rFonts w:cs="Calibri"/>
                <w:lang w:val="en-US"/>
              </w:rPr>
            </w:pPr>
            <w:r>
              <w:rPr>
                <w:rFonts w:cs="Calibri"/>
                <w:b/>
                <w:bCs/>
                <w:i/>
                <w:iCs/>
                <w:lang w:val="en-US"/>
              </w:rPr>
              <w:t>Observation 9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 xml:space="preserve">information exchange between NW and UE is needed for model validation checking before activation. </w:t>
            </w:r>
          </w:p>
          <w:p w14:paraId="0C1C9A00" w14:textId="77777777" w:rsidR="000D2FC8" w:rsidRDefault="006C56B2">
            <w:pPr>
              <w:rPr>
                <w:rFonts w:cs="Calibri"/>
                <w:b/>
                <w:bCs/>
                <w:i/>
                <w:iCs/>
                <w:lang w:val="en-US"/>
              </w:rPr>
            </w:pPr>
            <w:r>
              <w:rPr>
                <w:rFonts w:cs="Calibri"/>
                <w:b/>
                <w:bCs/>
                <w:i/>
                <w:iCs/>
                <w:lang w:val="en-US"/>
              </w:rPr>
              <w:t>Proposal 17 Study Applicable</w:t>
            </w:r>
            <w:r>
              <w:rPr>
                <w:rFonts w:cs="Calibri" w:hint="eastAsia"/>
                <w:b/>
                <w:bCs/>
                <w:i/>
                <w:iCs/>
                <w:lang w:val="en-US"/>
              </w:rPr>
              <w:t>-</w:t>
            </w:r>
            <w:r>
              <w:rPr>
                <w:rFonts w:cs="Calibri"/>
                <w:b/>
                <w:bCs/>
                <w:i/>
                <w:iCs/>
                <w:lang w:val="en-US"/>
              </w:rPr>
              <w:t>area</w:t>
            </w:r>
            <w:r>
              <w:rPr>
                <w:rFonts w:cs="Calibri" w:hint="eastAsia"/>
                <w:b/>
                <w:bCs/>
                <w:i/>
                <w:iCs/>
                <w:lang w:val="en-US"/>
              </w:rPr>
              <w:t>-</w:t>
            </w:r>
            <w:r>
              <w:rPr>
                <w:rFonts w:cs="Calibri"/>
                <w:b/>
                <w:bCs/>
                <w:i/>
                <w:iCs/>
                <w:lang w:val="en-US"/>
              </w:rPr>
              <w:t>information identification and/or indication between NW and UE for UE-side model, including at least the following:</w:t>
            </w:r>
          </w:p>
          <w:p w14:paraId="0C1C9A01" w14:textId="77777777" w:rsidR="000D2FC8" w:rsidRDefault="006C56B2">
            <w:pPr>
              <w:numPr>
                <w:ilvl w:val="0"/>
                <w:numId w:val="92"/>
              </w:numPr>
              <w:rPr>
                <w:rFonts w:cs="Calibri"/>
                <w:b/>
                <w:bCs/>
                <w:i/>
                <w:iCs/>
                <w:lang w:val="en-US"/>
              </w:rPr>
            </w:pPr>
            <w:r>
              <w:rPr>
                <w:rFonts w:cs="Calibri"/>
                <w:b/>
                <w:bCs/>
                <w:i/>
                <w:iCs/>
                <w:lang w:val="en-US"/>
              </w:rPr>
              <w:t>Identification via UE capability report.</w:t>
            </w:r>
          </w:p>
          <w:p w14:paraId="0C1C9A02" w14:textId="77777777" w:rsidR="000D2FC8" w:rsidRDefault="006C56B2">
            <w:pPr>
              <w:numPr>
                <w:ilvl w:val="0"/>
                <w:numId w:val="92"/>
              </w:numPr>
              <w:rPr>
                <w:rFonts w:cs="Calibri"/>
                <w:b/>
                <w:bCs/>
                <w:i/>
                <w:iCs/>
                <w:lang w:val="en-US"/>
              </w:rPr>
            </w:pPr>
            <w:r>
              <w:rPr>
                <w:rFonts w:cs="Calibri"/>
                <w:b/>
                <w:bCs/>
                <w:i/>
                <w:iCs/>
                <w:lang w:val="en-US"/>
              </w:rPr>
              <w:t>Identification via the procedures other than UE capability report.</w:t>
            </w:r>
          </w:p>
        </w:tc>
      </w:tr>
      <w:tr w:rsidR="000D2FC8" w14:paraId="0C1C9A06" w14:textId="77777777">
        <w:tc>
          <w:tcPr>
            <w:tcW w:w="9962" w:type="dxa"/>
          </w:tcPr>
          <w:p w14:paraId="0C1C9A04" w14:textId="77777777" w:rsidR="000D2FC8" w:rsidRDefault="006C56B2">
            <w:pPr>
              <w:pStyle w:val="ListParagraph"/>
              <w:numPr>
                <w:ilvl w:val="0"/>
                <w:numId w:val="22"/>
              </w:numPr>
              <w:rPr>
                <w:rFonts w:cs="Calibri"/>
              </w:rPr>
            </w:pPr>
            <w:r>
              <w:rPr>
                <w:rFonts w:cs="Calibri"/>
              </w:rPr>
              <w:t>Apple (R1-2401003)</w:t>
            </w:r>
          </w:p>
          <w:p w14:paraId="0C1C9A05" w14:textId="77777777" w:rsidR="000D2FC8" w:rsidRDefault="006C56B2">
            <w:pPr>
              <w:rPr>
                <w:b/>
                <w:bCs/>
                <w:i/>
                <w:iCs/>
                <w:lang w:val="en-US"/>
              </w:rPr>
            </w:pPr>
            <w:r>
              <w:rPr>
                <w:b/>
                <w:bCs/>
                <w:i/>
                <w:iCs/>
                <w:lang w:val="en-US"/>
              </w:rPr>
              <w:t>Observation 1: Model-ID-based LCM: Applicable to the two-sided model and should not be considered for AI/ML based positioning.</w:t>
            </w:r>
          </w:p>
        </w:tc>
      </w:tr>
    </w:tbl>
    <w:p w14:paraId="0C1C9A07" w14:textId="77777777" w:rsidR="000D2FC8" w:rsidRDefault="000D2FC8">
      <w:pPr>
        <w:rPr>
          <w:lang w:val="en-GB"/>
        </w:rPr>
      </w:pPr>
    </w:p>
    <w:p w14:paraId="0C1C9A08" w14:textId="77777777" w:rsidR="000D2FC8" w:rsidRDefault="006C56B2">
      <w:pPr>
        <w:pStyle w:val="Heading2"/>
      </w:pPr>
      <w:r>
        <w:t>Model Functionality, UE capability reporting</w:t>
      </w:r>
    </w:p>
    <w:p w14:paraId="0C1C9A09" w14:textId="77777777" w:rsidR="000D2FC8" w:rsidRDefault="006C56B2">
      <w:pPr>
        <w:pStyle w:val="Heading3"/>
      </w:pPr>
      <w:r>
        <w:t>Companies’ view from contribution</w:t>
      </w:r>
    </w:p>
    <w:p w14:paraId="0C1C9A0A" w14:textId="77777777" w:rsidR="000D2FC8" w:rsidRDefault="006C56B2">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D2FC8" w14:paraId="0C1C9A0E" w14:textId="77777777">
        <w:tc>
          <w:tcPr>
            <w:tcW w:w="9962" w:type="dxa"/>
          </w:tcPr>
          <w:p w14:paraId="0C1C9A0B" w14:textId="77777777" w:rsidR="000D2FC8" w:rsidRDefault="006C56B2">
            <w:pPr>
              <w:pStyle w:val="ListParagraph"/>
              <w:numPr>
                <w:ilvl w:val="0"/>
                <w:numId w:val="22"/>
              </w:numPr>
              <w:rPr>
                <w:rFonts w:ascii="Times New Roman" w:hAnsi="Times New Roman"/>
              </w:rPr>
            </w:pPr>
            <w:r>
              <w:t>Huawei, HiSilicon (R1-2400145)</w:t>
            </w:r>
          </w:p>
          <w:p w14:paraId="0C1C9A0C" w14:textId="77777777" w:rsidR="000D2FC8" w:rsidRDefault="006C56B2">
            <w:pPr>
              <w:rPr>
                <w:rFonts w:ascii="Times New Roman" w:hAnsi="Times New Roman" w:cs="Times New Roman"/>
                <w:szCs w:val="18"/>
                <w:lang w:val="en-US"/>
              </w:rPr>
            </w:pPr>
            <w:r>
              <w:rPr>
                <w:rFonts w:ascii="Times New Roman" w:hAnsi="Times New Roman" w:cs="Times New Roman"/>
                <w:b/>
                <w:bCs/>
                <w:sz w:val="20"/>
                <w:szCs w:val="18"/>
                <w:lang w:val="en-US"/>
              </w:rPr>
              <w:t>Proposal 3:</w:t>
            </w:r>
            <w:r>
              <w:rPr>
                <w:rFonts w:ascii="Times New Roman" w:hAnsi="Times New Roman" w:cs="Times New Roman"/>
                <w:szCs w:val="18"/>
                <w:lang w:val="en-US"/>
              </w:rPr>
              <w:t xml:space="preserve"> Support functionality-based LCM for UE-side model of Case 1/[2a].</w:t>
            </w:r>
          </w:p>
          <w:p w14:paraId="0C1C9A0D" w14:textId="77777777" w:rsidR="000D2FC8" w:rsidRDefault="006C56B2">
            <w:pPr>
              <w:rPr>
                <w:rFonts w:ascii="Times New Roman" w:hAnsi="Times New Roman" w:cs="Times New Roman"/>
                <w:lang w:val="en-US"/>
              </w:rPr>
            </w:pPr>
            <w:r>
              <w:rPr>
                <w:rFonts w:ascii="Times New Roman" w:hAnsi="Times New Roman" w:cs="Times New Roman"/>
                <w:b/>
                <w:bCs/>
                <w:sz w:val="20"/>
                <w:szCs w:val="18"/>
                <w:lang w:val="en-US"/>
              </w:rPr>
              <w:t>Proposal 4:</w:t>
            </w:r>
            <w:r>
              <w:rPr>
                <w:rFonts w:ascii="Times New Roman" w:hAnsi="Times New Roman" w:cs="Times New Roman"/>
                <w:szCs w:val="18"/>
                <w:lang w:val="en-US"/>
              </w:rPr>
              <w:t xml:space="preserve"> For the functionality identification LCM for UE-side model of [Case 2a], consider indicating the functionality by the format of the measurement report.</w:t>
            </w:r>
          </w:p>
        </w:tc>
      </w:tr>
      <w:tr w:rsidR="000D2FC8" w14:paraId="0C1C9A1A" w14:textId="77777777">
        <w:tc>
          <w:tcPr>
            <w:tcW w:w="9962" w:type="dxa"/>
          </w:tcPr>
          <w:p w14:paraId="0C1C9A0F" w14:textId="77777777" w:rsidR="000D2FC8" w:rsidRDefault="006C56B2">
            <w:pPr>
              <w:pStyle w:val="ListParagraph"/>
              <w:numPr>
                <w:ilvl w:val="0"/>
                <w:numId w:val="22"/>
              </w:numPr>
            </w:pPr>
            <w:r>
              <w:t>Xiaomi (R1-2400544)</w:t>
            </w:r>
          </w:p>
          <w:p w14:paraId="0C1C9A10" w14:textId="77777777" w:rsidR="000D2FC8" w:rsidRDefault="006C56B2">
            <w:pPr>
              <w:rPr>
                <w:lang w:val="en-US"/>
              </w:rPr>
            </w:pPr>
            <w:r>
              <w:rPr>
                <w:lang w:val="en-US"/>
              </w:rPr>
              <w:lastRenderedPageBreak/>
              <w:t>Proposal 14: Support functionality identification for Case 1 and Case 2a</w:t>
            </w:r>
          </w:p>
          <w:p w14:paraId="0C1C9A11" w14:textId="77777777" w:rsidR="000D2FC8" w:rsidRDefault="006C56B2">
            <w:pPr>
              <w:rPr>
                <w:lang w:val="en-US"/>
              </w:rPr>
            </w:pPr>
            <w:r>
              <w:rPr>
                <w:lang w:val="en-US"/>
              </w:rPr>
              <w:t>Proposal 15: Support model identification for Case 1 and Case 2a</w:t>
            </w:r>
          </w:p>
          <w:p w14:paraId="0C1C9A12" w14:textId="77777777" w:rsidR="000D2FC8" w:rsidRDefault="006C56B2">
            <w:pPr>
              <w:rPr>
                <w:lang w:val="en-US"/>
              </w:rPr>
            </w:pPr>
            <w:r>
              <w:rPr>
                <w:lang w:val="en-US"/>
              </w:rPr>
              <w:t>Proposal 16: Whether there is functionality identification / model identification-like procedure between gNB and LMF is up to RAN3</w:t>
            </w:r>
          </w:p>
          <w:p w14:paraId="0C1C9A13" w14:textId="77777777" w:rsidR="000D2FC8" w:rsidRDefault="006C56B2">
            <w:pPr>
              <w:rPr>
                <w:lang w:val="en-US"/>
              </w:rPr>
            </w:pPr>
            <w:r>
              <w:rPr>
                <w:lang w:val="en-US"/>
              </w:rPr>
              <w:t>Proposal 17: Categorize the AI/ML feature from the following 3 aspects for AI-based positioning</w:t>
            </w:r>
          </w:p>
          <w:p w14:paraId="0C1C9A14" w14:textId="77777777" w:rsidR="000D2FC8" w:rsidRDefault="006C56B2">
            <w:pPr>
              <w:rPr>
                <w:lang w:val="en-US"/>
              </w:rPr>
            </w:pPr>
            <w:r>
              <w:rPr>
                <w:lang w:val="en-US"/>
              </w:rPr>
              <w:t>-</w:t>
            </w:r>
            <w:r>
              <w:rPr>
                <w:lang w:val="en-US"/>
              </w:rPr>
              <w:tab/>
              <w:t>Output type of the AI models</w:t>
            </w:r>
          </w:p>
          <w:p w14:paraId="0C1C9A15" w14:textId="77777777" w:rsidR="000D2FC8" w:rsidRDefault="006C56B2">
            <w:pPr>
              <w:rPr>
                <w:lang w:val="en-US"/>
              </w:rPr>
            </w:pPr>
            <w:r>
              <w:rPr>
                <w:lang w:val="en-US"/>
              </w:rPr>
              <w:t>-</w:t>
            </w:r>
            <w:r>
              <w:rPr>
                <w:lang w:val="en-US"/>
              </w:rPr>
              <w:tab/>
              <w:t xml:space="preserve">The location where AI models are deployed </w:t>
            </w:r>
          </w:p>
          <w:p w14:paraId="0C1C9A16" w14:textId="77777777" w:rsidR="000D2FC8" w:rsidRDefault="006C56B2">
            <w:pPr>
              <w:rPr>
                <w:lang w:val="en-US"/>
              </w:rPr>
            </w:pPr>
            <w:r>
              <w:rPr>
                <w:lang w:val="en-US"/>
              </w:rPr>
              <w:t>-</w:t>
            </w:r>
            <w:r>
              <w:rPr>
                <w:lang w:val="en-US"/>
              </w:rPr>
              <w:tab/>
              <w:t>The positioning RS type i.e., SRS-based or PRS-based</w:t>
            </w:r>
          </w:p>
          <w:p w14:paraId="0C1C9A17" w14:textId="77777777" w:rsidR="000D2FC8" w:rsidRDefault="006C56B2">
            <w:pPr>
              <w:rPr>
                <w:lang w:val="en-US"/>
              </w:rPr>
            </w:pPr>
            <w:r>
              <w:rPr>
                <w:lang w:val="en-US"/>
              </w:rPr>
              <w:t>Proposal 18: At least measurement related aspects e.g., PRS bandwidth, TRP configuration can be considered as conditions to categorize the AI/ML functionality</w:t>
            </w:r>
          </w:p>
          <w:p w14:paraId="0C1C9A18" w14:textId="77777777" w:rsidR="000D2FC8" w:rsidRDefault="006C56B2">
            <w:pPr>
              <w:rPr>
                <w:lang w:val="en-US"/>
              </w:rPr>
            </w:pPr>
            <w:r>
              <w:rPr>
                <w:lang w:val="en-US"/>
              </w:rPr>
              <w:t>Proposal 19: Support UE directly report the applicable functionality/model via e.g., an identifier.</w:t>
            </w:r>
          </w:p>
          <w:p w14:paraId="0C1C9A19" w14:textId="77777777" w:rsidR="000D2FC8" w:rsidRDefault="006C56B2">
            <w:pPr>
              <w:rPr>
                <w:lang w:val="en-US"/>
              </w:rPr>
            </w:pPr>
            <w:r>
              <w:rPr>
                <w:lang w:val="en-US"/>
              </w:rPr>
              <w:t>Proposal 20: Applicable functionality/model report can be supported in both the case that associated AI/ML feature is enabled and the case that associated AI/ML feature is not enabled</w:t>
            </w:r>
          </w:p>
        </w:tc>
      </w:tr>
      <w:tr w:rsidR="000D2FC8" w14:paraId="0C1C9A1E" w14:textId="77777777">
        <w:tc>
          <w:tcPr>
            <w:tcW w:w="9962" w:type="dxa"/>
          </w:tcPr>
          <w:p w14:paraId="0C1C9A1B" w14:textId="77777777" w:rsidR="000D2FC8" w:rsidRDefault="006C56B2">
            <w:pPr>
              <w:pStyle w:val="ListParagraph"/>
              <w:numPr>
                <w:ilvl w:val="0"/>
                <w:numId w:val="22"/>
              </w:numPr>
            </w:pPr>
            <w:r>
              <w:lastRenderedPageBreak/>
              <w:t>OPPO (R1-2400619)</w:t>
            </w:r>
          </w:p>
          <w:p w14:paraId="0C1C9A1C" w14:textId="77777777" w:rsidR="000D2FC8" w:rsidRDefault="006C56B2">
            <w:pPr>
              <w:pStyle w:val="00Text"/>
              <w:ind w:left="1134" w:hanging="1134"/>
              <w:rPr>
                <w:b/>
                <w:i/>
                <w:lang w:val="en-US"/>
              </w:rPr>
            </w:pPr>
            <w:r>
              <w:rPr>
                <w:b/>
                <w:i/>
                <w:lang w:val="en-US"/>
              </w:rPr>
              <w:t>Proposal 21: For UE-based positioning with UE-side model (Case 1) and UE-assisted/LMF based positioning with UE-side model (Case 2a), specify the UE capability signaling to report the supported configuration(s) associated with given functionality(</w:t>
            </w:r>
            <w:proofErr w:type="spellStart"/>
            <w:r>
              <w:rPr>
                <w:b/>
                <w:i/>
                <w:lang w:val="en-US"/>
              </w:rPr>
              <w:t>ies</w:t>
            </w:r>
            <w:proofErr w:type="spellEnd"/>
            <w:r>
              <w:rPr>
                <w:b/>
                <w:i/>
                <w:lang w:val="en-US"/>
              </w:rPr>
              <w:t>)</w:t>
            </w:r>
          </w:p>
          <w:p w14:paraId="0C1C9A1D" w14:textId="77777777" w:rsidR="000D2FC8" w:rsidRDefault="006C56B2">
            <w:pPr>
              <w:pStyle w:val="00Text"/>
              <w:numPr>
                <w:ilvl w:val="0"/>
                <w:numId w:val="42"/>
              </w:numPr>
              <w:spacing w:after="120"/>
              <w:ind w:left="1418"/>
              <w:rPr>
                <w:b/>
                <w:i/>
                <w:lang w:val="en-US"/>
              </w:rPr>
            </w:pPr>
            <w:r>
              <w:rPr>
                <w:b/>
                <w:i/>
                <w:lang w:val="en-US"/>
              </w:rPr>
              <w:t>E.g., DL-PRS resources capability, DL-PRS Processing capability, measurement capability</w:t>
            </w:r>
          </w:p>
        </w:tc>
      </w:tr>
      <w:tr w:rsidR="000D2FC8" w14:paraId="0C1C9A21" w14:textId="77777777">
        <w:tc>
          <w:tcPr>
            <w:tcW w:w="9962" w:type="dxa"/>
          </w:tcPr>
          <w:p w14:paraId="0C1C9A1F" w14:textId="77777777" w:rsidR="000D2FC8" w:rsidRDefault="006C56B2">
            <w:pPr>
              <w:pStyle w:val="ListParagraph"/>
              <w:numPr>
                <w:ilvl w:val="0"/>
                <w:numId w:val="22"/>
              </w:numPr>
            </w:pPr>
            <w:r>
              <w:rPr>
                <w:rFonts w:cs="Calibri"/>
              </w:rPr>
              <w:t>NVIDIA (R1-2400693)</w:t>
            </w:r>
          </w:p>
          <w:p w14:paraId="0C1C9A20" w14:textId="77777777" w:rsidR="000D2FC8" w:rsidRDefault="006C56B2">
            <w:pPr>
              <w:rPr>
                <w:lang w:val="en-US"/>
              </w:rPr>
            </w:pPr>
            <w:r>
              <w:rPr>
                <w:lang w:val="en-US"/>
              </w:rPr>
              <w:t>Proposal 5: For AI/ML based positioning, introduce specification support for conditions of a Feature/FG available for functionality.</w:t>
            </w:r>
          </w:p>
        </w:tc>
      </w:tr>
      <w:tr w:rsidR="000D2FC8" w14:paraId="0C1C9A2A" w14:textId="77777777">
        <w:tc>
          <w:tcPr>
            <w:tcW w:w="9962" w:type="dxa"/>
          </w:tcPr>
          <w:p w14:paraId="0C1C9A22" w14:textId="77777777" w:rsidR="000D2FC8" w:rsidRDefault="006C56B2">
            <w:pPr>
              <w:pStyle w:val="ListParagraph"/>
              <w:numPr>
                <w:ilvl w:val="0"/>
                <w:numId w:val="22"/>
              </w:numPr>
              <w:rPr>
                <w:rFonts w:cs="Calibri"/>
              </w:rPr>
            </w:pPr>
            <w:r>
              <w:rPr>
                <w:rFonts w:cs="Calibri"/>
              </w:rPr>
              <w:t>NTT DOCOMO (R1-2401108)</w:t>
            </w:r>
          </w:p>
          <w:p w14:paraId="0C1C9A23" w14:textId="77777777" w:rsidR="000D2FC8" w:rsidRDefault="006C56B2">
            <w:pPr>
              <w:rPr>
                <w:rFonts w:cs="Calibri"/>
                <w:lang w:val="en-US"/>
              </w:rPr>
            </w:pPr>
            <w:r>
              <w:rPr>
                <w:rFonts w:cs="Calibri"/>
                <w:b/>
                <w:bCs/>
                <w:u w:val="single"/>
                <w:lang w:val="en-US"/>
              </w:rPr>
              <w:t>Proposal 2</w:t>
            </w:r>
            <w:r>
              <w:rPr>
                <w:rFonts w:cs="Calibri"/>
                <w:lang w:val="en-US"/>
              </w:rPr>
              <w:t>:</w:t>
            </w:r>
            <w:r>
              <w:rPr>
                <w:rFonts w:cs="Calibri"/>
                <w:b/>
                <w:bCs/>
                <w:lang w:val="en-US"/>
              </w:rPr>
              <w:t xml:space="preserve"> Regarding functionality identification, the UE capability reporting signaling can be used to indicate the capable functionality.</w:t>
            </w:r>
          </w:p>
          <w:p w14:paraId="0C1C9A24" w14:textId="77777777" w:rsidR="000D2FC8" w:rsidRDefault="006C56B2">
            <w:pPr>
              <w:rPr>
                <w:rFonts w:cs="Calibri"/>
                <w:b/>
                <w:bCs/>
                <w:lang w:val="en-US"/>
              </w:rPr>
            </w:pPr>
            <w:r>
              <w:rPr>
                <w:rFonts w:cs="Calibri"/>
                <w:b/>
                <w:bCs/>
                <w:u w:val="single"/>
                <w:lang w:val="en-US"/>
              </w:rPr>
              <w:t>Proposal 3:</w:t>
            </w:r>
            <w:r>
              <w:rPr>
                <w:rFonts w:cs="Calibri"/>
                <w:b/>
                <w:bCs/>
                <w:lang w:val="en-US"/>
              </w:rPr>
              <w:t xml:space="preserve"> Regarding conditions for functionality-based LCM for AI/ML based positioning, following information can be considered,</w:t>
            </w:r>
          </w:p>
          <w:p w14:paraId="0C1C9A25" w14:textId="77777777" w:rsidR="000D2FC8" w:rsidRDefault="006C56B2">
            <w:pPr>
              <w:numPr>
                <w:ilvl w:val="0"/>
                <w:numId w:val="93"/>
              </w:numPr>
              <w:rPr>
                <w:rFonts w:cs="Calibri"/>
                <w:b/>
                <w:bCs/>
              </w:rPr>
            </w:pPr>
            <w:r>
              <w:rPr>
                <w:rFonts w:cs="Calibri"/>
                <w:b/>
                <w:bCs/>
              </w:rPr>
              <w:t>Functionality information:</w:t>
            </w:r>
          </w:p>
          <w:p w14:paraId="0C1C9A26" w14:textId="77777777" w:rsidR="000D2FC8" w:rsidRDefault="006C56B2">
            <w:pPr>
              <w:numPr>
                <w:ilvl w:val="1"/>
                <w:numId w:val="93"/>
              </w:numPr>
              <w:rPr>
                <w:rFonts w:cs="Calibri"/>
                <w:b/>
                <w:bCs/>
                <w:lang w:val="en-US"/>
              </w:rPr>
            </w:pPr>
            <w:r>
              <w:rPr>
                <w:rFonts w:cs="Calibri"/>
                <w:b/>
                <w:bCs/>
                <w:lang w:val="en-US"/>
              </w:rPr>
              <w:t xml:space="preserve">Inference output of the AI/ML model, e.g., UE location, LOS/NLOS indication, </w:t>
            </w:r>
            <w:proofErr w:type="spellStart"/>
            <w:r>
              <w:rPr>
                <w:rFonts w:cs="Calibri"/>
                <w:b/>
                <w:bCs/>
                <w:lang w:val="en-US"/>
              </w:rPr>
              <w:t>ToA</w:t>
            </w:r>
            <w:proofErr w:type="spellEnd"/>
          </w:p>
          <w:p w14:paraId="0C1C9A27" w14:textId="77777777" w:rsidR="000D2FC8" w:rsidRDefault="006C56B2">
            <w:pPr>
              <w:numPr>
                <w:ilvl w:val="1"/>
                <w:numId w:val="93"/>
              </w:numPr>
              <w:rPr>
                <w:rFonts w:cs="Calibri"/>
                <w:b/>
                <w:bCs/>
                <w:lang w:val="en-US"/>
              </w:rPr>
            </w:pPr>
            <w:r>
              <w:rPr>
                <w:rFonts w:cs="Calibri"/>
                <w:b/>
                <w:bCs/>
                <w:lang w:val="en-US"/>
              </w:rPr>
              <w:t>Essential information to facilitate the model inference, e.g., necessary measurements information for inference input, number of consecutive time domain samples, number of ports, etc.</w:t>
            </w:r>
          </w:p>
          <w:p w14:paraId="0C1C9A28" w14:textId="77777777" w:rsidR="000D2FC8" w:rsidRDefault="006C56B2">
            <w:pPr>
              <w:numPr>
                <w:ilvl w:val="0"/>
                <w:numId w:val="93"/>
              </w:numPr>
              <w:rPr>
                <w:rFonts w:cs="Calibri"/>
                <w:b/>
                <w:bCs/>
                <w:lang w:val="en-US"/>
              </w:rPr>
            </w:pPr>
            <w:r>
              <w:rPr>
                <w:rFonts w:cs="Calibri"/>
                <w:b/>
                <w:bCs/>
                <w:lang w:val="en-US"/>
              </w:rPr>
              <w:t>Applicable configuration</w:t>
            </w:r>
            <w:r>
              <w:rPr>
                <w:rFonts w:ascii="MS Gothic" w:eastAsia="MS Gothic" w:hAnsi="MS Gothic" w:cs="MS Gothic" w:hint="eastAsia"/>
                <w:b/>
                <w:bCs/>
                <w:lang w:val="en-US"/>
              </w:rPr>
              <w:t>，</w:t>
            </w:r>
            <w:r>
              <w:rPr>
                <w:rFonts w:cs="Calibri"/>
                <w:b/>
                <w:bCs/>
                <w:lang w:val="en-US"/>
              </w:rPr>
              <w:t>e.g., required RS configuration associated with functionalities</w:t>
            </w:r>
          </w:p>
          <w:p w14:paraId="0C1C9A29" w14:textId="77777777" w:rsidR="000D2FC8" w:rsidRDefault="006C56B2">
            <w:pPr>
              <w:rPr>
                <w:rFonts w:cs="Calibri"/>
                <w:b/>
                <w:bCs/>
                <w:u w:val="single"/>
                <w:lang w:val="en-US"/>
              </w:rPr>
            </w:pPr>
            <w:r>
              <w:rPr>
                <w:rFonts w:cs="Calibri"/>
                <w:b/>
                <w:bCs/>
                <w:u w:val="single"/>
                <w:lang w:val="en-US"/>
              </w:rPr>
              <w:lastRenderedPageBreak/>
              <w:t>Proposal 4:</w:t>
            </w:r>
            <w:r>
              <w:rPr>
                <w:rFonts w:cs="Calibri"/>
                <w:b/>
                <w:bCs/>
                <w:lang w:val="en-US"/>
              </w:rPr>
              <w:t xml:space="preserve"> The functionality activation/deactivation/switching of a UE side or gNB side functionality (i.e., case1, 2a or 3a) can be configured/ indicated by LMF via LPP or </w:t>
            </w:r>
            <w:proofErr w:type="spellStart"/>
            <w:r>
              <w:rPr>
                <w:rFonts w:cs="Calibri"/>
                <w:b/>
                <w:bCs/>
                <w:lang w:val="en-US"/>
              </w:rPr>
              <w:t>NRPPa</w:t>
            </w:r>
            <w:proofErr w:type="spellEnd"/>
            <w:r>
              <w:rPr>
                <w:rFonts w:cs="Calibri"/>
                <w:b/>
                <w:bCs/>
                <w:lang w:val="en-US"/>
              </w:rPr>
              <w:t>, respectively.</w:t>
            </w:r>
          </w:p>
        </w:tc>
      </w:tr>
      <w:tr w:rsidR="000D2FC8" w14:paraId="0C1C9A32" w14:textId="77777777">
        <w:tc>
          <w:tcPr>
            <w:tcW w:w="9962" w:type="dxa"/>
          </w:tcPr>
          <w:p w14:paraId="0C1C9A2B" w14:textId="77777777" w:rsidR="000D2FC8" w:rsidRDefault="006C56B2">
            <w:pPr>
              <w:pStyle w:val="ListParagraph"/>
              <w:numPr>
                <w:ilvl w:val="0"/>
                <w:numId w:val="22"/>
              </w:numPr>
              <w:rPr>
                <w:rFonts w:cs="Calibri"/>
              </w:rPr>
            </w:pPr>
            <w:r>
              <w:rPr>
                <w:rFonts w:cs="Calibri"/>
              </w:rPr>
              <w:lastRenderedPageBreak/>
              <w:t>Fraunhofer (R1-2401198)</w:t>
            </w:r>
          </w:p>
          <w:p w14:paraId="0C1C9A2C" w14:textId="77777777" w:rsidR="000D2FC8" w:rsidRDefault="006C56B2">
            <w:pPr>
              <w:rPr>
                <w:rFonts w:cs="Calibri"/>
                <w:b/>
                <w:bCs/>
                <w:lang w:val="en-US"/>
              </w:rPr>
            </w:pPr>
            <w:r>
              <w:rPr>
                <w:rFonts w:cs="Calibri"/>
                <w:b/>
                <w:bCs/>
                <w:lang w:val="en-US"/>
              </w:rPr>
              <w:t xml:space="preserve">Proposal 6: </w:t>
            </w:r>
            <w:r>
              <w:rPr>
                <w:rFonts w:cs="Calibri"/>
                <w:b/>
                <w:bCs/>
                <w:lang w:val="en-US"/>
              </w:rPr>
              <w:tab/>
              <w:t>For all positioning use cases, functionality management is provided by the NW (LMF).</w:t>
            </w:r>
          </w:p>
          <w:p w14:paraId="0C1C9A2D" w14:textId="77777777" w:rsidR="000D2FC8" w:rsidRDefault="006C56B2">
            <w:pPr>
              <w:rPr>
                <w:rFonts w:cs="Calibri"/>
                <w:b/>
                <w:bCs/>
              </w:rPr>
            </w:pPr>
            <w:r>
              <w:rPr>
                <w:rFonts w:cs="Calibri"/>
                <w:b/>
                <w:bCs/>
                <w:lang w:val="en-US"/>
              </w:rPr>
              <w:t xml:space="preserve">Proposal 8: </w:t>
            </w:r>
            <w:r>
              <w:rPr>
                <w:rFonts w:cs="Calibri"/>
                <w:b/>
                <w:bCs/>
                <w:lang w:val="en-US"/>
              </w:rPr>
              <w:tab/>
              <w:t xml:space="preserve">In functionality-based LCM, UE/gNB provides an expected performance vs cost/overhead information to the LMF that is associated with a functionality or model. </w:t>
            </w:r>
            <w:r>
              <w:rPr>
                <w:rFonts w:cs="Calibri"/>
                <w:b/>
                <w:bCs/>
              </w:rPr>
              <w:t xml:space="preserve">The cost/overhead information includes: </w:t>
            </w:r>
          </w:p>
          <w:p w14:paraId="0C1C9A2E" w14:textId="77777777" w:rsidR="000D2FC8" w:rsidRDefault="006C56B2">
            <w:pPr>
              <w:numPr>
                <w:ilvl w:val="0"/>
                <w:numId w:val="86"/>
              </w:numPr>
              <w:rPr>
                <w:rFonts w:cs="Calibri"/>
                <w:b/>
                <w:bCs/>
                <w:lang w:val="en-US"/>
              </w:rPr>
            </w:pPr>
            <w:r>
              <w:rPr>
                <w:rFonts w:cs="Calibri"/>
                <w:b/>
                <w:bCs/>
                <w:lang w:val="en-US"/>
              </w:rPr>
              <w:t>information on (logical or physical) model properties, such as size, computational complexity or power consumption</w:t>
            </w:r>
          </w:p>
          <w:p w14:paraId="0C1C9A2F" w14:textId="77777777" w:rsidR="000D2FC8" w:rsidRDefault="006C56B2">
            <w:pPr>
              <w:numPr>
                <w:ilvl w:val="0"/>
                <w:numId w:val="86"/>
              </w:numPr>
              <w:rPr>
                <w:rFonts w:cs="Calibri"/>
                <w:b/>
                <w:bCs/>
                <w:lang w:val="en-US"/>
              </w:rPr>
            </w:pPr>
            <w:r>
              <w:rPr>
                <w:rFonts w:cs="Calibri"/>
                <w:b/>
                <w:bCs/>
                <w:lang w:val="en-US"/>
              </w:rPr>
              <w:t xml:space="preserve">availability of the physical model on the device </w:t>
            </w:r>
          </w:p>
          <w:p w14:paraId="0C1C9A30" w14:textId="77777777" w:rsidR="000D2FC8" w:rsidRDefault="006C56B2">
            <w:pPr>
              <w:numPr>
                <w:ilvl w:val="0"/>
                <w:numId w:val="86"/>
              </w:numPr>
              <w:rPr>
                <w:rFonts w:cs="Calibri"/>
                <w:b/>
                <w:bCs/>
                <w:lang w:val="en-US"/>
              </w:rPr>
            </w:pPr>
            <w:r>
              <w:rPr>
                <w:rFonts w:cs="Calibri"/>
                <w:b/>
                <w:bCs/>
                <w:lang w:val="en-US"/>
              </w:rPr>
              <w:t>latency for activating functionality or model.</w:t>
            </w:r>
          </w:p>
          <w:p w14:paraId="0C1C9A31" w14:textId="77777777" w:rsidR="000D2FC8" w:rsidRDefault="006C56B2">
            <w:pPr>
              <w:rPr>
                <w:rFonts w:cs="Calibri"/>
                <w:b/>
                <w:bCs/>
                <w:lang w:val="en-US"/>
              </w:rPr>
            </w:pPr>
            <w:r>
              <w:rPr>
                <w:rFonts w:cs="Calibri"/>
                <w:b/>
                <w:bCs/>
                <w:lang w:val="en-US"/>
              </w:rPr>
              <w:t xml:space="preserve">Proposal 9: </w:t>
            </w:r>
            <w:r>
              <w:rPr>
                <w:rFonts w:cs="Calibri"/>
                <w:b/>
                <w:bCs/>
                <w:lang w:val="en-US"/>
              </w:rPr>
              <w:tab/>
              <w:t>The NW configures several functionalities at the UE/gNB and provides a configuration for functionality switching, depending on specific parameters or thresholds. The configuration is updated on demand, based on dynamic radio conditions and UE capability.</w:t>
            </w:r>
          </w:p>
        </w:tc>
      </w:tr>
      <w:tr w:rsidR="000D2FC8" w14:paraId="0C1C9A40" w14:textId="77777777">
        <w:tc>
          <w:tcPr>
            <w:tcW w:w="9962" w:type="dxa"/>
          </w:tcPr>
          <w:p w14:paraId="0C1C9A33" w14:textId="77777777" w:rsidR="000D2FC8" w:rsidRDefault="006C56B2">
            <w:pPr>
              <w:pStyle w:val="ListParagraph"/>
              <w:numPr>
                <w:ilvl w:val="0"/>
                <w:numId w:val="22"/>
              </w:numPr>
              <w:rPr>
                <w:rFonts w:cs="Calibri"/>
              </w:rPr>
            </w:pPr>
            <w:r>
              <w:rPr>
                <w:rFonts w:cs="Calibri"/>
                <w:lang w:val="en-US"/>
              </w:rPr>
              <w:t>Qualcomm (R1-2401432)</w:t>
            </w:r>
          </w:p>
          <w:p w14:paraId="0C1C9A34" w14:textId="77777777" w:rsidR="000D2FC8" w:rsidRDefault="006C56B2">
            <w:pPr>
              <w:rPr>
                <w:rFonts w:cs="Calibri"/>
                <w:b/>
                <w:bCs/>
                <w:lang w:val="en-GB"/>
              </w:rPr>
            </w:pPr>
            <w:r>
              <w:rPr>
                <w:rFonts w:cs="Calibri"/>
                <w:b/>
                <w:bCs/>
                <w:lang w:val="en-GB"/>
              </w:rPr>
              <w:t>Proposal 1: For specifying AI/ML positioning, identify functionalities as follows:</w:t>
            </w:r>
          </w:p>
          <w:p w14:paraId="0C1C9A35" w14:textId="77777777" w:rsidR="000D2FC8" w:rsidRDefault="006C56B2">
            <w:pPr>
              <w:numPr>
                <w:ilvl w:val="0"/>
                <w:numId w:val="94"/>
              </w:numPr>
              <w:rPr>
                <w:rFonts w:cs="Calibri"/>
                <w:b/>
                <w:bCs/>
                <w:lang w:val="en-GB"/>
              </w:rPr>
            </w:pPr>
            <w:r>
              <w:rPr>
                <w:rFonts w:cs="Calibri"/>
                <w:b/>
                <w:bCs/>
                <w:lang w:val="en-GB"/>
              </w:rPr>
              <w:t>Direct AI/ML positioning functionality</w:t>
            </w:r>
          </w:p>
          <w:p w14:paraId="0C1C9A36" w14:textId="77777777" w:rsidR="000D2FC8" w:rsidRDefault="006C56B2">
            <w:pPr>
              <w:numPr>
                <w:ilvl w:val="0"/>
                <w:numId w:val="94"/>
              </w:numPr>
              <w:rPr>
                <w:rFonts w:cs="Calibri"/>
                <w:b/>
                <w:bCs/>
                <w:lang w:val="en-GB"/>
              </w:rPr>
            </w:pPr>
            <w:r>
              <w:rPr>
                <w:rFonts w:cs="Calibri"/>
                <w:b/>
                <w:bCs/>
                <w:lang w:val="en-GB"/>
              </w:rPr>
              <w:t>AI/ML assisted positioning functionality</w:t>
            </w:r>
          </w:p>
          <w:p w14:paraId="0C1C9A37" w14:textId="77777777" w:rsidR="000D2FC8" w:rsidRDefault="006C56B2">
            <w:pPr>
              <w:numPr>
                <w:ilvl w:val="1"/>
                <w:numId w:val="94"/>
              </w:numPr>
              <w:rPr>
                <w:rFonts w:cs="Calibri"/>
                <w:b/>
                <w:bCs/>
                <w:lang w:val="en-GB"/>
              </w:rPr>
            </w:pPr>
            <w:r>
              <w:rPr>
                <w:rFonts w:cs="Calibri"/>
                <w:b/>
                <w:bCs/>
                <w:lang w:val="en-GB"/>
              </w:rPr>
              <w:t>AI/ML assisted positioning functionality with timing info model output</w:t>
            </w:r>
          </w:p>
          <w:p w14:paraId="0C1C9A38" w14:textId="77777777" w:rsidR="000D2FC8" w:rsidRDefault="006C56B2">
            <w:pPr>
              <w:numPr>
                <w:ilvl w:val="1"/>
                <w:numId w:val="94"/>
              </w:numPr>
              <w:rPr>
                <w:rFonts w:cs="Calibri"/>
                <w:b/>
                <w:bCs/>
                <w:lang w:val="en-GB"/>
              </w:rPr>
            </w:pPr>
            <w:r>
              <w:rPr>
                <w:rFonts w:cs="Calibri"/>
                <w:b/>
                <w:bCs/>
                <w:lang w:val="en-GB"/>
              </w:rPr>
              <w:t>AI/ML assisted positioning functionality with LOS indicator model output</w:t>
            </w:r>
          </w:p>
          <w:p w14:paraId="0C1C9A39" w14:textId="77777777" w:rsidR="000D2FC8" w:rsidRDefault="006C56B2">
            <w:pPr>
              <w:numPr>
                <w:ilvl w:val="1"/>
                <w:numId w:val="94"/>
              </w:numPr>
              <w:rPr>
                <w:rFonts w:cs="Calibri"/>
                <w:b/>
                <w:bCs/>
                <w:lang w:val="en-GB"/>
              </w:rPr>
            </w:pPr>
            <w:r>
              <w:rPr>
                <w:rFonts w:cs="Calibri"/>
                <w:b/>
                <w:bCs/>
                <w:lang w:val="en-GB"/>
              </w:rPr>
              <w:t>AI/ML assisted positioning functionality with joint timing info and LOS indicator model output</w:t>
            </w:r>
          </w:p>
          <w:p w14:paraId="0C1C9A3A" w14:textId="77777777" w:rsidR="000D2FC8" w:rsidRDefault="006C56B2">
            <w:pPr>
              <w:rPr>
                <w:rFonts w:cs="Calibri"/>
                <w:b/>
                <w:bCs/>
                <w:lang w:val="en-GB"/>
              </w:rPr>
            </w:pPr>
            <w:r>
              <w:rPr>
                <w:rFonts w:cs="Calibri"/>
                <w:b/>
                <w:bCs/>
                <w:lang w:val="en-GB"/>
              </w:rPr>
              <w:t>Proposal 16: For Case1/2a, introduce new capabilities for conveying conditional support by UE for AI/ML positioning:</w:t>
            </w:r>
          </w:p>
          <w:p w14:paraId="0C1C9A3B" w14:textId="77777777" w:rsidR="000D2FC8" w:rsidRDefault="006C56B2">
            <w:pPr>
              <w:numPr>
                <w:ilvl w:val="0"/>
                <w:numId w:val="95"/>
              </w:numPr>
              <w:rPr>
                <w:rFonts w:cs="Calibri"/>
                <w:b/>
                <w:bCs/>
                <w:lang w:val="en-GB"/>
              </w:rPr>
            </w:pPr>
            <w:r>
              <w:rPr>
                <w:rFonts w:cs="Calibri"/>
                <w:b/>
                <w:bCs/>
                <w:lang w:val="en-GB"/>
              </w:rPr>
              <w:t>Area/spatial validity condition of supported AI/ML positioning (Case1/2a)</w:t>
            </w:r>
          </w:p>
          <w:p w14:paraId="0C1C9A3C" w14:textId="77777777" w:rsidR="000D2FC8" w:rsidRDefault="006C56B2">
            <w:pPr>
              <w:numPr>
                <w:ilvl w:val="0"/>
                <w:numId w:val="96"/>
              </w:numPr>
              <w:rPr>
                <w:rFonts w:cs="Calibri"/>
                <w:b/>
                <w:bCs/>
                <w:lang w:val="en-GB"/>
              </w:rPr>
            </w:pPr>
            <w:r>
              <w:rPr>
                <w:rFonts w:cs="Calibri"/>
                <w:b/>
                <w:bCs/>
                <w:lang w:val="en-GB"/>
              </w:rPr>
              <w:t>Timing validity condition of supported AI/ML positioning (Case1/2a)</w:t>
            </w:r>
          </w:p>
          <w:p w14:paraId="0C1C9A3D" w14:textId="77777777" w:rsidR="000D2FC8" w:rsidRDefault="006C56B2">
            <w:pPr>
              <w:numPr>
                <w:ilvl w:val="0"/>
                <w:numId w:val="97"/>
              </w:numPr>
              <w:rPr>
                <w:rFonts w:cs="Calibri"/>
                <w:b/>
                <w:bCs/>
                <w:lang w:val="en-GB"/>
              </w:rPr>
            </w:pPr>
            <w:r>
              <w:rPr>
                <w:rFonts w:cs="Calibri"/>
                <w:b/>
                <w:bCs/>
                <w:lang w:val="en-US"/>
              </w:rPr>
              <w:t>PRS processing and resource conditions</w:t>
            </w:r>
            <w:r>
              <w:rPr>
                <w:rFonts w:cs="Calibri"/>
                <w:b/>
                <w:bCs/>
                <w:lang w:val="en-GB"/>
              </w:rPr>
              <w:t xml:space="preserve"> of supported AI/ML positioning (Case1/2a)</w:t>
            </w:r>
          </w:p>
          <w:p w14:paraId="0C1C9A3E" w14:textId="77777777" w:rsidR="000D2FC8" w:rsidRDefault="006C56B2">
            <w:pPr>
              <w:numPr>
                <w:ilvl w:val="0"/>
                <w:numId w:val="97"/>
              </w:numPr>
              <w:rPr>
                <w:rFonts w:cs="Calibri"/>
                <w:b/>
                <w:bCs/>
                <w:lang w:val="en-GB"/>
              </w:rPr>
            </w:pPr>
            <w:r>
              <w:rPr>
                <w:rFonts w:cs="Calibri"/>
                <w:b/>
                <w:bCs/>
                <w:lang w:val="en-US"/>
              </w:rPr>
              <w:t>PRS measurement reporting conditions</w:t>
            </w:r>
            <w:r>
              <w:rPr>
                <w:rFonts w:cs="Calibri"/>
                <w:b/>
                <w:bCs/>
                <w:lang w:val="en-GB"/>
              </w:rPr>
              <w:t xml:space="preserve"> of supported AI/ML positioning (Case2a)</w:t>
            </w:r>
          </w:p>
          <w:p w14:paraId="0C1C9A3F" w14:textId="77777777" w:rsidR="000D2FC8" w:rsidRDefault="006C56B2">
            <w:pPr>
              <w:rPr>
                <w:rFonts w:cs="Calibri"/>
                <w:b/>
                <w:bCs/>
                <w:lang w:val="en-GB"/>
              </w:rPr>
            </w:pPr>
            <w:r>
              <w:rPr>
                <w:b/>
                <w:bCs/>
                <w:lang w:val="en-US"/>
              </w:rPr>
              <w:t>Proposal 17: For Case1/2a, specify signaling for UE to dynamically convey supported AI/ML positioning capabilities and associated conditions. As a starting point consider the unsolicited capability indication procedure of LPP.</w:t>
            </w:r>
          </w:p>
        </w:tc>
      </w:tr>
      <w:tr w:rsidR="000D2FC8" w14:paraId="0C1C9A46" w14:textId="77777777">
        <w:tc>
          <w:tcPr>
            <w:tcW w:w="9962" w:type="dxa"/>
          </w:tcPr>
          <w:p w14:paraId="0C1C9A41" w14:textId="77777777" w:rsidR="000D2FC8" w:rsidRDefault="006C56B2">
            <w:pPr>
              <w:pStyle w:val="ListParagraph"/>
              <w:numPr>
                <w:ilvl w:val="0"/>
                <w:numId w:val="22"/>
              </w:numPr>
              <w:rPr>
                <w:rFonts w:cs="Calibri"/>
                <w:lang w:val="en-US"/>
              </w:rPr>
            </w:pPr>
            <w:r>
              <w:rPr>
                <w:rFonts w:cs="Calibri"/>
              </w:rPr>
              <w:t>Apple (R1-2401003)</w:t>
            </w:r>
          </w:p>
          <w:p w14:paraId="0C1C9A42" w14:textId="77777777" w:rsidR="000D2FC8" w:rsidRDefault="006C56B2">
            <w:pPr>
              <w:rPr>
                <w:b/>
                <w:bCs/>
                <w:i/>
                <w:iCs/>
                <w:lang w:val="en-GB"/>
              </w:rPr>
            </w:pPr>
            <w:r>
              <w:rPr>
                <w:b/>
                <w:bCs/>
                <w:i/>
                <w:iCs/>
                <w:lang w:val="en-US"/>
              </w:rPr>
              <w:lastRenderedPageBreak/>
              <w:t xml:space="preserve">Proposal 1: </w:t>
            </w:r>
            <w:r>
              <w:rPr>
                <w:b/>
                <w:bCs/>
                <w:i/>
                <w:iCs/>
                <w:lang w:val="en-GB"/>
              </w:rPr>
              <w:t>Regarding LCM of AI/ML based positioning accuracy enhancement,</w:t>
            </w:r>
          </w:p>
          <w:p w14:paraId="0C1C9A43" w14:textId="77777777" w:rsidR="000D2FC8" w:rsidRDefault="006C56B2">
            <w:pPr>
              <w:pStyle w:val="ListParagraph"/>
              <w:numPr>
                <w:ilvl w:val="0"/>
                <w:numId w:val="98"/>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0C1C9A44" w14:textId="77777777" w:rsidR="000D2FC8" w:rsidRDefault="006C56B2">
            <w:pPr>
              <w:pStyle w:val="ListParagraph"/>
              <w:numPr>
                <w:ilvl w:val="1"/>
                <w:numId w:val="98"/>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0C1C9A45" w14:textId="77777777" w:rsidR="000D2FC8" w:rsidRDefault="006C56B2">
            <w:pPr>
              <w:pStyle w:val="ListParagraph"/>
              <w:numPr>
                <w:ilvl w:val="1"/>
                <w:numId w:val="98"/>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tc>
      </w:tr>
      <w:tr w:rsidR="000D2FC8" w14:paraId="0C1C9A4A" w14:textId="77777777">
        <w:tc>
          <w:tcPr>
            <w:tcW w:w="9962" w:type="dxa"/>
          </w:tcPr>
          <w:p w14:paraId="0C1C9A47" w14:textId="77777777" w:rsidR="000D2FC8" w:rsidRDefault="006C56B2">
            <w:pPr>
              <w:pStyle w:val="ListParagraph"/>
              <w:numPr>
                <w:ilvl w:val="0"/>
                <w:numId w:val="22"/>
              </w:numPr>
              <w:rPr>
                <w:rFonts w:cs="Calibri"/>
              </w:rPr>
            </w:pPr>
            <w:r>
              <w:rPr>
                <w:rFonts w:cs="Calibri"/>
              </w:rPr>
              <w:lastRenderedPageBreak/>
              <w:t>Nokia (R1-2400794)</w:t>
            </w:r>
          </w:p>
          <w:p w14:paraId="0C1C9A48" w14:textId="77777777" w:rsidR="000D2FC8" w:rsidRDefault="006C56B2">
            <w:pPr>
              <w:rPr>
                <w:rFonts w:cs="Calibri"/>
                <w:lang w:val="en-US"/>
              </w:rPr>
            </w:pPr>
            <w:r>
              <w:rPr>
                <w:rFonts w:cs="Calibri"/>
                <w:lang w:val="en-US"/>
              </w:rPr>
              <w:t>Proposal 10: In case 1 direct AI/ML positioning, for inference, UE can assist LMF by reporting conditions associated to UE capabilities and requirements (e.g., expected QoS, monitoring requirements, ML-related resource requirements, etc.), as well as any preference (order) among different functionalities in order to enable LMF to properly make an LCM functionality decision.</w:t>
            </w:r>
          </w:p>
          <w:p w14:paraId="0C1C9A49" w14:textId="77777777" w:rsidR="000D2FC8" w:rsidRDefault="006C56B2">
            <w:pPr>
              <w:rPr>
                <w:rFonts w:cs="Calibri"/>
                <w:lang w:val="en-US"/>
              </w:rPr>
            </w:pPr>
            <w:r>
              <w:rPr>
                <w:rFonts w:cs="Calibri"/>
                <w:lang w:val="en-US"/>
              </w:rPr>
              <w:t xml:space="preserve">Observation 14: A positioning feature corresponds to a positioning method defined in legacy NR positioning framework. Hence, legacy framework with LPP protocol for e.g., capability reporting, measurement reporting can be exploited for functionality-based LCM purposes.  </w:t>
            </w:r>
          </w:p>
        </w:tc>
      </w:tr>
    </w:tbl>
    <w:p w14:paraId="0C1C9A4B" w14:textId="77777777" w:rsidR="000D2FC8" w:rsidRDefault="000D2FC8">
      <w:pPr>
        <w:rPr>
          <w:lang w:val="en-GB"/>
        </w:rPr>
      </w:pPr>
    </w:p>
    <w:p w14:paraId="0C1C9A4C" w14:textId="77777777" w:rsidR="000D2FC8" w:rsidRDefault="000D2FC8">
      <w:pPr>
        <w:rPr>
          <w:lang w:val="en-GB"/>
        </w:rPr>
      </w:pPr>
    </w:p>
    <w:p w14:paraId="0C1C9A4D" w14:textId="77777777" w:rsidR="000D2FC8" w:rsidRDefault="006C56B2">
      <w:pPr>
        <w:pStyle w:val="Heading1"/>
        <w:ind w:left="630" w:hanging="630"/>
      </w:pPr>
      <w:r>
        <w:t>Proposals for online sessions</w:t>
      </w:r>
    </w:p>
    <w:p w14:paraId="0C1C9A4E" w14:textId="77777777" w:rsidR="000D2FC8" w:rsidRDefault="006C56B2">
      <w:pPr>
        <w:pStyle w:val="Heading2"/>
      </w:pPr>
      <w:r>
        <w:t>Proposals for Monday online session</w:t>
      </w:r>
    </w:p>
    <w:p w14:paraId="0C1C9A4F" w14:textId="77777777" w:rsidR="000D2FC8" w:rsidRDefault="006C56B2">
      <w:pPr>
        <w:rPr>
          <w:b/>
          <w:u w:val="single"/>
        </w:rPr>
      </w:pPr>
      <w:r>
        <w:rPr>
          <w:b/>
          <w:highlight w:val="yellow"/>
          <w:u w:val="single"/>
        </w:rPr>
        <w:t>Proposal 2.2-1</w:t>
      </w:r>
    </w:p>
    <w:p w14:paraId="0C1C9A50" w14:textId="77777777" w:rsidR="000D2FC8" w:rsidRDefault="006C56B2">
      <w:pPr>
        <w:rPr>
          <w:rFonts w:cstheme="minorHAnsi"/>
        </w:rPr>
      </w:pPr>
      <w:r>
        <w:rPr>
          <w:rFonts w:cstheme="minorHAnsi"/>
        </w:rPr>
        <w:t xml:space="preserve">RAN1 follows the WID and focuses on the </w:t>
      </w:r>
      <w:r>
        <w:t>positioning accuracy enhancement</w:t>
      </w:r>
      <w:r>
        <w:rPr>
          <w:rFonts w:cstheme="minorHAnsi"/>
          <w:szCs w:val="18"/>
        </w:rPr>
        <w:t xml:space="preserve"> for 1st priority cases</w:t>
      </w:r>
      <w:r>
        <w:rPr>
          <w:rFonts w:cstheme="minorHAnsi"/>
        </w:rPr>
        <w:t xml:space="preserve">. </w:t>
      </w:r>
      <w:r>
        <w:t xml:space="preserve">The enhancements, if applicable </w:t>
      </w:r>
      <w:r>
        <w:rPr>
          <w:color w:val="FF0000"/>
        </w:rPr>
        <w:t>as is</w:t>
      </w:r>
      <w:r>
        <w:t xml:space="preserve">, can </w:t>
      </w:r>
      <w:r>
        <w:rPr>
          <w:color w:val="FF0000"/>
        </w:rPr>
        <w:t xml:space="preserve">cover </w:t>
      </w:r>
      <w:r>
        <w:t>2nd priority case(s) without delay.</w:t>
      </w:r>
    </w:p>
    <w:p w14:paraId="0C1C9A51" w14:textId="77777777" w:rsidR="000D2FC8" w:rsidRDefault="006C56B2">
      <w:pPr>
        <w:pStyle w:val="ListParagraph"/>
        <w:numPr>
          <w:ilvl w:val="0"/>
          <w:numId w:val="23"/>
        </w:numPr>
        <w:rPr>
          <w:rFonts w:asciiTheme="minorHAnsi" w:hAnsiTheme="minorHAnsi" w:cstheme="minorHAnsi"/>
          <w:lang w:val="en-US"/>
        </w:rPr>
      </w:pPr>
      <w:r>
        <w:rPr>
          <w:rFonts w:asciiTheme="minorHAnsi" w:hAnsiTheme="minorHAnsi" w:cstheme="minorHAnsi"/>
          <w:szCs w:val="18"/>
          <w:lang w:val="en-US"/>
        </w:rPr>
        <w:t xml:space="preserve">Enhancements specific to the 2nd priority cases, </w:t>
      </w:r>
      <w:r>
        <w:rPr>
          <w:rFonts w:asciiTheme="minorHAnsi" w:hAnsiTheme="minorHAnsi" w:cstheme="minorHAnsi"/>
          <w:strike/>
          <w:color w:val="FF0000"/>
          <w:szCs w:val="18"/>
          <w:lang w:val="en-US"/>
        </w:rPr>
        <w:t>are considered as lower priority</w:t>
      </w:r>
      <w:r>
        <w:rPr>
          <w:rFonts w:asciiTheme="minorHAnsi" w:hAnsiTheme="minorHAnsi" w:cstheme="minorHAnsi"/>
          <w:color w:val="FF0000"/>
          <w:szCs w:val="18"/>
          <w:lang w:val="en-US"/>
        </w:rPr>
        <w:t xml:space="preserve"> if identified, could be considered for normative work after 1</w:t>
      </w:r>
      <w:r>
        <w:rPr>
          <w:rFonts w:asciiTheme="minorHAnsi" w:hAnsiTheme="minorHAnsi" w:cstheme="minorHAnsi"/>
          <w:color w:val="FF0000"/>
          <w:szCs w:val="18"/>
          <w:vertAlign w:val="superscript"/>
          <w:lang w:val="en-US"/>
        </w:rPr>
        <w:t>st</w:t>
      </w:r>
      <w:r>
        <w:rPr>
          <w:rFonts w:asciiTheme="minorHAnsi" w:hAnsiTheme="minorHAnsi" w:cstheme="minorHAnsi"/>
          <w:color w:val="FF0000"/>
          <w:szCs w:val="18"/>
          <w:lang w:val="en-US"/>
        </w:rPr>
        <w:t xml:space="preserve"> priority use cases</w:t>
      </w:r>
      <w:r>
        <w:rPr>
          <w:rFonts w:asciiTheme="minorHAnsi" w:hAnsiTheme="minorHAnsi" w:cstheme="minorHAnsi"/>
          <w:szCs w:val="18"/>
          <w:lang w:val="en-US"/>
        </w:rPr>
        <w:t>.</w:t>
      </w:r>
    </w:p>
    <w:p w14:paraId="0C1C9A52" w14:textId="77777777" w:rsidR="000D2FC8" w:rsidRDefault="000D2FC8">
      <w:pPr>
        <w:rPr>
          <w:lang w:val="en-GB"/>
        </w:rPr>
      </w:pPr>
    </w:p>
    <w:p w14:paraId="0C1C9A53" w14:textId="77777777" w:rsidR="000D2FC8" w:rsidRDefault="006C56B2">
      <w:pPr>
        <w:rPr>
          <w:b/>
          <w:u w:val="single"/>
        </w:rPr>
      </w:pPr>
      <w:r>
        <w:rPr>
          <w:b/>
          <w:highlight w:val="yellow"/>
          <w:u w:val="single"/>
        </w:rPr>
        <w:t>Proposal 3.1.2-1</w:t>
      </w:r>
    </w:p>
    <w:p w14:paraId="0C1C9A54" w14:textId="77777777" w:rsidR="000D2FC8" w:rsidRDefault="006C56B2">
      <w:r>
        <w:t xml:space="preserve">For Rel-19 AI/ML based positioning, the measurements for model input are </w:t>
      </w:r>
      <w:r>
        <w:rPr>
          <w:color w:val="FF0000"/>
        </w:rPr>
        <w:t xml:space="preserve">made using </w:t>
      </w:r>
      <w:r>
        <w:rPr>
          <w:strike/>
          <w:color w:val="FF0000"/>
        </w:rPr>
        <w:t>based on</w:t>
      </w:r>
      <w:r>
        <w:rPr>
          <w:color w:val="FF0000"/>
        </w:rPr>
        <w:t xml:space="preserve"> </w:t>
      </w:r>
      <w:r>
        <w:t xml:space="preserve">the existing DL PRS and UL positioning SRS </w:t>
      </w:r>
      <w:r>
        <w:rPr>
          <w:strike/>
          <w:color w:val="FF0000"/>
        </w:rPr>
        <w:t>as a starting point</w:t>
      </w:r>
      <w:r>
        <w:t>.</w:t>
      </w:r>
    </w:p>
    <w:p w14:paraId="0C1C9A55" w14:textId="77777777" w:rsidR="000D2FC8" w:rsidRDefault="006C56B2">
      <w:pPr>
        <w:pStyle w:val="ListParagraph"/>
        <w:numPr>
          <w:ilvl w:val="0"/>
          <w:numId w:val="23"/>
        </w:numPr>
        <w:rPr>
          <w:strike/>
          <w:color w:val="FF0000"/>
          <w:lang w:val="en-US"/>
        </w:rPr>
      </w:pPr>
      <w:r>
        <w:rPr>
          <w:strike/>
          <w:color w:val="FF0000"/>
          <w:lang w:val="en-US"/>
        </w:rPr>
        <w:t>Further investigation is not precluded if necessary enhancements are identified.</w:t>
      </w:r>
    </w:p>
    <w:p w14:paraId="0C1C9A56" w14:textId="77777777" w:rsidR="000D2FC8" w:rsidRDefault="000D2FC8">
      <w:pPr>
        <w:rPr>
          <w:lang w:val="en-GB"/>
        </w:rPr>
      </w:pPr>
    </w:p>
    <w:p w14:paraId="0C1C9A57" w14:textId="77777777" w:rsidR="000D2FC8" w:rsidRDefault="006C56B2">
      <w:pPr>
        <w:rPr>
          <w:b/>
          <w:u w:val="single"/>
        </w:rPr>
      </w:pPr>
      <w:r>
        <w:rPr>
          <w:b/>
          <w:highlight w:val="yellow"/>
          <w:u w:val="single"/>
        </w:rPr>
        <w:t>Proposal 4.1.2-1</w:t>
      </w:r>
    </w:p>
    <w:p w14:paraId="0C1C9A58" w14:textId="77777777" w:rsidR="000D2FC8" w:rsidRDefault="006C56B2">
      <w:r>
        <w:lastRenderedPageBreak/>
        <w:t xml:space="preserve">For AI/ML assisted positioning (i.e., Case 2a and 3a), at least LOS/NLOS indicator and timing information are supported as potential model output. </w:t>
      </w:r>
    </w:p>
    <w:p w14:paraId="0C1C9A59" w14:textId="77777777" w:rsidR="000D2FC8" w:rsidRDefault="006C56B2">
      <w:pPr>
        <w:pStyle w:val="ListParagraph"/>
        <w:numPr>
          <w:ilvl w:val="0"/>
          <w:numId w:val="24"/>
        </w:numPr>
        <w:rPr>
          <w:lang w:val="en-US"/>
        </w:rPr>
      </w:pPr>
      <w:r>
        <w:rPr>
          <w:lang w:val="en-US"/>
        </w:rPr>
        <w:t>FFS: The exact format of timing information for DL and UL measurements, respectively.</w:t>
      </w:r>
    </w:p>
    <w:p w14:paraId="0C1C9A5A" w14:textId="77777777" w:rsidR="000D2FC8" w:rsidRDefault="006C56B2">
      <w:pPr>
        <w:pStyle w:val="ListParagraph"/>
        <w:numPr>
          <w:ilvl w:val="0"/>
          <w:numId w:val="24"/>
        </w:numPr>
        <w:rPr>
          <w:strike/>
          <w:color w:val="FF0000"/>
          <w:lang w:val="en-US"/>
        </w:rPr>
      </w:pPr>
      <w:r>
        <w:rPr>
          <w:strike/>
          <w:color w:val="FF0000"/>
          <w:lang w:val="en-US"/>
        </w:rPr>
        <w:t>FFS: whether angle information and power information are also supported as potential model output.</w:t>
      </w:r>
    </w:p>
    <w:p w14:paraId="0C1C9A5B" w14:textId="77777777" w:rsidR="000D2FC8" w:rsidRDefault="000D2FC8">
      <w:pPr>
        <w:rPr>
          <w:lang w:val="en-GB"/>
        </w:rPr>
      </w:pPr>
    </w:p>
    <w:p w14:paraId="0C1C9A5C" w14:textId="77777777" w:rsidR="000D2FC8" w:rsidRDefault="006C56B2">
      <w:pPr>
        <w:rPr>
          <w:b/>
          <w:u w:val="single"/>
        </w:rPr>
      </w:pPr>
      <w:r>
        <w:rPr>
          <w:b/>
          <w:highlight w:val="yellow"/>
          <w:u w:val="single"/>
        </w:rPr>
        <w:t>Proposal 4.2.2-1</w:t>
      </w:r>
    </w:p>
    <w:p w14:paraId="0C1C9A5D" w14:textId="77777777" w:rsidR="000D2FC8" w:rsidRDefault="006C56B2">
      <w:r>
        <w:t>For AI/ML assisted positioning (i.e., Case 2a and 3a), when LOS/NLOS indicator is reported, the existing IE in 37.355 (LPP for Case 2a) and 38.455 (</w:t>
      </w:r>
      <w:proofErr w:type="spellStart"/>
      <w:r>
        <w:t>NRPPa</w:t>
      </w:r>
      <w:proofErr w:type="spellEnd"/>
      <w:r>
        <w:t xml:space="preserve"> for Case 3a) can be re-used from RAN1 perspective. </w:t>
      </w:r>
    </w:p>
    <w:p w14:paraId="0C1C9A5E" w14:textId="77777777" w:rsidR="000D2FC8" w:rsidRDefault="000D2FC8">
      <w:pPr>
        <w:rPr>
          <w:lang w:val="en-GB"/>
        </w:rPr>
      </w:pPr>
    </w:p>
    <w:p w14:paraId="0C1C9A5F" w14:textId="77777777" w:rsidR="000D2FC8" w:rsidRDefault="006C56B2">
      <w:pPr>
        <w:pStyle w:val="Heading2"/>
      </w:pPr>
      <w:r>
        <w:t>Proposals for Tuesday online session</w:t>
      </w:r>
    </w:p>
    <w:p w14:paraId="0C1C9A60" w14:textId="77777777" w:rsidR="000D2FC8" w:rsidRDefault="006C56B2">
      <w:pPr>
        <w:rPr>
          <w:b/>
          <w:u w:val="single"/>
          <w:lang w:val="en-GB"/>
        </w:rPr>
      </w:pPr>
      <w:r>
        <w:rPr>
          <w:b/>
          <w:highlight w:val="green"/>
          <w:u w:val="single"/>
          <w:lang w:val="en-GB"/>
        </w:rPr>
        <w:t>Proposal 3.1.3-1</w:t>
      </w:r>
    </w:p>
    <w:p w14:paraId="0C1C9A61" w14:textId="77777777" w:rsidR="000D2FC8" w:rsidRDefault="006C56B2">
      <w:pPr>
        <w:rPr>
          <w:lang w:val="en-GB"/>
        </w:rPr>
      </w:pPr>
      <w:r>
        <w:rPr>
          <w:lang w:val="en-GB"/>
        </w:rPr>
        <w:t>For Rel-19 AI/ML based positioning, the measurements for model input are based on the existing DL PRS and UL SRS.</w:t>
      </w:r>
    </w:p>
    <w:p w14:paraId="0C1C9A62" w14:textId="77777777" w:rsidR="000D2FC8" w:rsidRDefault="006C56B2">
      <w:pPr>
        <w:pStyle w:val="ListParagraph"/>
        <w:numPr>
          <w:ilvl w:val="0"/>
          <w:numId w:val="23"/>
        </w:numPr>
        <w:rPr>
          <w:lang w:val="en-GB"/>
        </w:rPr>
      </w:pPr>
      <w:r>
        <w:rPr>
          <w:lang w:val="en-GB"/>
        </w:rPr>
        <w:t>Note: The use of SRS for MIMO resource is transparent to UE.</w:t>
      </w:r>
    </w:p>
    <w:p w14:paraId="0C1C9A63" w14:textId="77777777" w:rsidR="000D2FC8" w:rsidRDefault="000D2FC8"/>
    <w:p w14:paraId="0C1C9A64" w14:textId="77777777" w:rsidR="000D2FC8" w:rsidRDefault="006C56B2">
      <w:pPr>
        <w:rPr>
          <w:b/>
          <w:u w:val="single"/>
        </w:rPr>
      </w:pPr>
      <w:r>
        <w:rPr>
          <w:b/>
          <w:highlight w:val="green"/>
          <w:u w:val="single"/>
        </w:rPr>
        <w:t>Proposal 3.2.3-1a</w:t>
      </w:r>
    </w:p>
    <w:p w14:paraId="0C1C9A65" w14:textId="77777777" w:rsidR="000D2FC8" w:rsidRDefault="006C56B2">
      <w:r>
        <w:t>In Rel-19 AI/ML based positioning, regarding the time domain channel measurements for model input, RAN1 investigate the following alternatives.</w:t>
      </w:r>
    </w:p>
    <w:p w14:paraId="0C1C9A66" w14:textId="77777777" w:rsidR="000D2FC8" w:rsidRDefault="006C56B2">
      <w:pPr>
        <w:pStyle w:val="ListParagraph"/>
        <w:numPr>
          <w:ilvl w:val="0"/>
          <w:numId w:val="99"/>
        </w:numPr>
        <w:rPr>
          <w:lang w:val="en-US"/>
        </w:rPr>
      </w:pPr>
      <w:r>
        <w:rPr>
          <w:lang w:val="en-US"/>
        </w:rPr>
        <w:t xml:space="preserve">Sample-based measurements, where the timing information is an integer multiple of sampling periods. </w:t>
      </w:r>
    </w:p>
    <w:p w14:paraId="0C1C9A67" w14:textId="77777777" w:rsidR="000D2FC8" w:rsidRDefault="006C56B2">
      <w:pPr>
        <w:pStyle w:val="ListParagraph"/>
        <w:numPr>
          <w:ilvl w:val="1"/>
          <w:numId w:val="99"/>
        </w:numPr>
        <w:rPr>
          <w:lang w:val="en-US"/>
        </w:rPr>
      </w:pPr>
      <w:r>
        <w:rPr>
          <w:lang w:val="en-US"/>
        </w:rPr>
        <w:t>FFS: details including but not limited to: reference time for sample timing, sampling period, number of samples</w:t>
      </w:r>
    </w:p>
    <w:p w14:paraId="0C1C9A68" w14:textId="77777777" w:rsidR="000D2FC8" w:rsidRDefault="006C56B2">
      <w:pPr>
        <w:pStyle w:val="ListParagraph"/>
        <w:numPr>
          <w:ilvl w:val="0"/>
          <w:numId w:val="99"/>
        </w:numPr>
        <w:rPr>
          <w:lang w:val="en-US"/>
        </w:rPr>
      </w:pPr>
      <w:r>
        <w:rPr>
          <w:lang w:val="en-US"/>
        </w:rPr>
        <w:t>Path-based measurements, where the timing information is according to the detected path timing and may not be an integer multiple of sampling periods.</w:t>
      </w:r>
    </w:p>
    <w:p w14:paraId="0C1C9A69" w14:textId="77777777" w:rsidR="000D2FC8" w:rsidRDefault="006C56B2">
      <w:pPr>
        <w:pStyle w:val="ListParagraph"/>
        <w:numPr>
          <w:ilvl w:val="1"/>
          <w:numId w:val="99"/>
        </w:numPr>
        <w:rPr>
          <w:lang w:val="en-US"/>
        </w:rPr>
      </w:pPr>
      <w:r>
        <w:rPr>
          <w:lang w:val="en-US"/>
        </w:rPr>
        <w:t>FFS: granularity of path timing, reference time for reporting path timing, number of additional paths (including potential extension from the existing 8 additional paths).</w:t>
      </w:r>
    </w:p>
    <w:p w14:paraId="0C1C9A6A" w14:textId="77777777" w:rsidR="000D2FC8" w:rsidRDefault="006C56B2">
      <w:pPr>
        <w:rPr>
          <w:lang w:val="en-GB"/>
        </w:rPr>
      </w:pPr>
      <w:r>
        <w:rPr>
          <w:lang w:val="en-GB"/>
        </w:rPr>
        <w:t>The issues to be studied include, but not limited to, the following:</w:t>
      </w:r>
    </w:p>
    <w:p w14:paraId="0C1C9A6B" w14:textId="77777777" w:rsidR="000D2FC8" w:rsidRDefault="006C56B2">
      <w:pPr>
        <w:pStyle w:val="ListParagraph"/>
        <w:numPr>
          <w:ilvl w:val="3"/>
          <w:numId w:val="99"/>
        </w:numPr>
        <w:ind w:left="720"/>
        <w:rPr>
          <w:lang w:val="en-GB"/>
        </w:rPr>
      </w:pPr>
      <w:proofErr w:type="spellStart"/>
      <w:r>
        <w:rPr>
          <w:lang w:val="en-GB"/>
        </w:rPr>
        <w:t>Tradeoff</w:t>
      </w:r>
      <w:proofErr w:type="spellEnd"/>
      <w:r>
        <w:rPr>
          <w:lang w:val="en-GB"/>
        </w:rPr>
        <w:t xml:space="preserve"> of positioning accuracy and signaling overhead</w:t>
      </w:r>
    </w:p>
    <w:p w14:paraId="0C1C9A6C" w14:textId="77777777" w:rsidR="000D2FC8" w:rsidRDefault="006C56B2">
      <w:pPr>
        <w:pStyle w:val="ListParagraph"/>
        <w:numPr>
          <w:ilvl w:val="3"/>
          <w:numId w:val="99"/>
        </w:numPr>
        <w:ind w:left="720"/>
        <w:rPr>
          <w:lang w:val="en-GB"/>
        </w:rPr>
      </w:pPr>
      <w:r>
        <w:rPr>
          <w:lang w:val="en-GB"/>
        </w:rPr>
        <w:t>Potential implementation issues to obtain the measurement values</w:t>
      </w:r>
    </w:p>
    <w:p w14:paraId="0C1C9A6D" w14:textId="77777777" w:rsidR="000D2FC8" w:rsidRDefault="006C56B2">
      <w:pPr>
        <w:pStyle w:val="ListParagraph"/>
        <w:numPr>
          <w:ilvl w:val="3"/>
          <w:numId w:val="99"/>
        </w:numPr>
        <w:ind w:left="720"/>
        <w:rPr>
          <w:lang w:val="en-GB"/>
        </w:rPr>
      </w:pPr>
      <w:r>
        <w:rPr>
          <w:lang w:val="en-GB"/>
        </w:rPr>
        <w:t>Whether the same alternative applies to all sub-cases, or different alternative can be applied to different sub-case</w:t>
      </w:r>
    </w:p>
    <w:p w14:paraId="0C1C9A6E" w14:textId="77777777" w:rsidR="000D2FC8" w:rsidRDefault="006C56B2">
      <w:pPr>
        <w:rPr>
          <w:lang w:val="en-GB"/>
        </w:rPr>
      </w:pPr>
      <w:r>
        <w:rPr>
          <w:lang w:val="en-GB"/>
        </w:rPr>
        <w:t>Note: different sub-cases may have different issues.</w:t>
      </w:r>
    </w:p>
    <w:p w14:paraId="0C1C9A6F" w14:textId="77777777" w:rsidR="000D2FC8" w:rsidRDefault="006C56B2">
      <w:pPr>
        <w:rPr>
          <w:lang w:val="en-GB"/>
        </w:rPr>
      </w:pPr>
      <w:r>
        <w:rPr>
          <w:lang w:val="en-GB"/>
        </w:rPr>
        <w:lastRenderedPageBreak/>
        <w:t>Note: depending on the measurement choice for model input, additional information is also reported together with the timing information (i.e., power, phase).</w:t>
      </w:r>
    </w:p>
    <w:p w14:paraId="0C1C9A70" w14:textId="77777777" w:rsidR="000D2FC8" w:rsidRDefault="000D2FC8"/>
    <w:p w14:paraId="0C1C9A71" w14:textId="77777777" w:rsidR="000D2FC8" w:rsidRDefault="006C56B2">
      <w:pPr>
        <w:rPr>
          <w:b/>
          <w:u w:val="single"/>
        </w:rPr>
      </w:pPr>
      <w:r>
        <w:rPr>
          <w:b/>
          <w:highlight w:val="green"/>
          <w:u w:val="single"/>
        </w:rPr>
        <w:t>Proposal 3.3.3-1</w:t>
      </w:r>
    </w:p>
    <w:p w14:paraId="0C1C9A72" w14:textId="77777777" w:rsidR="000D2FC8" w:rsidRDefault="006C56B2">
      <w:r>
        <w:t xml:space="preserve">At least for AI/ML based positioning Case 2b and 3b, </w:t>
      </w:r>
      <w:r>
        <w:rPr>
          <w:color w:val="FF0000"/>
        </w:rPr>
        <w:t xml:space="preserve">at least </w:t>
      </w:r>
      <w:r>
        <w:t xml:space="preserve">the following types of time domain channel measurements are supported for reporting: </w:t>
      </w:r>
    </w:p>
    <w:p w14:paraId="0C1C9A73" w14:textId="77777777" w:rsidR="000D2FC8" w:rsidRDefault="006C56B2">
      <w:pPr>
        <w:pStyle w:val="ListParagraph"/>
        <w:numPr>
          <w:ilvl w:val="0"/>
          <w:numId w:val="53"/>
        </w:numPr>
        <w:rPr>
          <w:lang w:val="en-US"/>
        </w:rPr>
      </w:pPr>
      <w:r>
        <w:rPr>
          <w:lang w:val="en-US"/>
        </w:rPr>
        <w:t>timing information;</w:t>
      </w:r>
    </w:p>
    <w:p w14:paraId="0C1C9A74" w14:textId="77777777" w:rsidR="000D2FC8" w:rsidRDefault="006C56B2">
      <w:pPr>
        <w:pStyle w:val="ListParagraph"/>
        <w:numPr>
          <w:ilvl w:val="0"/>
          <w:numId w:val="53"/>
        </w:numPr>
        <w:rPr>
          <w:lang w:val="en-US"/>
        </w:rPr>
      </w:pPr>
      <w:r>
        <w:rPr>
          <w:lang w:val="en-US"/>
        </w:rPr>
        <w:t>paired timing information and power information.</w:t>
      </w:r>
    </w:p>
    <w:p w14:paraId="0C1C9A75" w14:textId="77777777" w:rsidR="000D2FC8" w:rsidRDefault="006C56B2">
      <w:pPr>
        <w:rPr>
          <w:color w:val="FF0000"/>
        </w:rPr>
      </w:pPr>
      <w:r>
        <w:rPr>
          <w:color w:val="FF0000"/>
        </w:rPr>
        <w:t>FFS: the applicability to Cases 1/2a/3a</w:t>
      </w:r>
    </w:p>
    <w:p w14:paraId="0C1C9A76" w14:textId="77777777" w:rsidR="000D2FC8" w:rsidRDefault="000D2FC8"/>
    <w:p w14:paraId="0C1C9A77" w14:textId="77777777" w:rsidR="000D2FC8" w:rsidRDefault="006C56B2">
      <w:pPr>
        <w:rPr>
          <w:b/>
          <w:u w:val="single"/>
        </w:rPr>
      </w:pPr>
      <w:r>
        <w:rPr>
          <w:b/>
          <w:highlight w:val="yellow"/>
          <w:u w:val="single"/>
        </w:rPr>
        <w:t>Proposal 4.1.3-1</w:t>
      </w:r>
    </w:p>
    <w:p w14:paraId="0C1C9A78" w14:textId="77777777" w:rsidR="000D2FC8" w:rsidRDefault="006C56B2">
      <w:r>
        <w:t xml:space="preserve">For AI/ML assisted positioning, at least LOS/NLOS indicator and timing information are supported as potential model output. </w:t>
      </w:r>
    </w:p>
    <w:p w14:paraId="0C1C9A79" w14:textId="77777777" w:rsidR="000D2FC8" w:rsidRDefault="006C56B2">
      <w:pPr>
        <w:pStyle w:val="ListParagraph"/>
        <w:numPr>
          <w:ilvl w:val="0"/>
          <w:numId w:val="24"/>
        </w:numPr>
        <w:rPr>
          <w:lang w:val="en-US"/>
        </w:rPr>
      </w:pPr>
      <w:r>
        <w:rPr>
          <w:lang w:val="en-US"/>
        </w:rPr>
        <w:t>FFS: The exact format of timing information for DL and UL measurements, respectively.</w:t>
      </w:r>
    </w:p>
    <w:p w14:paraId="0C1C9A7A" w14:textId="77777777" w:rsidR="000D2FC8" w:rsidRDefault="000D2FC8"/>
    <w:p w14:paraId="0C1C9A7B" w14:textId="77777777" w:rsidR="000D2FC8" w:rsidRDefault="006C56B2">
      <w:pPr>
        <w:rPr>
          <w:b/>
          <w:u w:val="single"/>
        </w:rPr>
      </w:pPr>
      <w:r>
        <w:rPr>
          <w:b/>
          <w:highlight w:val="yellow"/>
          <w:u w:val="single"/>
        </w:rPr>
        <w:t>Proposal 4.2.3-1</w:t>
      </w:r>
    </w:p>
    <w:p w14:paraId="0C1C9A7C" w14:textId="77777777" w:rsidR="000D2FC8" w:rsidRDefault="006C56B2">
      <w:r>
        <w:t xml:space="preserve">For AI/ML assisted positioning </w:t>
      </w:r>
      <w:r>
        <w:rPr>
          <w:color w:val="FF0000"/>
        </w:rPr>
        <w:t>Case 3a</w:t>
      </w:r>
      <w:r>
        <w:t xml:space="preserve">, when LOS/NLOS indicator is generated as model output and reported, </w:t>
      </w:r>
      <w:r>
        <w:rPr>
          <w:color w:val="FF0000"/>
        </w:rPr>
        <w:t>the indicator can be reported as soft indicator or hard indicator, with the same value range as in existing IE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 in 38.455. </w:t>
      </w:r>
    </w:p>
    <w:p w14:paraId="0C1C9A7D" w14:textId="77777777" w:rsidR="000D2FC8" w:rsidRDefault="006C56B2">
      <w:pPr>
        <w:rPr>
          <w:b/>
          <w:u w:val="single"/>
        </w:rPr>
      </w:pPr>
      <w:r>
        <w:rPr>
          <w:b/>
          <w:highlight w:val="yellow"/>
          <w:u w:val="single"/>
        </w:rPr>
        <w:t>Proposal 4.2.3-2</w:t>
      </w:r>
    </w:p>
    <w:p w14:paraId="0C1C9A7E" w14:textId="77777777" w:rsidR="000D2FC8" w:rsidRDefault="006C56B2">
      <w:r>
        <w:t xml:space="preserve">For AI/ML assisted positioning </w:t>
      </w:r>
      <w:r>
        <w:rPr>
          <w:color w:val="FF0000"/>
        </w:rPr>
        <w:t>Case 2a</w:t>
      </w:r>
      <w:r>
        <w:t xml:space="preserve">, when LOS/NLOS indicator is generated as model output and reported, </w:t>
      </w:r>
      <w:r>
        <w:rPr>
          <w:color w:val="FF0000"/>
        </w:rPr>
        <w:t>the indicator can be reported as soft value or hard value, with the same value range as in existing IE "LOS-NLOS-Indicator" in 37.355</w:t>
      </w:r>
      <w:r>
        <w:t xml:space="preserve">. </w:t>
      </w:r>
    </w:p>
    <w:p w14:paraId="0C1C9A7F" w14:textId="77777777" w:rsidR="000D2FC8" w:rsidRDefault="000D2FC8"/>
    <w:p w14:paraId="0C1C9A80" w14:textId="77777777" w:rsidR="000D2FC8" w:rsidRDefault="006C56B2">
      <w:pPr>
        <w:rPr>
          <w:b/>
          <w:u w:val="single"/>
        </w:rPr>
      </w:pPr>
      <w:r>
        <w:rPr>
          <w:b/>
          <w:highlight w:val="yellow"/>
          <w:u w:val="single"/>
        </w:rPr>
        <w:t>Proposal 7.1.3-1</w:t>
      </w:r>
    </w:p>
    <w:p w14:paraId="0C1C9A81" w14:textId="77777777" w:rsidR="000D2FC8" w:rsidRDefault="006C56B2">
      <w:pPr>
        <w:rPr>
          <w:szCs w:val="18"/>
        </w:rPr>
      </w:pPr>
      <w:r>
        <w:rPr>
          <w:szCs w:val="18"/>
        </w:rPr>
        <w:t xml:space="preserve">For model monitoring </w:t>
      </w:r>
      <w:r>
        <w:rPr>
          <w:color w:val="FF0000"/>
          <w:szCs w:val="18"/>
        </w:rPr>
        <w:t>of LMF-side model</w:t>
      </w:r>
      <w:r>
        <w:rPr>
          <w:szCs w:val="18"/>
        </w:rPr>
        <w:t xml:space="preserve">, </w:t>
      </w:r>
      <w:r>
        <w:rPr>
          <w:color w:val="FF0000"/>
          <w:szCs w:val="18"/>
        </w:rPr>
        <w:t xml:space="preserve">NW (e.g., LMF) </w:t>
      </w:r>
      <w:r>
        <w:rPr>
          <w:szCs w:val="18"/>
        </w:rPr>
        <w:t>is responsible for calculating the monitoring metric and making model LCM decision.</w:t>
      </w:r>
    </w:p>
    <w:p w14:paraId="0C1C9A82" w14:textId="77777777" w:rsidR="000D2FC8" w:rsidRDefault="006C56B2">
      <w:pPr>
        <w:pStyle w:val="ListParagraph"/>
        <w:numPr>
          <w:ilvl w:val="0"/>
          <w:numId w:val="22"/>
        </w:numPr>
        <w:rPr>
          <w:szCs w:val="18"/>
          <w:lang w:val="en-US"/>
        </w:rPr>
      </w:pPr>
      <w:r>
        <w:rPr>
          <w:szCs w:val="18"/>
          <w:lang w:val="en-US"/>
        </w:rPr>
        <w:t xml:space="preserve">Model monitoring is up to </w:t>
      </w:r>
      <w:r>
        <w:rPr>
          <w:color w:val="FF0000"/>
          <w:szCs w:val="18"/>
          <w:lang w:val="en-US"/>
        </w:rPr>
        <w:t>NW (e.g., LMF)</w:t>
      </w:r>
      <w:r>
        <w:rPr>
          <w:szCs w:val="18"/>
          <w:lang w:val="en-US"/>
        </w:rPr>
        <w:t xml:space="preserve"> implementation. There is no need to specify a performance monitoring metric, or a threshold for making performance monitoring decision.</w:t>
      </w:r>
    </w:p>
    <w:p w14:paraId="0C1C9A83" w14:textId="77777777" w:rsidR="000D2FC8" w:rsidRDefault="006C56B2">
      <w:pPr>
        <w:pStyle w:val="ListParagraph"/>
        <w:numPr>
          <w:ilvl w:val="0"/>
          <w:numId w:val="22"/>
        </w:numPr>
        <w:rPr>
          <w:szCs w:val="18"/>
          <w:lang w:val="en-US"/>
        </w:rPr>
      </w:pPr>
      <w:r>
        <w:rPr>
          <w:szCs w:val="18"/>
          <w:lang w:val="en-US"/>
        </w:rPr>
        <w:t xml:space="preserve">FFS: </w:t>
      </w:r>
      <w:r>
        <w:rPr>
          <w:color w:val="FF0000"/>
          <w:szCs w:val="18"/>
          <w:lang w:val="en-US"/>
        </w:rPr>
        <w:t>whether</w:t>
      </w:r>
      <w:r>
        <w:rPr>
          <w:szCs w:val="18"/>
          <w:lang w:val="en-US"/>
        </w:rPr>
        <w:t xml:space="preserve"> assistance information from UE </w:t>
      </w:r>
      <w:r>
        <w:rPr>
          <w:color w:val="FF0000"/>
          <w:szCs w:val="18"/>
          <w:lang w:val="en-US"/>
        </w:rPr>
        <w:t>and/or</w:t>
      </w:r>
      <w:r>
        <w:rPr>
          <w:szCs w:val="18"/>
          <w:lang w:val="en-US"/>
        </w:rPr>
        <w:t xml:space="preserve"> gNB </w:t>
      </w:r>
      <w:r>
        <w:rPr>
          <w:color w:val="FF0000"/>
          <w:szCs w:val="18"/>
          <w:lang w:val="en-US"/>
        </w:rPr>
        <w:t>would be needed</w:t>
      </w:r>
      <w:r>
        <w:rPr>
          <w:szCs w:val="18"/>
          <w:lang w:val="en-US"/>
        </w:rPr>
        <w:t xml:space="preserve"> to assist with the model monitoring in LMF.</w:t>
      </w:r>
    </w:p>
    <w:p w14:paraId="0C1C9A84" w14:textId="77777777" w:rsidR="000D2FC8" w:rsidRDefault="000D2FC8"/>
    <w:p w14:paraId="0C1C9A85" w14:textId="77777777" w:rsidR="000D2FC8" w:rsidRDefault="006C56B2">
      <w:pPr>
        <w:rPr>
          <w:b/>
          <w:u w:val="single"/>
        </w:rPr>
      </w:pPr>
      <w:r>
        <w:rPr>
          <w:b/>
          <w:highlight w:val="yellow"/>
          <w:u w:val="single"/>
        </w:rPr>
        <w:t>Proposal 3.4.2-1</w:t>
      </w:r>
    </w:p>
    <w:p w14:paraId="0C1C9A86" w14:textId="77777777" w:rsidR="000D2FC8" w:rsidRDefault="006C56B2">
      <w:r>
        <w:lastRenderedPageBreak/>
        <w:t xml:space="preserve">For channel measurement as </w:t>
      </w:r>
      <w:r>
        <w:rPr>
          <w:color w:val="FF0000"/>
        </w:rPr>
        <w:t>model input for AI/ML positioning</w:t>
      </w:r>
      <w:r>
        <w:t xml:space="preserve">, the representation of timing information needs to support </w:t>
      </w:r>
      <w:r>
        <w:rPr>
          <w:color w:val="FF0000"/>
        </w:rPr>
        <w:t xml:space="preserve">reference time </w:t>
      </w:r>
      <w:r>
        <w:t>alignment between measurement for training data and measurement for model inference.</w:t>
      </w:r>
    </w:p>
    <w:p w14:paraId="0C1C9A87" w14:textId="77777777" w:rsidR="000D2FC8" w:rsidRDefault="006C56B2">
      <w:pPr>
        <w:pStyle w:val="ListParagraph"/>
        <w:numPr>
          <w:ilvl w:val="0"/>
          <w:numId w:val="24"/>
        </w:numPr>
        <w:rPr>
          <w:color w:val="FF0000"/>
          <w:lang w:val="en-US"/>
        </w:rPr>
      </w:pPr>
      <w:r>
        <w:rPr>
          <w:color w:val="FF0000"/>
          <w:lang w:val="en-US"/>
        </w:rPr>
        <w:t>The reference time alignment needs to be provided for UL and DL, respectively.</w:t>
      </w:r>
    </w:p>
    <w:p w14:paraId="0C1C9A88" w14:textId="77777777" w:rsidR="000D2FC8" w:rsidRDefault="000D2FC8"/>
    <w:p w14:paraId="0C1C9A89" w14:textId="77777777" w:rsidR="000D2FC8" w:rsidRDefault="006C56B2">
      <w:pPr>
        <w:rPr>
          <w:b/>
          <w:u w:val="single"/>
        </w:rPr>
      </w:pPr>
      <w:r>
        <w:rPr>
          <w:b/>
          <w:highlight w:val="yellow"/>
          <w:u w:val="single"/>
        </w:rPr>
        <w:t>Proposal 3.6.3-1</w:t>
      </w:r>
    </w:p>
    <w:p w14:paraId="0C1C9A8A" w14:textId="77777777" w:rsidR="000D2FC8" w:rsidRDefault="006C56B2">
      <w:r>
        <w:t xml:space="preserve">For channel measurement as </w:t>
      </w:r>
      <w:r>
        <w:rPr>
          <w:color w:val="FF0000"/>
        </w:rPr>
        <w:t>model input for AI/ML positioning</w:t>
      </w:r>
      <w:r>
        <w:t xml:space="preserve">, RAN1 investigate the necessity of reporting phase information </w:t>
      </w:r>
      <w:r>
        <w:rPr>
          <w:color w:val="FF0000"/>
        </w:rPr>
        <w:t>so that CIR can be adopted as model input</w:t>
      </w:r>
      <w:r>
        <w:t>, considering the following issues:</w:t>
      </w:r>
    </w:p>
    <w:p w14:paraId="0C1C9A8B" w14:textId="77777777" w:rsidR="000D2FC8" w:rsidRDefault="006C56B2">
      <w:pPr>
        <w:pStyle w:val="ListParagraph"/>
        <w:numPr>
          <w:ilvl w:val="0"/>
          <w:numId w:val="54"/>
        </w:numPr>
        <w:rPr>
          <w:rFonts w:cstheme="minorHAnsi"/>
          <w:lang w:val="en-US"/>
        </w:rPr>
      </w:pPr>
      <w:r>
        <w:rPr>
          <w:lang w:val="en-US"/>
        </w:rPr>
        <w:t>tradeoff of positioning accuracy and signaling overhead</w:t>
      </w:r>
    </w:p>
    <w:p w14:paraId="0C1C9A8C" w14:textId="77777777" w:rsidR="000D2FC8" w:rsidRDefault="006C56B2">
      <w:pPr>
        <w:pStyle w:val="ListParagraph"/>
        <w:numPr>
          <w:ilvl w:val="0"/>
          <w:numId w:val="54"/>
        </w:numPr>
        <w:rPr>
          <w:rFonts w:asciiTheme="minorHAnsi" w:hAnsiTheme="minorHAnsi" w:cstheme="minorHAnsi"/>
          <w:lang w:val="en-US"/>
        </w:rPr>
      </w:pPr>
      <w:r>
        <w:rPr>
          <w:rFonts w:cs="Calibri"/>
          <w:lang w:val="en-US"/>
        </w:rPr>
        <w:t>whether fingerprinting ML models can handle CIR phase measurements, which vary not only with the radio channel environment but also with the transmitter/receiver circuits</w:t>
      </w:r>
    </w:p>
    <w:p w14:paraId="0C1C9A8D" w14:textId="77777777" w:rsidR="000D2FC8" w:rsidRDefault="006C56B2">
      <w:pPr>
        <w:pStyle w:val="ListParagraph"/>
        <w:numPr>
          <w:ilvl w:val="0"/>
          <w:numId w:val="54"/>
        </w:numPr>
        <w:rPr>
          <w:rFonts w:cstheme="minorHAnsi"/>
        </w:rPr>
      </w:pPr>
      <w:r>
        <w:t>specification impact</w:t>
      </w:r>
    </w:p>
    <w:p w14:paraId="0C1C9A8E" w14:textId="77777777" w:rsidR="000D2FC8" w:rsidRDefault="006C56B2">
      <w:pPr>
        <w:pStyle w:val="ListParagraph"/>
        <w:numPr>
          <w:ilvl w:val="0"/>
          <w:numId w:val="54"/>
        </w:numPr>
        <w:rPr>
          <w:rFonts w:cstheme="minorHAnsi"/>
        </w:rPr>
      </w:pPr>
      <w:r>
        <w:rPr>
          <w:rFonts w:eastAsia="SimSun" w:hint="eastAsia"/>
          <w:color w:val="FF0000"/>
          <w:lang w:val="en-US"/>
        </w:rPr>
        <w:t>Other aspects are not precluded</w:t>
      </w:r>
    </w:p>
    <w:p w14:paraId="0C1C9A8F" w14:textId="77777777" w:rsidR="000D2FC8" w:rsidRDefault="000D2FC8"/>
    <w:p w14:paraId="0C1C9A90" w14:textId="77777777" w:rsidR="000D2FC8" w:rsidRDefault="000D2FC8"/>
    <w:p w14:paraId="0C1C9A91" w14:textId="77777777" w:rsidR="000D2FC8" w:rsidRDefault="006C56B2">
      <w:pPr>
        <w:pStyle w:val="Heading2"/>
      </w:pPr>
      <w:r>
        <w:t>Proposals for Thursday online session</w:t>
      </w:r>
    </w:p>
    <w:p w14:paraId="4663E4D5" w14:textId="77777777" w:rsidR="00CD6894" w:rsidRDefault="00CD6894" w:rsidP="00CD6894">
      <w:pPr>
        <w:rPr>
          <w:b/>
          <w:u w:val="single"/>
        </w:rPr>
      </w:pPr>
      <w:r w:rsidRPr="00672411">
        <w:rPr>
          <w:b/>
          <w:highlight w:val="green"/>
          <w:u w:val="single"/>
        </w:rPr>
        <w:t>Proposal 3.2.5-1</w:t>
      </w:r>
    </w:p>
    <w:p w14:paraId="014E8AD6" w14:textId="77777777" w:rsidR="00CD6894" w:rsidRDefault="00CD6894" w:rsidP="00CD6894">
      <w:r>
        <w:t>In Rel-19 AI/ML based positioning, regarding the time domain channel measurements, RAN1 investigate the following alternatives:</w:t>
      </w:r>
    </w:p>
    <w:p w14:paraId="3D30E3D9" w14:textId="77777777" w:rsidR="00CD6894" w:rsidRDefault="00CD6894" w:rsidP="00CD6894">
      <w:pPr>
        <w:ind w:left="567"/>
      </w:pPr>
      <w:r>
        <w:t xml:space="preserve">Alternative (a).  Sample-based measurements, where the timing information is an integer multiple of sampling periods. </w:t>
      </w:r>
    </w:p>
    <w:p w14:paraId="17A1C6D7" w14:textId="77777777" w:rsidR="00CD6894" w:rsidRDefault="00CD6894" w:rsidP="00CD6894">
      <w:pPr>
        <w:ind w:left="567"/>
      </w:pPr>
      <w:r>
        <w:t>Alternative (b).  Path-based measurements, where the timing information is according to the detected path timing and may not be an integer multiple of sampling periods.</w:t>
      </w:r>
    </w:p>
    <w:p w14:paraId="3455DE3A" w14:textId="77777777" w:rsidR="00CD6894" w:rsidRDefault="00CD6894" w:rsidP="00CD6894">
      <w:pPr>
        <w:rPr>
          <w:lang w:val="en-GB"/>
        </w:rPr>
      </w:pPr>
      <w:r>
        <w:rPr>
          <w:lang w:val="en-GB"/>
        </w:rPr>
        <w:t>The issues to be studied include, but not limited to, the following:</w:t>
      </w:r>
    </w:p>
    <w:p w14:paraId="5D3B32C8" w14:textId="77777777" w:rsidR="00CD6894" w:rsidRDefault="00CD6894" w:rsidP="00CD6894">
      <w:pPr>
        <w:pStyle w:val="ListParagraph"/>
        <w:numPr>
          <w:ilvl w:val="3"/>
          <w:numId w:val="34"/>
        </w:numPr>
        <w:ind w:left="720"/>
        <w:rPr>
          <w:color w:val="FF0000"/>
          <w:lang w:val="en-GB"/>
        </w:rPr>
      </w:pPr>
      <w:proofErr w:type="spellStart"/>
      <w:r>
        <w:rPr>
          <w:lang w:val="en-GB"/>
        </w:rPr>
        <w:t>Tradeoff</w:t>
      </w:r>
      <w:proofErr w:type="spellEnd"/>
      <w:r>
        <w:rPr>
          <w:lang w:val="en-GB"/>
        </w:rPr>
        <w:t xml:space="preserve"> of positioning accuracy and </w:t>
      </w:r>
      <w:proofErr w:type="spellStart"/>
      <w:r>
        <w:rPr>
          <w:lang w:val="en-GB"/>
        </w:rPr>
        <w:t>signaling</w:t>
      </w:r>
      <w:proofErr w:type="spellEnd"/>
      <w:r>
        <w:rPr>
          <w:lang w:val="en-GB"/>
        </w:rPr>
        <w:t xml:space="preserve"> overhead</w:t>
      </w:r>
    </w:p>
    <w:p w14:paraId="43180915" w14:textId="77777777" w:rsidR="00CD6894" w:rsidRDefault="00CD6894" w:rsidP="00CD6894">
      <w:pPr>
        <w:pStyle w:val="ListParagraph"/>
        <w:numPr>
          <w:ilvl w:val="3"/>
          <w:numId w:val="34"/>
        </w:numPr>
        <w:ind w:left="720"/>
        <w:rPr>
          <w:color w:val="FF0000"/>
          <w:lang w:val="en-GB"/>
        </w:rPr>
      </w:pPr>
      <w:r>
        <w:rPr>
          <w:color w:val="FF0000"/>
          <w:lang w:val="en-GB"/>
        </w:rPr>
        <w:t xml:space="preserve">Impact of </w:t>
      </w:r>
      <w:proofErr w:type="spellStart"/>
      <w:r>
        <w:rPr>
          <w:color w:val="FF0000"/>
          <w:lang w:val="en-GB"/>
        </w:rPr>
        <w:t>gNB</w:t>
      </w:r>
      <w:proofErr w:type="spellEnd"/>
      <w:r>
        <w:rPr>
          <w:color w:val="FF0000"/>
          <w:lang w:val="en-GB"/>
        </w:rPr>
        <w:t>/UE implementation to obtain the channel measurement values. Companies describe their implementation details</w:t>
      </w:r>
    </w:p>
    <w:p w14:paraId="0C215016" w14:textId="77777777" w:rsidR="00CD6894" w:rsidRDefault="00CD6894" w:rsidP="00CD6894">
      <w:pPr>
        <w:pStyle w:val="ListParagraph"/>
        <w:numPr>
          <w:ilvl w:val="3"/>
          <w:numId w:val="34"/>
        </w:numPr>
        <w:ind w:left="720"/>
        <w:rPr>
          <w:lang w:val="en-GB"/>
        </w:rPr>
      </w:pPr>
      <w:r>
        <w:rPr>
          <w:lang w:val="en-GB"/>
        </w:rPr>
        <w:t>Whether the same alternative applies to all cases</w:t>
      </w:r>
      <w:r>
        <w:rPr>
          <w:color w:val="FF0000"/>
          <w:lang w:val="en-US"/>
        </w:rPr>
        <w:t xml:space="preserve"> </w:t>
      </w:r>
      <w:r>
        <w:rPr>
          <w:lang w:val="en-GB"/>
        </w:rPr>
        <w:t>or not</w:t>
      </w:r>
    </w:p>
    <w:p w14:paraId="750A0D38" w14:textId="77777777" w:rsidR="00CD6894" w:rsidRPr="0073555E" w:rsidRDefault="00CD6894" w:rsidP="00CD6894">
      <w:pPr>
        <w:pStyle w:val="ListParagraph"/>
        <w:numPr>
          <w:ilvl w:val="3"/>
          <w:numId w:val="34"/>
        </w:numPr>
        <w:ind w:left="720"/>
        <w:rPr>
          <w:color w:val="FF0000"/>
          <w:lang w:val="en-GB"/>
        </w:rPr>
      </w:pPr>
      <w:r w:rsidRPr="0073555E">
        <w:rPr>
          <w:color w:val="FF0000"/>
          <w:lang w:val="en-GB"/>
        </w:rPr>
        <w:t>Applicability</w:t>
      </w:r>
      <w:r>
        <w:rPr>
          <w:color w:val="FF0000"/>
          <w:lang w:val="en-GB"/>
        </w:rPr>
        <w:t xml:space="preserve"> and necessity of specifying</w:t>
      </w:r>
      <w:r w:rsidRPr="0073555E">
        <w:rPr>
          <w:color w:val="FF0000"/>
          <w:lang w:val="en-GB"/>
        </w:rPr>
        <w:t xml:space="preserve"> </w:t>
      </w:r>
      <w:r>
        <w:rPr>
          <w:color w:val="FF0000"/>
          <w:lang w:val="en-GB"/>
        </w:rPr>
        <w:t xml:space="preserve">the Alternative(s) to </w:t>
      </w:r>
      <w:r w:rsidRPr="0073555E">
        <w:rPr>
          <w:color w:val="FF0000"/>
          <w:lang w:val="en-GB"/>
        </w:rPr>
        <w:t>different cases</w:t>
      </w:r>
    </w:p>
    <w:p w14:paraId="1DAA0426" w14:textId="77777777" w:rsidR="00CD6894" w:rsidRDefault="00CD6894" w:rsidP="00CD6894">
      <w:pPr>
        <w:rPr>
          <w:lang w:val="en-GB"/>
        </w:rPr>
      </w:pPr>
      <w:r>
        <w:rPr>
          <w:lang w:val="en-GB"/>
        </w:rPr>
        <w:t xml:space="preserve">Note: different sub-cases may have different issues. </w:t>
      </w:r>
    </w:p>
    <w:p w14:paraId="1E6DE160" w14:textId="77777777" w:rsidR="00CD6894" w:rsidRDefault="00CD6894" w:rsidP="00CD6894">
      <w:pPr>
        <w:rPr>
          <w:lang w:val="en-GB"/>
        </w:rPr>
      </w:pPr>
      <w:r>
        <w:rPr>
          <w:lang w:val="en-GB"/>
        </w:rPr>
        <w:t>Note: In addition to timing information, the components for the channel measurement for model input may also include power and potentially phase (subject to further discussion). Companies to provide the details of the channel measurement in their investigation.</w:t>
      </w:r>
    </w:p>
    <w:p w14:paraId="786BE2DC" w14:textId="77777777" w:rsidR="00CD6894" w:rsidRDefault="00CD6894" w:rsidP="00CD6894"/>
    <w:p w14:paraId="5DEAFA98" w14:textId="4392DD89" w:rsidR="00CD6894" w:rsidRDefault="00CD6894" w:rsidP="00CD6894">
      <w:pPr>
        <w:rPr>
          <w:b/>
          <w:u w:val="single"/>
        </w:rPr>
      </w:pPr>
      <w:r w:rsidRPr="00FB483D">
        <w:rPr>
          <w:b/>
          <w:highlight w:val="green"/>
          <w:u w:val="single"/>
        </w:rPr>
        <w:t>Proposal 4.1.5-</w:t>
      </w:r>
      <w:r>
        <w:rPr>
          <w:b/>
          <w:highlight w:val="green"/>
          <w:u w:val="single"/>
        </w:rPr>
        <w:t>1a</w:t>
      </w:r>
    </w:p>
    <w:p w14:paraId="1A9C8FFC" w14:textId="77777777" w:rsidR="00CD6894" w:rsidRDefault="00CD6894" w:rsidP="00CD6894">
      <w:r>
        <w:t xml:space="preserve">For AI/ML assisted positioning Case 3a, at least LOS/NLOS indicator and/or timing information are supported for reporting. </w:t>
      </w:r>
    </w:p>
    <w:p w14:paraId="034C6635" w14:textId="77777777" w:rsidR="00CD6894" w:rsidRPr="00167A50" w:rsidRDefault="00CD6894" w:rsidP="00CD6894">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w:t>
      </w:r>
      <w:r w:rsidRPr="00280916">
        <w:rPr>
          <w:color w:val="FF0000"/>
          <w:lang w:val="en-US"/>
        </w:rPr>
        <w:t xml:space="preserve"> </w:t>
      </w:r>
      <w:r>
        <w:rPr>
          <w:color w:val="FF0000"/>
          <w:lang w:val="en-US"/>
        </w:rPr>
        <w:t>as defined in 38.214</w:t>
      </w:r>
      <w:r w:rsidRPr="00280916">
        <w:rPr>
          <w:color w:val="FF0000"/>
          <w:lang w:val="en-US"/>
        </w:rPr>
        <w:t>.</w:t>
      </w:r>
    </w:p>
    <w:p w14:paraId="24F9A073" w14:textId="77777777" w:rsidR="00CD6894" w:rsidRPr="00280916" w:rsidRDefault="00CD6894" w:rsidP="00CD6894">
      <w:pPr>
        <w:pStyle w:val="ListParagraph"/>
        <w:numPr>
          <w:ilvl w:val="0"/>
          <w:numId w:val="24"/>
        </w:numPr>
        <w:rPr>
          <w:lang w:val="en-US"/>
        </w:rPr>
      </w:pPr>
      <w:r w:rsidRPr="00167A50">
        <w:rPr>
          <w:color w:val="FF0000"/>
          <w:lang w:val="en-US"/>
        </w:rPr>
        <w:t xml:space="preserve">If timing information is reported, the timing information </w:t>
      </w:r>
      <w:r>
        <w:rPr>
          <w:color w:val="FF0000"/>
          <w:lang w:val="en-US"/>
        </w:rPr>
        <w:t xml:space="preserve">at </w:t>
      </w:r>
      <w:r w:rsidRPr="00C80EEA">
        <w:rPr>
          <w:color w:val="FF0000"/>
          <w:lang w:val="en-US"/>
        </w:rPr>
        <w:t xml:space="preserve">least </w:t>
      </w:r>
      <w:r w:rsidRPr="00C80EEA">
        <w:rPr>
          <w:color w:val="00B0F0"/>
          <w:lang w:val="en-US"/>
        </w:rPr>
        <w:t xml:space="preserve">can be reported via UL RTOA or </w:t>
      </w:r>
      <w:proofErr w:type="spellStart"/>
      <w:r w:rsidRPr="00C80EEA">
        <w:rPr>
          <w:color w:val="00B0F0"/>
          <w:lang w:val="en-US"/>
        </w:rPr>
        <w:t>gNB</w:t>
      </w:r>
      <w:proofErr w:type="spellEnd"/>
      <w:r w:rsidRPr="00C80EEA">
        <w:rPr>
          <w:color w:val="00B0F0"/>
          <w:lang w:val="en-US"/>
        </w:rPr>
        <w:t xml:space="preserve"> Rx-Tx time difference</w:t>
      </w:r>
      <w:r w:rsidRPr="00C80EEA">
        <w:rPr>
          <w:color w:val="FF0000"/>
          <w:lang w:val="en-US"/>
        </w:rPr>
        <w:t xml:space="preserve"> as</w:t>
      </w:r>
      <w:r w:rsidRPr="00280916">
        <w:rPr>
          <w:color w:val="FF0000"/>
          <w:lang w:val="en-US"/>
        </w:rPr>
        <w:t xml:space="preserve"> defined in 38.215.</w:t>
      </w:r>
    </w:p>
    <w:p w14:paraId="178D212B" w14:textId="77777777" w:rsidR="00CD6894" w:rsidRPr="00A93276" w:rsidRDefault="00CD6894" w:rsidP="00CD6894">
      <w:pPr>
        <w:pStyle w:val="ListParagraph"/>
        <w:numPr>
          <w:ilvl w:val="0"/>
          <w:numId w:val="24"/>
        </w:numPr>
        <w:rPr>
          <w:lang w:val="en-US"/>
        </w:rPr>
      </w:pPr>
      <w:r>
        <w:rPr>
          <w:color w:val="FF0000"/>
          <w:lang w:val="en-US"/>
        </w:rPr>
        <w:t>Note: details of the report are pending further discussion.</w:t>
      </w:r>
    </w:p>
    <w:p w14:paraId="1C3E1A62" w14:textId="77777777" w:rsidR="00CD6894" w:rsidRDefault="00CD6894" w:rsidP="00CD6894"/>
    <w:p w14:paraId="1586D814" w14:textId="025EBDA5" w:rsidR="00CD6894" w:rsidRDefault="00CD6894" w:rsidP="00CD6894">
      <w:pPr>
        <w:rPr>
          <w:b/>
          <w:u w:val="single"/>
        </w:rPr>
      </w:pPr>
      <w:r w:rsidRPr="008F2B0E">
        <w:rPr>
          <w:b/>
          <w:highlight w:val="green"/>
          <w:u w:val="single"/>
        </w:rPr>
        <w:t>Proposal 4.1.5-</w:t>
      </w:r>
      <w:r>
        <w:rPr>
          <w:b/>
          <w:highlight w:val="green"/>
          <w:u w:val="single"/>
        </w:rPr>
        <w:t>1b</w:t>
      </w:r>
    </w:p>
    <w:p w14:paraId="711C2CC3" w14:textId="77777777" w:rsidR="00CD6894" w:rsidRDefault="00CD6894" w:rsidP="00CD6894">
      <w:r>
        <w:t xml:space="preserve">For AI/ML assisted positioning Case 2a, at least LOS/NLOS indicator and timing information are supported for reporting. </w:t>
      </w:r>
    </w:p>
    <w:p w14:paraId="60EE2934" w14:textId="77777777" w:rsidR="00CD6894" w:rsidRPr="00167A50" w:rsidRDefault="00CD6894" w:rsidP="00CD6894">
      <w:pPr>
        <w:pStyle w:val="ListParagraph"/>
        <w:numPr>
          <w:ilvl w:val="0"/>
          <w:numId w:val="24"/>
        </w:numPr>
        <w:rPr>
          <w:lang w:val="en-US"/>
        </w:rPr>
      </w:pPr>
      <w:r>
        <w:rPr>
          <w:lang w:val="en-US"/>
        </w:rPr>
        <w:t xml:space="preserve">If LOS/NLOS indicator is reported, </w:t>
      </w:r>
      <w:r>
        <w:rPr>
          <w:color w:val="FF0000"/>
          <w:lang w:val="en-US"/>
        </w:rPr>
        <w:t>the indicator can be reported as soft indicator or hard indicator as defined in 38.214</w:t>
      </w:r>
      <w:r w:rsidRPr="00280916">
        <w:rPr>
          <w:color w:val="FF0000"/>
          <w:lang w:val="en-US"/>
        </w:rPr>
        <w:t>.</w:t>
      </w:r>
    </w:p>
    <w:p w14:paraId="2BAF8D2E" w14:textId="77777777" w:rsidR="00CD6894" w:rsidRPr="00280916" w:rsidRDefault="00CD6894" w:rsidP="00CD6894">
      <w:pPr>
        <w:pStyle w:val="ListParagraph"/>
        <w:numPr>
          <w:ilvl w:val="0"/>
          <w:numId w:val="24"/>
        </w:numPr>
        <w:rPr>
          <w:lang w:val="en-US"/>
        </w:rPr>
      </w:pPr>
      <w:r w:rsidRPr="00167A50">
        <w:rPr>
          <w:color w:val="FF0000"/>
          <w:lang w:val="en-US"/>
        </w:rPr>
        <w:t xml:space="preserve">If timing information is reported, the timing information </w:t>
      </w:r>
      <w:r>
        <w:rPr>
          <w:color w:val="FF0000"/>
          <w:lang w:val="en-US"/>
        </w:rPr>
        <w:t xml:space="preserve">at </w:t>
      </w:r>
      <w:r w:rsidRPr="00C80EEA">
        <w:rPr>
          <w:color w:val="FF0000"/>
          <w:lang w:val="en-US"/>
        </w:rPr>
        <w:t xml:space="preserve">least </w:t>
      </w:r>
      <w:r w:rsidRPr="00C80EEA">
        <w:rPr>
          <w:color w:val="00B0F0"/>
          <w:lang w:val="en-US"/>
        </w:rPr>
        <w:t>can be reported via DL RSTD or UE Rx-Tx time difference</w:t>
      </w:r>
      <w:r w:rsidRPr="00C80EEA">
        <w:rPr>
          <w:color w:val="FF0000"/>
          <w:lang w:val="en-US"/>
        </w:rPr>
        <w:t xml:space="preserve"> as </w:t>
      </w:r>
      <w:r w:rsidRPr="00280916">
        <w:rPr>
          <w:color w:val="FF0000"/>
          <w:lang w:val="en-US"/>
        </w:rPr>
        <w:t>defined in 38.215.</w:t>
      </w:r>
    </w:p>
    <w:p w14:paraId="08C7D6A9" w14:textId="77777777" w:rsidR="00CD6894" w:rsidRPr="00A93276" w:rsidRDefault="00CD6894" w:rsidP="00CD6894">
      <w:pPr>
        <w:pStyle w:val="ListParagraph"/>
        <w:numPr>
          <w:ilvl w:val="0"/>
          <w:numId w:val="24"/>
        </w:numPr>
        <w:rPr>
          <w:lang w:val="en-US"/>
        </w:rPr>
      </w:pPr>
      <w:r>
        <w:rPr>
          <w:color w:val="FF0000"/>
          <w:lang w:val="en-US"/>
        </w:rPr>
        <w:t>Note: details of the report are pending further discussion.</w:t>
      </w:r>
    </w:p>
    <w:p w14:paraId="7582C6AA" w14:textId="77777777" w:rsidR="00CD6894" w:rsidRDefault="00CD6894" w:rsidP="00CD6894"/>
    <w:p w14:paraId="350C6D95" w14:textId="77777777" w:rsidR="00CD6894" w:rsidRDefault="00CD6894" w:rsidP="00CD6894">
      <w:pPr>
        <w:rPr>
          <w:b/>
          <w:u w:val="single"/>
        </w:rPr>
      </w:pPr>
      <w:r w:rsidRPr="00755BC0">
        <w:rPr>
          <w:b/>
          <w:highlight w:val="green"/>
          <w:u w:val="single"/>
        </w:rPr>
        <w:t>Proposal 7.1.5-1</w:t>
      </w:r>
    </w:p>
    <w:p w14:paraId="38D4B07D" w14:textId="77777777" w:rsidR="00CD6894" w:rsidRDefault="00CD6894" w:rsidP="00CD6894">
      <w:pPr>
        <w:rPr>
          <w:szCs w:val="18"/>
        </w:rPr>
      </w:pPr>
      <w:r>
        <w:rPr>
          <w:szCs w:val="18"/>
        </w:rPr>
        <w:t xml:space="preserve">From RAN1 perspective, for performance monitoring </w:t>
      </w:r>
      <w:r>
        <w:rPr>
          <w:color w:val="FF0000"/>
          <w:szCs w:val="18"/>
        </w:rPr>
        <w:t>of LMF-side model</w:t>
      </w:r>
      <w:r>
        <w:rPr>
          <w:szCs w:val="18"/>
        </w:rPr>
        <w:t>, LMF is responsible for calculating the monitoring metric and making model management decisions.</w:t>
      </w:r>
    </w:p>
    <w:p w14:paraId="52839090" w14:textId="77777777" w:rsidR="00CD6894" w:rsidRPr="000E6FE3" w:rsidRDefault="00CD6894" w:rsidP="00CD6894">
      <w:pPr>
        <w:pStyle w:val="ListParagraph"/>
        <w:numPr>
          <w:ilvl w:val="0"/>
          <w:numId w:val="22"/>
        </w:numPr>
        <w:rPr>
          <w:szCs w:val="18"/>
          <w:lang w:val="en-US"/>
        </w:rPr>
      </w:pPr>
      <w:r w:rsidRPr="000E6FE3">
        <w:rPr>
          <w:szCs w:val="18"/>
          <w:lang w:val="en-US"/>
        </w:rPr>
        <w:t xml:space="preserve">FFS: </w:t>
      </w:r>
      <w:r w:rsidRPr="000E6FE3">
        <w:rPr>
          <w:color w:val="FF0000"/>
          <w:szCs w:val="18"/>
          <w:lang w:val="en-US"/>
        </w:rPr>
        <w:t>whether</w:t>
      </w:r>
      <w:r>
        <w:rPr>
          <w:color w:val="FF0000"/>
          <w:szCs w:val="18"/>
          <w:lang w:val="en-US"/>
        </w:rPr>
        <w:t>/what</w:t>
      </w:r>
      <w:r w:rsidRPr="000E6FE3">
        <w:rPr>
          <w:szCs w:val="18"/>
          <w:lang w:val="en-US"/>
        </w:rPr>
        <w:t xml:space="preserve"> assistance information from UE </w:t>
      </w:r>
      <w:r w:rsidRPr="000E6FE3">
        <w:rPr>
          <w:color w:val="FF0000"/>
          <w:szCs w:val="18"/>
          <w:lang w:val="en-US"/>
        </w:rPr>
        <w:t>and/or</w:t>
      </w:r>
      <w:r w:rsidRPr="000E6FE3">
        <w:rPr>
          <w:szCs w:val="18"/>
          <w:lang w:val="en-US"/>
        </w:rPr>
        <w:t xml:space="preserve"> </w:t>
      </w:r>
      <w:proofErr w:type="spellStart"/>
      <w:r w:rsidRPr="000E6FE3">
        <w:rPr>
          <w:szCs w:val="18"/>
          <w:lang w:val="en-US"/>
        </w:rPr>
        <w:t>gNB</w:t>
      </w:r>
      <w:proofErr w:type="spellEnd"/>
      <w:r w:rsidRPr="000E6FE3">
        <w:rPr>
          <w:color w:val="FF0000"/>
          <w:szCs w:val="18"/>
          <w:lang w:val="en-US"/>
        </w:rPr>
        <w:t xml:space="preserve"> </w:t>
      </w:r>
      <w:r w:rsidRPr="000319C6">
        <w:rPr>
          <w:color w:val="FF0000"/>
          <w:szCs w:val="18"/>
          <w:lang w:val="en-US"/>
        </w:rPr>
        <w:t>need to be sent to LMF</w:t>
      </w:r>
      <w:r>
        <w:rPr>
          <w:color w:val="FF0000"/>
          <w:szCs w:val="18"/>
          <w:lang w:val="en-US"/>
        </w:rPr>
        <w:t xml:space="preserve"> to</w:t>
      </w:r>
      <w:r w:rsidRPr="000319C6">
        <w:rPr>
          <w:color w:val="FF0000"/>
          <w:szCs w:val="18"/>
          <w:lang w:val="en-US"/>
        </w:rPr>
        <w:t xml:space="preserve"> </w:t>
      </w:r>
      <w:r w:rsidRPr="000E6FE3">
        <w:rPr>
          <w:szCs w:val="18"/>
          <w:lang w:val="en-US"/>
        </w:rPr>
        <w:t xml:space="preserve">assist with the </w:t>
      </w:r>
      <w:r>
        <w:rPr>
          <w:szCs w:val="18"/>
        </w:rPr>
        <w:t xml:space="preserve">performance </w:t>
      </w:r>
      <w:r w:rsidRPr="000E6FE3">
        <w:rPr>
          <w:szCs w:val="18"/>
          <w:lang w:val="en-US"/>
        </w:rPr>
        <w:t>monitoring.</w:t>
      </w:r>
    </w:p>
    <w:p w14:paraId="1C4DC665" w14:textId="77777777" w:rsidR="00CD6894" w:rsidRDefault="00CD6894" w:rsidP="00CD6894"/>
    <w:p w14:paraId="6EC0E19D" w14:textId="77777777" w:rsidR="00CD6894" w:rsidRDefault="00CD6894" w:rsidP="00CD6894"/>
    <w:p w14:paraId="789C2477" w14:textId="77777777" w:rsidR="00CD6894" w:rsidRDefault="00CD6894" w:rsidP="00CD6894">
      <w:pPr>
        <w:rPr>
          <w:b/>
          <w:u w:val="single"/>
        </w:rPr>
      </w:pPr>
      <w:r w:rsidRPr="00755BC0">
        <w:rPr>
          <w:b/>
          <w:highlight w:val="cyan"/>
          <w:u w:val="single"/>
        </w:rPr>
        <w:t>Proposal 3.4.5-1</w:t>
      </w:r>
    </w:p>
    <w:p w14:paraId="192FE0BE" w14:textId="77777777" w:rsidR="00CD6894" w:rsidRPr="008E4719" w:rsidRDefault="00CD6894" w:rsidP="00CD6894">
      <w:pPr>
        <w:rPr>
          <w:rFonts w:cstheme="minorHAnsi"/>
        </w:rPr>
      </w:pPr>
      <w:r w:rsidRPr="008E4719">
        <w:t xml:space="preserve">For AI/ML based positioning Case 3b, for </w:t>
      </w:r>
      <w:proofErr w:type="spellStart"/>
      <w:r w:rsidRPr="008E4719">
        <w:t>gNB</w:t>
      </w:r>
      <w:proofErr w:type="spellEnd"/>
      <w:r w:rsidRPr="008E4719">
        <w:t xml:space="preserve"> channel measurements </w:t>
      </w:r>
      <w:r>
        <w:t xml:space="preserve">reported to LMF </w:t>
      </w:r>
      <w:r w:rsidRPr="008E4719">
        <w:t xml:space="preserve">to determine model input, </w:t>
      </w:r>
      <w:r w:rsidRPr="008E4719">
        <w:rPr>
          <w:rFonts w:cstheme="minorHAnsi"/>
        </w:rPr>
        <w:t>the timing information is represented relative to a reference time.</w:t>
      </w:r>
      <w:r>
        <w:rPr>
          <w:rFonts w:cstheme="minorHAnsi"/>
        </w:rPr>
        <w:t xml:space="preserve"> </w:t>
      </w:r>
    </w:p>
    <w:p w14:paraId="5CCDA812" w14:textId="77777777" w:rsidR="00CD6894" w:rsidRPr="00E6535D" w:rsidRDefault="00CD6894" w:rsidP="00CD6894">
      <w:pPr>
        <w:pStyle w:val="ListParagraph"/>
        <w:numPr>
          <w:ilvl w:val="0"/>
          <w:numId w:val="101"/>
        </w:numPr>
        <w:rPr>
          <w:rFonts w:cstheme="minorHAnsi"/>
        </w:rPr>
      </w:pPr>
      <w:r w:rsidRPr="00E6535D">
        <w:rPr>
          <w:rFonts w:cstheme="minorHAnsi"/>
        </w:rPr>
        <w:t>FFS</w:t>
      </w:r>
      <w:r>
        <w:rPr>
          <w:rFonts w:cstheme="minorHAnsi"/>
          <w:lang w:val="en-US"/>
        </w:rPr>
        <w:t>: details of the reference time</w:t>
      </w:r>
    </w:p>
    <w:p w14:paraId="58B5AC94" w14:textId="77777777" w:rsidR="00CD6894" w:rsidRDefault="00CD6894" w:rsidP="00CD6894"/>
    <w:p w14:paraId="4CAA9523" w14:textId="77777777" w:rsidR="00CD6894" w:rsidRDefault="00CD6894" w:rsidP="00CD6894">
      <w:pPr>
        <w:rPr>
          <w:b/>
          <w:u w:val="single"/>
        </w:rPr>
      </w:pPr>
      <w:r>
        <w:rPr>
          <w:b/>
          <w:highlight w:val="yellow"/>
          <w:u w:val="single"/>
        </w:rPr>
        <w:t>Proposal 3.6.5-1</w:t>
      </w:r>
    </w:p>
    <w:p w14:paraId="472844B8" w14:textId="77777777" w:rsidR="00CD6894" w:rsidRDefault="00CD6894" w:rsidP="00CD6894">
      <w:r>
        <w:rPr>
          <w:color w:val="FF0000"/>
        </w:rPr>
        <w:lastRenderedPageBreak/>
        <w:t xml:space="preserve">For AI/ML </w:t>
      </w:r>
      <w:r w:rsidRPr="006D63E1">
        <w:rPr>
          <w:color w:val="0070C0"/>
        </w:rPr>
        <w:t xml:space="preserve">based </w:t>
      </w:r>
      <w:r>
        <w:rPr>
          <w:color w:val="FF0000"/>
        </w:rPr>
        <w:t>positioning,</w:t>
      </w:r>
      <w:r>
        <w:t xml:space="preserve"> RAN1 investigate the necessity of reporting phase information </w:t>
      </w:r>
      <w:r>
        <w:rPr>
          <w:color w:val="FF0000"/>
        </w:rPr>
        <w:t xml:space="preserve">for </w:t>
      </w:r>
      <w:r w:rsidRPr="006D63E1">
        <w:rPr>
          <w:color w:val="0070C0"/>
        </w:rPr>
        <w:t xml:space="preserve">determining </w:t>
      </w:r>
      <w:r>
        <w:rPr>
          <w:color w:val="FF0000"/>
        </w:rPr>
        <w:t>model input</w:t>
      </w:r>
      <w:r>
        <w:t>, considering the following issues:</w:t>
      </w:r>
    </w:p>
    <w:p w14:paraId="6EE11AFC" w14:textId="77777777" w:rsidR="00CD6894" w:rsidRDefault="00CD6894" w:rsidP="00CD6894">
      <w:pPr>
        <w:pStyle w:val="ListParagraph"/>
        <w:numPr>
          <w:ilvl w:val="0"/>
          <w:numId w:val="54"/>
        </w:numPr>
        <w:rPr>
          <w:rFonts w:cstheme="minorHAnsi"/>
          <w:lang w:val="en-US"/>
        </w:rPr>
      </w:pPr>
      <w:r>
        <w:rPr>
          <w:lang w:val="en-US"/>
        </w:rPr>
        <w:t xml:space="preserve">Tradeoff of positioning accuracy and signaling overhead, </w:t>
      </w:r>
      <w:r w:rsidRPr="00EC1048">
        <w:rPr>
          <w:rFonts w:cs="Calibri"/>
          <w:color w:val="FF0000"/>
          <w:lang w:val="en-US"/>
        </w:rPr>
        <w:t>the impact of transmitter and receiver implementation</w:t>
      </w:r>
    </w:p>
    <w:p w14:paraId="4CD53513" w14:textId="77777777" w:rsidR="00CD6894" w:rsidRDefault="00CD6894" w:rsidP="00CD6894">
      <w:pPr>
        <w:pStyle w:val="ListParagraph"/>
        <w:numPr>
          <w:ilvl w:val="0"/>
          <w:numId w:val="54"/>
        </w:numPr>
        <w:rPr>
          <w:rFonts w:cstheme="minorHAnsi"/>
        </w:rPr>
      </w:pPr>
      <w:r>
        <w:rPr>
          <w:lang w:val="en-US"/>
        </w:rPr>
        <w:t>S</w:t>
      </w:r>
      <w:r>
        <w:t>pecification impact</w:t>
      </w:r>
    </w:p>
    <w:p w14:paraId="2A61F9BD" w14:textId="77777777" w:rsidR="00CD6894" w:rsidRPr="00EC1048" w:rsidRDefault="00CD6894" w:rsidP="00CD6894">
      <w:pPr>
        <w:pStyle w:val="ListParagraph"/>
        <w:numPr>
          <w:ilvl w:val="0"/>
          <w:numId w:val="54"/>
        </w:numPr>
        <w:rPr>
          <w:rFonts w:cstheme="minorHAnsi"/>
        </w:rPr>
      </w:pPr>
      <w:r>
        <w:rPr>
          <w:rFonts w:eastAsia="SimSun" w:hint="eastAsia"/>
          <w:color w:val="FF0000"/>
          <w:lang w:val="en-US"/>
        </w:rPr>
        <w:t>Other aspects are not precluded</w:t>
      </w:r>
    </w:p>
    <w:p w14:paraId="0BB6875A" w14:textId="77777777" w:rsidR="00CD6894" w:rsidRPr="00AC789F" w:rsidRDefault="00CD6894" w:rsidP="00CD6894">
      <w:pPr>
        <w:rPr>
          <w:rFonts w:cstheme="minorHAnsi"/>
          <w:color w:val="FF0000"/>
        </w:rPr>
      </w:pPr>
      <w:r w:rsidRPr="00AC789F">
        <w:rPr>
          <w:rFonts w:cstheme="minorHAnsi"/>
          <w:color w:val="FF0000"/>
        </w:rPr>
        <w:t>Note: the phase information may be used in different ways, e.g., a phase value for the first path</w:t>
      </w:r>
      <w:r>
        <w:rPr>
          <w:rFonts w:cstheme="minorHAnsi"/>
          <w:color w:val="FF0000"/>
        </w:rPr>
        <w:t xml:space="preserve"> only</w:t>
      </w:r>
      <w:r w:rsidRPr="00AC789F">
        <w:rPr>
          <w:rFonts w:cstheme="minorHAnsi"/>
          <w:color w:val="FF0000"/>
        </w:rPr>
        <w:t>; triplet of {timing information, power information, phase information} for CIR</w:t>
      </w:r>
    </w:p>
    <w:p w14:paraId="0C1C9A92" w14:textId="77777777" w:rsidR="000D2FC8" w:rsidRDefault="000D2FC8"/>
    <w:p w14:paraId="0C1C9A93" w14:textId="77777777" w:rsidR="000D2FC8" w:rsidRDefault="006C56B2">
      <w:pPr>
        <w:pStyle w:val="Heading1"/>
        <w:ind w:left="630" w:hanging="630"/>
      </w:pPr>
      <w:r>
        <w:t>Agreements made at RAN1#116</w:t>
      </w:r>
    </w:p>
    <w:p w14:paraId="0C1C9A94" w14:textId="77777777" w:rsidR="000D2FC8" w:rsidRDefault="006C56B2">
      <w:r>
        <w:t>The following agreements were made at RAN1#116.</w:t>
      </w:r>
    </w:p>
    <w:p w14:paraId="0C1C9A95" w14:textId="77777777" w:rsidR="000D2FC8" w:rsidRDefault="000D2FC8"/>
    <w:p w14:paraId="0C1C9A96" w14:textId="77777777" w:rsidR="000D2FC8" w:rsidRDefault="006C56B2">
      <w:pPr>
        <w:rPr>
          <w:rFonts w:eastAsia="DengXian"/>
          <w:b/>
          <w:bCs/>
          <w:highlight w:val="green"/>
        </w:rPr>
      </w:pPr>
      <w:r>
        <w:rPr>
          <w:rFonts w:eastAsia="DengXian" w:hint="eastAsia"/>
          <w:b/>
          <w:bCs/>
          <w:highlight w:val="green"/>
        </w:rPr>
        <w:t>A</w:t>
      </w:r>
      <w:r>
        <w:rPr>
          <w:rFonts w:eastAsia="DengXian"/>
          <w:b/>
          <w:bCs/>
          <w:highlight w:val="green"/>
        </w:rPr>
        <w:t>greement</w:t>
      </w:r>
    </w:p>
    <w:p w14:paraId="0C1C9A97" w14:textId="77777777" w:rsidR="000D2FC8" w:rsidRDefault="006C56B2">
      <w:r>
        <w:t>For Rel-19 AI/ML based positioning, the measurements for determining model input are based on the DL PRS and UL SRS defined in TS38.211.</w:t>
      </w:r>
    </w:p>
    <w:p w14:paraId="0C1C9A98" w14:textId="77777777" w:rsidR="000D2FC8" w:rsidRDefault="006C56B2">
      <w:pPr>
        <w:pStyle w:val="ListParagraph"/>
        <w:numPr>
          <w:ilvl w:val="0"/>
          <w:numId w:val="23"/>
        </w:numPr>
        <w:rPr>
          <w:lang w:val="en-US"/>
        </w:rPr>
      </w:pPr>
      <w:r>
        <w:rPr>
          <w:lang w:val="en-US"/>
        </w:rPr>
        <w:t>Note: The use of SRS for MIMO resource is transparent to UE.</w:t>
      </w:r>
    </w:p>
    <w:p w14:paraId="0C1C9A99" w14:textId="77777777" w:rsidR="000D2FC8" w:rsidRDefault="000D2FC8">
      <w:pPr>
        <w:rPr>
          <w:rFonts w:eastAsia="DengXian"/>
          <w:b/>
          <w:bCs/>
        </w:rPr>
      </w:pPr>
    </w:p>
    <w:p w14:paraId="0C1C9A9A" w14:textId="77777777" w:rsidR="000D2FC8" w:rsidRDefault="006C56B2">
      <w:pPr>
        <w:rPr>
          <w:rFonts w:eastAsia="DengXian"/>
          <w:b/>
          <w:bCs/>
          <w:highlight w:val="green"/>
        </w:rPr>
      </w:pPr>
      <w:r>
        <w:rPr>
          <w:rFonts w:eastAsia="DengXian" w:hint="eastAsia"/>
          <w:b/>
          <w:bCs/>
          <w:highlight w:val="green"/>
        </w:rPr>
        <w:t>A</w:t>
      </w:r>
      <w:r>
        <w:rPr>
          <w:rFonts w:eastAsia="DengXian"/>
          <w:b/>
          <w:bCs/>
          <w:highlight w:val="green"/>
        </w:rPr>
        <w:t>greement</w:t>
      </w:r>
    </w:p>
    <w:p w14:paraId="0C1C9A9B" w14:textId="77777777" w:rsidR="000D2FC8" w:rsidRDefault="006C56B2">
      <w:pPr>
        <w:numPr>
          <w:ilvl w:val="0"/>
          <w:numId w:val="52"/>
        </w:numPr>
      </w:pPr>
      <w:r>
        <w:t xml:space="preserve">For AI/ML based positioning case 3b, at least the following types of time domain channel measurements are supported for reporting: </w:t>
      </w:r>
    </w:p>
    <w:p w14:paraId="0C1C9A9C" w14:textId="77777777" w:rsidR="000D2FC8" w:rsidRDefault="006C56B2">
      <w:pPr>
        <w:pStyle w:val="ListParagraph"/>
        <w:numPr>
          <w:ilvl w:val="0"/>
          <w:numId w:val="53"/>
        </w:numPr>
        <w:ind w:left="851" w:hanging="425"/>
        <w:rPr>
          <w:lang w:val="en-US"/>
        </w:rPr>
      </w:pPr>
      <w:r>
        <w:rPr>
          <w:lang w:val="en-US"/>
        </w:rPr>
        <w:t>timing information;</w:t>
      </w:r>
    </w:p>
    <w:p w14:paraId="0C1C9A9D" w14:textId="77777777" w:rsidR="000D2FC8" w:rsidRDefault="006C56B2">
      <w:pPr>
        <w:pStyle w:val="ListParagraph"/>
        <w:numPr>
          <w:ilvl w:val="0"/>
          <w:numId w:val="53"/>
        </w:numPr>
        <w:ind w:left="851" w:hanging="425"/>
        <w:rPr>
          <w:lang w:val="en-US"/>
        </w:rPr>
      </w:pPr>
      <w:r>
        <w:rPr>
          <w:lang w:val="en-US"/>
        </w:rPr>
        <w:t>paired timing information and power information.</w:t>
      </w:r>
    </w:p>
    <w:p w14:paraId="0C1C9A9E" w14:textId="77777777" w:rsidR="000D2FC8" w:rsidRDefault="000D2FC8">
      <w:pPr>
        <w:pStyle w:val="ListParagraph"/>
        <w:rPr>
          <w:lang w:val="en-US"/>
        </w:rPr>
      </w:pPr>
    </w:p>
    <w:p w14:paraId="0C1C9A9F" w14:textId="77777777" w:rsidR="000D2FC8" w:rsidRDefault="006C56B2">
      <w:pPr>
        <w:rPr>
          <w:rFonts w:eastAsia="DengXian"/>
          <w:b/>
          <w:bCs/>
          <w:highlight w:val="green"/>
        </w:rPr>
      </w:pPr>
      <w:r>
        <w:rPr>
          <w:rFonts w:eastAsia="DengXian" w:hint="eastAsia"/>
          <w:b/>
          <w:bCs/>
          <w:highlight w:val="green"/>
        </w:rPr>
        <w:t>A</w:t>
      </w:r>
      <w:r>
        <w:rPr>
          <w:rFonts w:eastAsia="DengXian"/>
          <w:b/>
          <w:bCs/>
          <w:highlight w:val="green"/>
        </w:rPr>
        <w:t>greement</w:t>
      </w:r>
    </w:p>
    <w:p w14:paraId="0C1C9AA0" w14:textId="77777777" w:rsidR="000D2FC8" w:rsidRDefault="006C56B2">
      <w:pPr>
        <w:numPr>
          <w:ilvl w:val="0"/>
          <w:numId w:val="52"/>
        </w:numPr>
      </w:pPr>
      <w:r>
        <w:t xml:space="preserve">For AI/ML based positioning case 2b, at least the following types of time domain channel measurements are supported for UE reporting to LMF: </w:t>
      </w:r>
    </w:p>
    <w:p w14:paraId="0C1C9AA1" w14:textId="77777777" w:rsidR="000D2FC8" w:rsidRDefault="006C56B2">
      <w:pPr>
        <w:pStyle w:val="ListParagraph"/>
        <w:numPr>
          <w:ilvl w:val="0"/>
          <w:numId w:val="53"/>
        </w:numPr>
        <w:ind w:left="851" w:hanging="425"/>
        <w:rPr>
          <w:lang w:val="en-US"/>
        </w:rPr>
      </w:pPr>
      <w:r>
        <w:rPr>
          <w:lang w:val="en-US"/>
        </w:rPr>
        <w:t>timing information;</w:t>
      </w:r>
    </w:p>
    <w:p w14:paraId="0C1C9AA2" w14:textId="77777777" w:rsidR="000D2FC8" w:rsidRDefault="006C56B2">
      <w:pPr>
        <w:pStyle w:val="ListParagraph"/>
        <w:numPr>
          <w:ilvl w:val="0"/>
          <w:numId w:val="53"/>
        </w:numPr>
        <w:ind w:left="851" w:hanging="425"/>
        <w:rPr>
          <w:lang w:val="en-US"/>
        </w:rPr>
      </w:pPr>
      <w:r>
        <w:rPr>
          <w:lang w:val="en-US"/>
        </w:rPr>
        <w:t>paired timing information and power information.</w:t>
      </w:r>
    </w:p>
    <w:p w14:paraId="0C1C9AA3" w14:textId="77777777" w:rsidR="000D2FC8" w:rsidRDefault="000D2FC8">
      <w:pPr>
        <w:pStyle w:val="ListParagraph"/>
        <w:rPr>
          <w:lang w:val="en-US"/>
        </w:rPr>
      </w:pPr>
    </w:p>
    <w:p w14:paraId="0C1C9AA4" w14:textId="77777777" w:rsidR="000D2FC8" w:rsidRDefault="000D2FC8"/>
    <w:p w14:paraId="0C1C9AA5" w14:textId="77777777" w:rsidR="000D2FC8" w:rsidRDefault="000D2FC8"/>
    <w:p w14:paraId="0C1C9AA6" w14:textId="77777777" w:rsidR="000D2FC8" w:rsidRDefault="006C56B2">
      <w:pPr>
        <w:pStyle w:val="Heading1"/>
      </w:pPr>
      <w:r>
        <w:lastRenderedPageBreak/>
        <w:t>References</w:t>
      </w:r>
    </w:p>
    <w:p w14:paraId="0C1C9AA7" w14:textId="77777777" w:rsidR="000D2FC8" w:rsidRDefault="006C56B2">
      <w:pPr>
        <w:pStyle w:val="Reference"/>
      </w:pPr>
      <w:r>
        <w:t>RP-221348, “Revised SID: Study on Artificial Intelligence (AI)/Machine Learning (ML) for NR Air Interface,” 3GPP RAN#96, June 2022.</w:t>
      </w:r>
    </w:p>
    <w:p w14:paraId="0C1C9AA8" w14:textId="77777777" w:rsidR="000D2FC8" w:rsidRDefault="006C56B2">
      <w:pPr>
        <w:pStyle w:val="Reference"/>
      </w:pPr>
      <w:r>
        <w:t>R1-2400101</w:t>
      </w:r>
      <w:r>
        <w:tab/>
        <w:t>AI/ML for Positioning Accuracy Enhancement</w:t>
      </w:r>
      <w:r>
        <w:tab/>
        <w:t>Ericsson</w:t>
      </w:r>
    </w:p>
    <w:p w14:paraId="0C1C9AA9" w14:textId="77777777" w:rsidR="000D2FC8" w:rsidRDefault="006C56B2">
      <w:pPr>
        <w:pStyle w:val="Reference"/>
      </w:pPr>
      <w:r>
        <w:t>R1-2400145</w:t>
      </w:r>
      <w:r>
        <w:tab/>
        <w:t>Discussion on positioning accuracy enhancement for AI/ML</w:t>
      </w:r>
      <w:r>
        <w:tab/>
        <w:t>Huawei, HiSilicon</w:t>
      </w:r>
    </w:p>
    <w:p w14:paraId="0C1C9AAA" w14:textId="77777777" w:rsidR="000D2FC8" w:rsidRDefault="006C56B2">
      <w:pPr>
        <w:pStyle w:val="Reference"/>
      </w:pPr>
      <w:r>
        <w:t>R1-2400169</w:t>
      </w:r>
      <w:r>
        <w:tab/>
        <w:t>Discussion on specification support for AI/ML positioning accuracy enhancement</w:t>
      </w:r>
      <w:r>
        <w:tab/>
        <w:t xml:space="preserve">ZTE, </w:t>
      </w:r>
      <w:proofErr w:type="spellStart"/>
      <w:r>
        <w:t>Pengcheng</w:t>
      </w:r>
      <w:proofErr w:type="spellEnd"/>
      <w:r>
        <w:t xml:space="preserve"> laboratory</w:t>
      </w:r>
    </w:p>
    <w:p w14:paraId="0C1C9AAB" w14:textId="77777777" w:rsidR="000D2FC8" w:rsidRDefault="006C56B2">
      <w:pPr>
        <w:pStyle w:val="Reference"/>
      </w:pPr>
      <w:r>
        <w:t>R1-2400233</w:t>
      </w:r>
      <w:r>
        <w:tab/>
        <w:t>Specification support for positioning accuracy enhancement</w:t>
      </w:r>
      <w:r>
        <w:tab/>
        <w:t>vivo</w:t>
      </w:r>
    </w:p>
    <w:p w14:paraId="0C1C9AAC" w14:textId="77777777" w:rsidR="000D2FC8" w:rsidRDefault="006C56B2">
      <w:pPr>
        <w:pStyle w:val="Reference"/>
      </w:pPr>
      <w:r>
        <w:t>R1-2400317</w:t>
      </w:r>
      <w:r>
        <w:tab/>
        <w:t>Discussion on specification support for positioning accuracy enhancement</w:t>
      </w:r>
      <w:r>
        <w:tab/>
        <w:t>CMCC</w:t>
      </w:r>
    </w:p>
    <w:p w14:paraId="0C1C9AAD" w14:textId="77777777" w:rsidR="000D2FC8" w:rsidRDefault="006C56B2">
      <w:pPr>
        <w:pStyle w:val="Reference"/>
      </w:pPr>
      <w:r>
        <w:t>R1-2400348</w:t>
      </w:r>
      <w:r>
        <w:tab/>
        <w:t>Discussion on specification support for positioning accuracy enhancement</w:t>
      </w:r>
      <w:r>
        <w:tab/>
        <w:t>TCL</w:t>
      </w:r>
    </w:p>
    <w:p w14:paraId="0C1C9AAE" w14:textId="77777777" w:rsidR="000D2FC8" w:rsidRDefault="006C56B2">
      <w:pPr>
        <w:pStyle w:val="Reference"/>
      </w:pPr>
      <w:r>
        <w:t>R1-2400377</w:t>
      </w:r>
      <w:r>
        <w:tab/>
        <w:t>Specification support for AI/ML for positioning accuracy enhancement</w:t>
      </w:r>
      <w:r>
        <w:tab/>
        <w:t>Intel Corporation</w:t>
      </w:r>
    </w:p>
    <w:p w14:paraId="0C1C9AAF" w14:textId="77777777" w:rsidR="000D2FC8" w:rsidRDefault="006C56B2">
      <w:pPr>
        <w:pStyle w:val="Reference"/>
      </w:pPr>
      <w:r>
        <w:t>R1-2400393</w:t>
      </w:r>
      <w:r>
        <w:tab/>
        <w:t>AI/ML based Positioning</w:t>
      </w:r>
      <w:r>
        <w:tab/>
        <w:t>Google</w:t>
      </w:r>
    </w:p>
    <w:p w14:paraId="0C1C9AB0" w14:textId="77777777" w:rsidR="000D2FC8" w:rsidRDefault="006C56B2">
      <w:pPr>
        <w:pStyle w:val="Reference"/>
      </w:pPr>
      <w:r>
        <w:t>R1-2400419</w:t>
      </w:r>
      <w:r>
        <w:tab/>
        <w:t>Discussion on AI/ML-based positioning accuracy enhancement</w:t>
      </w:r>
      <w:r>
        <w:tab/>
        <w:t>CATT</w:t>
      </w:r>
    </w:p>
    <w:p w14:paraId="0C1C9AB1" w14:textId="77777777" w:rsidR="000D2FC8" w:rsidRDefault="006C56B2">
      <w:pPr>
        <w:pStyle w:val="Reference"/>
      </w:pPr>
      <w:r>
        <w:t>R1-2400469</w:t>
      </w:r>
      <w:r>
        <w:tab/>
        <w:t>Discussion on specification support for AI/ML based positioning accuracy enhancement</w:t>
      </w:r>
      <w:r>
        <w:tab/>
        <w:t>NEC</w:t>
      </w:r>
    </w:p>
    <w:p w14:paraId="0C1C9AB2" w14:textId="77777777" w:rsidR="000D2FC8" w:rsidRDefault="006C56B2">
      <w:pPr>
        <w:pStyle w:val="Reference"/>
      </w:pPr>
      <w:r>
        <w:t>R1-2400544</w:t>
      </w:r>
      <w:r>
        <w:tab/>
        <w:t>Discussion on AI/ML-based positioning accuracy enhancement</w:t>
      </w:r>
      <w:r>
        <w:tab/>
        <w:t>xiaomi</w:t>
      </w:r>
    </w:p>
    <w:p w14:paraId="0C1C9AB3" w14:textId="77777777" w:rsidR="000D2FC8" w:rsidRDefault="006C56B2">
      <w:pPr>
        <w:pStyle w:val="Reference"/>
      </w:pPr>
      <w:r>
        <w:t>R1-2400619</w:t>
      </w:r>
      <w:r>
        <w:tab/>
        <w:t>On specification for AI/ML-based positioning accuracy enhancements</w:t>
      </w:r>
      <w:r>
        <w:tab/>
        <w:t>OPPO</w:t>
      </w:r>
    </w:p>
    <w:p w14:paraId="0C1C9AB4" w14:textId="77777777" w:rsidR="000D2FC8" w:rsidRDefault="006C56B2">
      <w:pPr>
        <w:pStyle w:val="Reference"/>
      </w:pPr>
      <w:r>
        <w:t>R1-2400693</w:t>
      </w:r>
      <w:r>
        <w:tab/>
        <w:t>Specification support for AI-enabled positioning</w:t>
      </w:r>
      <w:r>
        <w:tab/>
        <w:t>NVIDIA</w:t>
      </w:r>
    </w:p>
    <w:p w14:paraId="0C1C9AB5" w14:textId="77777777" w:rsidR="000D2FC8" w:rsidRDefault="006C56B2">
      <w:pPr>
        <w:pStyle w:val="Reference"/>
      </w:pPr>
      <w:r>
        <w:t>R1-2400721</w:t>
      </w:r>
      <w:r>
        <w:tab/>
        <w:t>Discussion for supporting AI/ML based positioning accuracy enhancement</w:t>
      </w:r>
      <w:r>
        <w:tab/>
        <w:t>Samsung</w:t>
      </w:r>
    </w:p>
    <w:p w14:paraId="0C1C9AB6" w14:textId="77777777" w:rsidR="000D2FC8" w:rsidRDefault="006C56B2">
      <w:pPr>
        <w:pStyle w:val="Reference"/>
      </w:pPr>
      <w:r>
        <w:t>R1-2400757</w:t>
      </w:r>
      <w:r>
        <w:tab/>
        <w:t>Discussion on AI/ML-based positioning accuracy enhancement</w:t>
      </w:r>
      <w:r>
        <w:tab/>
        <w:t>CICTCI</w:t>
      </w:r>
    </w:p>
    <w:p w14:paraId="0C1C9AB7" w14:textId="77777777" w:rsidR="000D2FC8" w:rsidRDefault="006C56B2">
      <w:pPr>
        <w:pStyle w:val="Reference"/>
      </w:pPr>
      <w:r>
        <w:t>R1-2400767</w:t>
      </w:r>
      <w:r>
        <w:tab/>
        <w:t>Discussions on specification support for AI/ML positioning accuracy enhancement</w:t>
      </w:r>
      <w:r>
        <w:tab/>
        <w:t>Fujitsu</w:t>
      </w:r>
    </w:p>
    <w:p w14:paraId="0C1C9AB8" w14:textId="77777777" w:rsidR="000D2FC8" w:rsidRDefault="006C56B2">
      <w:pPr>
        <w:pStyle w:val="Reference"/>
      </w:pPr>
      <w:r>
        <w:t>R1-2400794</w:t>
      </w:r>
      <w:r>
        <w:tab/>
        <w:t>AI/ML for Positioning Accuracy Enhancement</w:t>
      </w:r>
      <w:r>
        <w:tab/>
        <w:t>Nokia, Nokia Shanghai Bell</w:t>
      </w:r>
    </w:p>
    <w:p w14:paraId="0C1C9AB9" w14:textId="77777777" w:rsidR="000D2FC8" w:rsidRDefault="006C56B2">
      <w:pPr>
        <w:pStyle w:val="Reference"/>
      </w:pPr>
      <w:r>
        <w:t>R1-2400845</w:t>
      </w:r>
      <w:r>
        <w:tab/>
        <w:t>Discussions on AI/ML for positioning accuracy enhancement</w:t>
      </w:r>
      <w:r>
        <w:tab/>
        <w:t>Sony</w:t>
      </w:r>
    </w:p>
    <w:p w14:paraId="0C1C9ABA" w14:textId="77777777" w:rsidR="000D2FC8" w:rsidRDefault="006C56B2">
      <w:pPr>
        <w:pStyle w:val="Reference"/>
      </w:pPr>
      <w:r>
        <w:t>R1-2400923</w:t>
      </w:r>
      <w:r>
        <w:tab/>
        <w:t>Specification impacts for Enhanced Positioning</w:t>
      </w:r>
      <w:r>
        <w:tab/>
        <w:t>Lenovo</w:t>
      </w:r>
    </w:p>
    <w:p w14:paraId="0C1C9ABB" w14:textId="77777777" w:rsidR="000D2FC8" w:rsidRDefault="006C56B2">
      <w:pPr>
        <w:pStyle w:val="Reference"/>
      </w:pPr>
      <w:r>
        <w:t>R1-2401003</w:t>
      </w:r>
      <w:r>
        <w:tab/>
        <w:t>Discussion on Specification support for positioning accuracy enhancement</w:t>
      </w:r>
      <w:r>
        <w:tab/>
        <w:t>Apple</w:t>
      </w:r>
    </w:p>
    <w:p w14:paraId="0C1C9ABC" w14:textId="77777777" w:rsidR="000D2FC8" w:rsidRDefault="006C56B2">
      <w:pPr>
        <w:pStyle w:val="Reference"/>
      </w:pPr>
      <w:r>
        <w:t>R1-2401042</w:t>
      </w:r>
      <w:r>
        <w:tab/>
        <w:t>Discussion on support for AIML positioning</w:t>
      </w:r>
      <w:r>
        <w:tab/>
        <w:t>InterDigital, Inc.</w:t>
      </w:r>
    </w:p>
    <w:p w14:paraId="0C1C9ABD" w14:textId="77777777" w:rsidR="000D2FC8" w:rsidRDefault="006C56B2">
      <w:pPr>
        <w:pStyle w:val="Reference"/>
      </w:pPr>
      <w:r>
        <w:t>R1-2401056</w:t>
      </w:r>
      <w:r>
        <w:tab/>
        <w:t>Discussion on Support for Positioning Accuracy Enhancement</w:t>
      </w:r>
      <w:r>
        <w:tab/>
        <w:t>NTPU</w:t>
      </w:r>
    </w:p>
    <w:p w14:paraId="0C1C9ABE" w14:textId="77777777" w:rsidR="000D2FC8" w:rsidRDefault="006C56B2">
      <w:pPr>
        <w:pStyle w:val="Reference"/>
      </w:pPr>
      <w:r>
        <w:lastRenderedPageBreak/>
        <w:t>R1-2401476</w:t>
      </w:r>
      <w:r>
        <w:tab/>
        <w:t>Discussion on Support for Positioning Accuracy Enhancement</w:t>
      </w:r>
      <w:r>
        <w:tab/>
        <w:t>NTPU. Revision of R1-2401056</w:t>
      </w:r>
    </w:p>
    <w:p w14:paraId="0C1C9ABF" w14:textId="77777777" w:rsidR="000D2FC8" w:rsidRDefault="006C56B2">
      <w:pPr>
        <w:pStyle w:val="Reference"/>
      </w:pPr>
      <w:r>
        <w:t>R1-2401082</w:t>
      </w:r>
      <w:r>
        <w:tab/>
        <w:t>Discussion on specification support for AI-ML based positioning accuracy enhancement</w:t>
      </w:r>
      <w:r>
        <w:tab/>
      </w:r>
      <w:proofErr w:type="spellStart"/>
      <w:r>
        <w:t>Baicells</w:t>
      </w:r>
      <w:proofErr w:type="spellEnd"/>
    </w:p>
    <w:p w14:paraId="0C1C9AC0" w14:textId="77777777" w:rsidR="000D2FC8" w:rsidRDefault="006C56B2">
      <w:pPr>
        <w:pStyle w:val="Reference"/>
      </w:pPr>
      <w:r>
        <w:t>R1-2401108</w:t>
      </w:r>
      <w:r>
        <w:tab/>
        <w:t>Discussion on specification support for positioning accuracy enhancement</w:t>
      </w:r>
      <w:r>
        <w:tab/>
        <w:t>NTT DOCOMO, INC.</w:t>
      </w:r>
    </w:p>
    <w:p w14:paraId="0C1C9AC1" w14:textId="77777777" w:rsidR="000D2FC8" w:rsidRDefault="006C56B2">
      <w:pPr>
        <w:pStyle w:val="Reference"/>
      </w:pPr>
      <w:r>
        <w:t>R1-2401137</w:t>
      </w:r>
      <w:r>
        <w:tab/>
        <w:t>Design for AI/ML based positioning</w:t>
      </w:r>
      <w:r>
        <w:tab/>
        <w:t>MediaTek Korea Inc.</w:t>
      </w:r>
    </w:p>
    <w:p w14:paraId="0C1C9AC2" w14:textId="77777777" w:rsidR="000D2FC8" w:rsidRDefault="006C56B2">
      <w:pPr>
        <w:pStyle w:val="Reference"/>
      </w:pPr>
      <w:r>
        <w:t>R1-2401154</w:t>
      </w:r>
      <w:r>
        <w:tab/>
        <w:t>Discussion on Specification Support of AI/ML for Positioning Accuracy Enhancement</w:t>
      </w:r>
      <w:r>
        <w:tab/>
        <w:t>Indian Institute of Tech (M), IIT Kanpur</w:t>
      </w:r>
    </w:p>
    <w:p w14:paraId="0C1C9AC3" w14:textId="77777777" w:rsidR="000D2FC8" w:rsidRDefault="006C56B2">
      <w:pPr>
        <w:pStyle w:val="Reference"/>
      </w:pPr>
      <w:r>
        <w:t>R1-2401172</w:t>
      </w:r>
      <w:r>
        <w:tab/>
        <w:t>Discussions on specification support for positioning accuracy enhancements</w:t>
      </w:r>
      <w:r>
        <w:tab/>
        <w:t>Sharp</w:t>
      </w:r>
    </w:p>
    <w:p w14:paraId="0C1C9AC4" w14:textId="77777777" w:rsidR="000D2FC8" w:rsidRDefault="006C56B2">
      <w:pPr>
        <w:pStyle w:val="Reference"/>
      </w:pPr>
      <w:r>
        <w:t>R1-2401198</w:t>
      </w:r>
      <w:r>
        <w:tab/>
        <w:t>AI/ML positioning accuracy enhancement</w:t>
      </w:r>
      <w:r>
        <w:tab/>
        <w:t>Fraunhofer IIS, Fraunhofer HHI</w:t>
      </w:r>
    </w:p>
    <w:p w14:paraId="0C1C9AC5" w14:textId="77777777" w:rsidR="000D2FC8" w:rsidRDefault="006C56B2">
      <w:pPr>
        <w:pStyle w:val="Reference"/>
      </w:pPr>
      <w:r>
        <w:t>R1-2401268</w:t>
      </w:r>
      <w:r>
        <w:tab/>
        <w:t>Discussion on specification support for AI/ML Positioning Accuracy enhancement</w:t>
      </w:r>
      <w:r>
        <w:tab/>
        <w:t>CEWiT</w:t>
      </w:r>
    </w:p>
    <w:p w14:paraId="0C1C9AC6" w14:textId="77777777" w:rsidR="000D2FC8" w:rsidRDefault="006C56B2">
      <w:pPr>
        <w:pStyle w:val="Reference"/>
      </w:pPr>
      <w:r>
        <w:t>R1-2401432</w:t>
      </w:r>
      <w:r>
        <w:tab/>
        <w:t>Specification support for AI-ML-based positioning accuracy enhancement</w:t>
      </w:r>
      <w:r>
        <w:tab/>
        <w:t>Qualcomm Incorporated</w:t>
      </w:r>
    </w:p>
    <w:p w14:paraId="0C1C9AC7" w14:textId="77777777" w:rsidR="000D2FC8" w:rsidRDefault="000D2FC8">
      <w:pPr>
        <w:pStyle w:val="Reference"/>
        <w:numPr>
          <w:ilvl w:val="0"/>
          <w:numId w:val="0"/>
        </w:numPr>
        <w:ind w:left="567"/>
      </w:pPr>
    </w:p>
    <w:p w14:paraId="0C1C9AC8" w14:textId="77777777" w:rsidR="000D2FC8" w:rsidRDefault="000D2FC8">
      <w:pPr>
        <w:pStyle w:val="Reference"/>
        <w:numPr>
          <w:ilvl w:val="0"/>
          <w:numId w:val="0"/>
        </w:numPr>
        <w:ind w:left="567"/>
      </w:pPr>
    </w:p>
    <w:tbl>
      <w:tblP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tblGrid>
      <w:tr w:rsidR="000D2FC8" w14:paraId="0C1C9ACA" w14:textId="77777777">
        <w:trPr>
          <w:trHeight w:val="290"/>
        </w:trPr>
        <w:tc>
          <w:tcPr>
            <w:tcW w:w="6025" w:type="dxa"/>
            <w:shd w:val="clear" w:color="auto" w:fill="auto"/>
            <w:noWrap/>
            <w:vAlign w:val="bottom"/>
          </w:tcPr>
          <w:p w14:paraId="0C1C9AC9" w14:textId="77777777" w:rsidR="000D2FC8" w:rsidRDefault="006C56B2">
            <w:pPr>
              <w:pStyle w:val="ListParagraph"/>
              <w:numPr>
                <w:ilvl w:val="0"/>
                <w:numId w:val="23"/>
              </w:numPr>
              <w:rPr>
                <w:rFonts w:eastAsia="Times New Roman" w:cs="Calibri"/>
              </w:rPr>
            </w:pPr>
            <w:r>
              <w:rPr>
                <w:rFonts w:cs="Calibri"/>
              </w:rPr>
              <w:t>Ericsson (R1-2400101)</w:t>
            </w:r>
          </w:p>
        </w:tc>
      </w:tr>
      <w:tr w:rsidR="000D2FC8" w14:paraId="0C1C9ACC" w14:textId="77777777">
        <w:trPr>
          <w:trHeight w:val="290"/>
        </w:trPr>
        <w:tc>
          <w:tcPr>
            <w:tcW w:w="6025" w:type="dxa"/>
            <w:shd w:val="clear" w:color="auto" w:fill="auto"/>
            <w:noWrap/>
            <w:vAlign w:val="bottom"/>
          </w:tcPr>
          <w:p w14:paraId="0C1C9ACB" w14:textId="77777777" w:rsidR="000D2FC8" w:rsidRDefault="006C56B2">
            <w:pPr>
              <w:pStyle w:val="ListParagraph"/>
              <w:numPr>
                <w:ilvl w:val="0"/>
                <w:numId w:val="23"/>
              </w:numPr>
              <w:rPr>
                <w:rFonts w:cs="Calibri"/>
                <w:highlight w:val="green"/>
              </w:rPr>
            </w:pPr>
            <w:r>
              <w:rPr>
                <w:rFonts w:cs="Calibri"/>
                <w:highlight w:val="green"/>
              </w:rPr>
              <w:t>Huawei (R1-2400145)</w:t>
            </w:r>
          </w:p>
        </w:tc>
      </w:tr>
      <w:tr w:rsidR="000D2FC8" w14:paraId="0C1C9ACE" w14:textId="77777777">
        <w:trPr>
          <w:trHeight w:val="290"/>
        </w:trPr>
        <w:tc>
          <w:tcPr>
            <w:tcW w:w="6025" w:type="dxa"/>
            <w:shd w:val="clear" w:color="auto" w:fill="auto"/>
            <w:noWrap/>
            <w:vAlign w:val="bottom"/>
          </w:tcPr>
          <w:p w14:paraId="0C1C9ACD" w14:textId="77777777" w:rsidR="000D2FC8" w:rsidRDefault="006C56B2">
            <w:pPr>
              <w:pStyle w:val="ListParagraph"/>
              <w:numPr>
                <w:ilvl w:val="0"/>
                <w:numId w:val="23"/>
              </w:numPr>
              <w:rPr>
                <w:rFonts w:cs="Calibri"/>
                <w:highlight w:val="green"/>
              </w:rPr>
            </w:pPr>
            <w:r>
              <w:rPr>
                <w:rFonts w:cs="Calibri"/>
                <w:highlight w:val="green"/>
              </w:rPr>
              <w:t>ZTE (R1-2400169)</w:t>
            </w:r>
          </w:p>
        </w:tc>
      </w:tr>
      <w:tr w:rsidR="000D2FC8" w14:paraId="0C1C9AD0" w14:textId="77777777">
        <w:trPr>
          <w:trHeight w:val="290"/>
        </w:trPr>
        <w:tc>
          <w:tcPr>
            <w:tcW w:w="6025" w:type="dxa"/>
            <w:shd w:val="clear" w:color="auto" w:fill="auto"/>
            <w:noWrap/>
            <w:vAlign w:val="bottom"/>
          </w:tcPr>
          <w:p w14:paraId="0C1C9ACF" w14:textId="77777777" w:rsidR="000D2FC8" w:rsidRDefault="006C56B2">
            <w:pPr>
              <w:pStyle w:val="ListParagraph"/>
              <w:numPr>
                <w:ilvl w:val="0"/>
                <w:numId w:val="23"/>
              </w:numPr>
              <w:rPr>
                <w:rFonts w:cs="Calibri"/>
              </w:rPr>
            </w:pPr>
            <w:r>
              <w:rPr>
                <w:rFonts w:cs="Calibri"/>
                <w:highlight w:val="green"/>
              </w:rPr>
              <w:t>vivo (R1-2400233)</w:t>
            </w:r>
          </w:p>
        </w:tc>
      </w:tr>
      <w:tr w:rsidR="000D2FC8" w14:paraId="0C1C9AD2" w14:textId="77777777">
        <w:trPr>
          <w:trHeight w:val="290"/>
        </w:trPr>
        <w:tc>
          <w:tcPr>
            <w:tcW w:w="6025" w:type="dxa"/>
            <w:shd w:val="clear" w:color="auto" w:fill="auto"/>
            <w:noWrap/>
            <w:vAlign w:val="bottom"/>
          </w:tcPr>
          <w:p w14:paraId="0C1C9AD1" w14:textId="77777777" w:rsidR="000D2FC8" w:rsidRDefault="006C56B2">
            <w:pPr>
              <w:pStyle w:val="ListParagraph"/>
              <w:numPr>
                <w:ilvl w:val="0"/>
                <w:numId w:val="23"/>
              </w:numPr>
              <w:rPr>
                <w:rFonts w:cs="Calibri"/>
                <w:highlight w:val="green"/>
              </w:rPr>
            </w:pPr>
            <w:r>
              <w:rPr>
                <w:rFonts w:cs="Calibri"/>
                <w:highlight w:val="green"/>
              </w:rPr>
              <w:t>CMCC (R1-2400317)</w:t>
            </w:r>
          </w:p>
        </w:tc>
      </w:tr>
      <w:tr w:rsidR="000D2FC8" w14:paraId="0C1C9AD4" w14:textId="77777777">
        <w:trPr>
          <w:trHeight w:val="290"/>
        </w:trPr>
        <w:tc>
          <w:tcPr>
            <w:tcW w:w="6025" w:type="dxa"/>
            <w:shd w:val="clear" w:color="auto" w:fill="auto"/>
            <w:noWrap/>
            <w:vAlign w:val="bottom"/>
          </w:tcPr>
          <w:p w14:paraId="0C1C9AD3" w14:textId="77777777" w:rsidR="000D2FC8" w:rsidRDefault="006C56B2">
            <w:pPr>
              <w:pStyle w:val="ListParagraph"/>
              <w:numPr>
                <w:ilvl w:val="0"/>
                <w:numId w:val="23"/>
              </w:numPr>
              <w:rPr>
                <w:rFonts w:cs="Calibri"/>
                <w:highlight w:val="green"/>
              </w:rPr>
            </w:pPr>
            <w:r>
              <w:rPr>
                <w:rFonts w:cs="Calibri"/>
                <w:highlight w:val="green"/>
              </w:rPr>
              <w:t>TCL (R1-2400348)</w:t>
            </w:r>
          </w:p>
        </w:tc>
      </w:tr>
      <w:tr w:rsidR="000D2FC8" w14:paraId="0C1C9AD6" w14:textId="77777777">
        <w:trPr>
          <w:trHeight w:val="290"/>
        </w:trPr>
        <w:tc>
          <w:tcPr>
            <w:tcW w:w="6025" w:type="dxa"/>
            <w:shd w:val="clear" w:color="auto" w:fill="auto"/>
            <w:noWrap/>
            <w:vAlign w:val="bottom"/>
          </w:tcPr>
          <w:p w14:paraId="0C1C9AD5" w14:textId="77777777" w:rsidR="000D2FC8" w:rsidRDefault="006C56B2">
            <w:pPr>
              <w:pStyle w:val="ListParagraph"/>
              <w:numPr>
                <w:ilvl w:val="0"/>
                <w:numId w:val="23"/>
              </w:numPr>
              <w:rPr>
                <w:rFonts w:cs="Calibri"/>
              </w:rPr>
            </w:pPr>
            <w:r>
              <w:rPr>
                <w:rFonts w:cs="Calibri"/>
                <w:highlight w:val="green"/>
              </w:rPr>
              <w:t>Intel (R1-2400377)</w:t>
            </w:r>
          </w:p>
        </w:tc>
      </w:tr>
      <w:tr w:rsidR="000D2FC8" w14:paraId="0C1C9AD8" w14:textId="77777777">
        <w:trPr>
          <w:trHeight w:val="290"/>
        </w:trPr>
        <w:tc>
          <w:tcPr>
            <w:tcW w:w="6025" w:type="dxa"/>
            <w:shd w:val="clear" w:color="auto" w:fill="auto"/>
            <w:noWrap/>
            <w:vAlign w:val="bottom"/>
          </w:tcPr>
          <w:p w14:paraId="0C1C9AD7" w14:textId="77777777" w:rsidR="000D2FC8" w:rsidRDefault="006C56B2">
            <w:pPr>
              <w:pStyle w:val="ListParagraph"/>
              <w:numPr>
                <w:ilvl w:val="0"/>
                <w:numId w:val="23"/>
              </w:numPr>
              <w:rPr>
                <w:rFonts w:cs="Calibri"/>
                <w:highlight w:val="green"/>
              </w:rPr>
            </w:pPr>
            <w:r>
              <w:rPr>
                <w:rFonts w:cs="Calibri"/>
                <w:highlight w:val="green"/>
              </w:rPr>
              <w:t>Google (R1-2400393)</w:t>
            </w:r>
          </w:p>
        </w:tc>
      </w:tr>
      <w:tr w:rsidR="000D2FC8" w14:paraId="0C1C9ADA" w14:textId="77777777">
        <w:trPr>
          <w:trHeight w:val="290"/>
        </w:trPr>
        <w:tc>
          <w:tcPr>
            <w:tcW w:w="6025" w:type="dxa"/>
            <w:shd w:val="clear" w:color="auto" w:fill="auto"/>
            <w:noWrap/>
            <w:vAlign w:val="bottom"/>
          </w:tcPr>
          <w:p w14:paraId="0C1C9AD9" w14:textId="77777777" w:rsidR="000D2FC8" w:rsidRDefault="006C56B2">
            <w:pPr>
              <w:pStyle w:val="ListParagraph"/>
              <w:numPr>
                <w:ilvl w:val="0"/>
                <w:numId w:val="23"/>
              </w:numPr>
              <w:rPr>
                <w:rFonts w:cs="Calibri"/>
                <w:highlight w:val="green"/>
              </w:rPr>
            </w:pPr>
            <w:r>
              <w:rPr>
                <w:rFonts w:cs="Calibri"/>
                <w:highlight w:val="green"/>
              </w:rPr>
              <w:t>CATT (R1-2400419)</w:t>
            </w:r>
          </w:p>
        </w:tc>
      </w:tr>
      <w:tr w:rsidR="000D2FC8" w14:paraId="0C1C9ADC" w14:textId="77777777">
        <w:trPr>
          <w:trHeight w:val="290"/>
        </w:trPr>
        <w:tc>
          <w:tcPr>
            <w:tcW w:w="6025" w:type="dxa"/>
            <w:shd w:val="clear" w:color="auto" w:fill="auto"/>
            <w:noWrap/>
            <w:vAlign w:val="bottom"/>
          </w:tcPr>
          <w:p w14:paraId="0C1C9ADB" w14:textId="77777777" w:rsidR="000D2FC8" w:rsidRDefault="006C56B2">
            <w:pPr>
              <w:pStyle w:val="ListParagraph"/>
              <w:numPr>
                <w:ilvl w:val="0"/>
                <w:numId w:val="23"/>
              </w:numPr>
              <w:rPr>
                <w:rFonts w:cs="Calibri"/>
                <w:highlight w:val="green"/>
              </w:rPr>
            </w:pPr>
            <w:r>
              <w:rPr>
                <w:rFonts w:cs="Calibri"/>
                <w:highlight w:val="green"/>
              </w:rPr>
              <w:t>NEC (R1-2400469)</w:t>
            </w:r>
          </w:p>
        </w:tc>
      </w:tr>
      <w:tr w:rsidR="000D2FC8" w14:paraId="0C1C9ADE" w14:textId="77777777">
        <w:trPr>
          <w:trHeight w:val="290"/>
        </w:trPr>
        <w:tc>
          <w:tcPr>
            <w:tcW w:w="6025" w:type="dxa"/>
            <w:shd w:val="clear" w:color="auto" w:fill="auto"/>
            <w:noWrap/>
            <w:vAlign w:val="bottom"/>
          </w:tcPr>
          <w:p w14:paraId="0C1C9ADD" w14:textId="77777777" w:rsidR="000D2FC8" w:rsidRDefault="006C56B2">
            <w:pPr>
              <w:pStyle w:val="ListParagraph"/>
              <w:numPr>
                <w:ilvl w:val="0"/>
                <w:numId w:val="23"/>
              </w:numPr>
              <w:rPr>
                <w:rFonts w:cs="Calibri"/>
                <w:highlight w:val="green"/>
              </w:rPr>
            </w:pPr>
            <w:r>
              <w:rPr>
                <w:rFonts w:cs="Calibri"/>
                <w:highlight w:val="green"/>
              </w:rPr>
              <w:t>xiaomi (R1-2400544)</w:t>
            </w:r>
          </w:p>
        </w:tc>
      </w:tr>
      <w:tr w:rsidR="000D2FC8" w14:paraId="0C1C9AE0" w14:textId="77777777">
        <w:trPr>
          <w:trHeight w:val="290"/>
        </w:trPr>
        <w:tc>
          <w:tcPr>
            <w:tcW w:w="6025" w:type="dxa"/>
            <w:shd w:val="clear" w:color="auto" w:fill="auto"/>
            <w:noWrap/>
            <w:vAlign w:val="bottom"/>
          </w:tcPr>
          <w:p w14:paraId="0C1C9ADF" w14:textId="77777777" w:rsidR="000D2FC8" w:rsidRDefault="006C56B2">
            <w:pPr>
              <w:pStyle w:val="ListParagraph"/>
              <w:numPr>
                <w:ilvl w:val="0"/>
                <w:numId w:val="23"/>
              </w:numPr>
              <w:rPr>
                <w:rFonts w:cs="Calibri"/>
                <w:highlight w:val="green"/>
              </w:rPr>
            </w:pPr>
            <w:r>
              <w:rPr>
                <w:rFonts w:cs="Calibri"/>
                <w:highlight w:val="green"/>
              </w:rPr>
              <w:t>OPPO (R1-2400619)</w:t>
            </w:r>
          </w:p>
        </w:tc>
      </w:tr>
      <w:tr w:rsidR="000D2FC8" w14:paraId="0C1C9AE2" w14:textId="77777777">
        <w:trPr>
          <w:trHeight w:val="290"/>
        </w:trPr>
        <w:tc>
          <w:tcPr>
            <w:tcW w:w="6025" w:type="dxa"/>
            <w:shd w:val="clear" w:color="auto" w:fill="auto"/>
            <w:noWrap/>
            <w:vAlign w:val="bottom"/>
          </w:tcPr>
          <w:p w14:paraId="0C1C9AE1" w14:textId="77777777" w:rsidR="000D2FC8" w:rsidRDefault="006C56B2">
            <w:pPr>
              <w:pStyle w:val="ListParagraph"/>
              <w:numPr>
                <w:ilvl w:val="0"/>
                <w:numId w:val="23"/>
              </w:numPr>
              <w:rPr>
                <w:rFonts w:cs="Calibri"/>
                <w:highlight w:val="green"/>
              </w:rPr>
            </w:pPr>
            <w:r>
              <w:rPr>
                <w:rFonts w:cs="Calibri"/>
                <w:highlight w:val="green"/>
              </w:rPr>
              <w:t>NVIDIA (R1-2400693)</w:t>
            </w:r>
          </w:p>
        </w:tc>
      </w:tr>
      <w:tr w:rsidR="000D2FC8" w14:paraId="0C1C9AE4" w14:textId="77777777">
        <w:trPr>
          <w:trHeight w:val="290"/>
        </w:trPr>
        <w:tc>
          <w:tcPr>
            <w:tcW w:w="6025" w:type="dxa"/>
            <w:shd w:val="clear" w:color="auto" w:fill="auto"/>
            <w:noWrap/>
            <w:vAlign w:val="bottom"/>
          </w:tcPr>
          <w:p w14:paraId="0C1C9AE3" w14:textId="77777777" w:rsidR="000D2FC8" w:rsidRDefault="006C56B2">
            <w:pPr>
              <w:pStyle w:val="ListParagraph"/>
              <w:numPr>
                <w:ilvl w:val="0"/>
                <w:numId w:val="23"/>
              </w:numPr>
              <w:rPr>
                <w:rFonts w:cs="Calibri"/>
                <w:highlight w:val="green"/>
              </w:rPr>
            </w:pPr>
            <w:r>
              <w:rPr>
                <w:rFonts w:cs="Calibri"/>
                <w:highlight w:val="green"/>
              </w:rPr>
              <w:t>Samsung (R1-2400721)</w:t>
            </w:r>
          </w:p>
        </w:tc>
      </w:tr>
      <w:tr w:rsidR="000D2FC8" w14:paraId="0C1C9AE6" w14:textId="77777777">
        <w:trPr>
          <w:trHeight w:val="290"/>
        </w:trPr>
        <w:tc>
          <w:tcPr>
            <w:tcW w:w="6025" w:type="dxa"/>
            <w:shd w:val="clear" w:color="auto" w:fill="auto"/>
            <w:noWrap/>
            <w:vAlign w:val="bottom"/>
          </w:tcPr>
          <w:p w14:paraId="0C1C9AE5" w14:textId="77777777" w:rsidR="000D2FC8" w:rsidRDefault="006C56B2">
            <w:pPr>
              <w:pStyle w:val="ListParagraph"/>
              <w:numPr>
                <w:ilvl w:val="0"/>
                <w:numId w:val="23"/>
              </w:numPr>
              <w:rPr>
                <w:rFonts w:cs="Calibri"/>
              </w:rPr>
            </w:pPr>
            <w:r>
              <w:rPr>
                <w:rFonts w:cs="Calibri"/>
                <w:highlight w:val="green"/>
              </w:rPr>
              <w:lastRenderedPageBreak/>
              <w:t>CICTCI (R1-2400757)</w:t>
            </w:r>
          </w:p>
        </w:tc>
      </w:tr>
      <w:tr w:rsidR="000D2FC8" w14:paraId="0C1C9AE8" w14:textId="77777777">
        <w:trPr>
          <w:trHeight w:val="290"/>
        </w:trPr>
        <w:tc>
          <w:tcPr>
            <w:tcW w:w="6025" w:type="dxa"/>
            <w:shd w:val="clear" w:color="auto" w:fill="auto"/>
            <w:noWrap/>
            <w:vAlign w:val="bottom"/>
          </w:tcPr>
          <w:p w14:paraId="0C1C9AE7" w14:textId="77777777" w:rsidR="000D2FC8" w:rsidRDefault="006C56B2">
            <w:pPr>
              <w:pStyle w:val="ListParagraph"/>
              <w:numPr>
                <w:ilvl w:val="0"/>
                <w:numId w:val="23"/>
              </w:numPr>
              <w:rPr>
                <w:rFonts w:cs="Calibri"/>
              </w:rPr>
            </w:pPr>
            <w:r>
              <w:rPr>
                <w:rFonts w:cs="Calibri"/>
                <w:highlight w:val="green"/>
              </w:rPr>
              <w:t>Fujitsu (R1-2400767)</w:t>
            </w:r>
          </w:p>
        </w:tc>
      </w:tr>
      <w:tr w:rsidR="000D2FC8" w14:paraId="0C1C9AEA" w14:textId="77777777">
        <w:trPr>
          <w:trHeight w:val="290"/>
        </w:trPr>
        <w:tc>
          <w:tcPr>
            <w:tcW w:w="6025" w:type="dxa"/>
            <w:shd w:val="clear" w:color="auto" w:fill="auto"/>
            <w:noWrap/>
            <w:vAlign w:val="bottom"/>
          </w:tcPr>
          <w:p w14:paraId="0C1C9AE9" w14:textId="77777777" w:rsidR="000D2FC8" w:rsidRDefault="006C56B2">
            <w:pPr>
              <w:pStyle w:val="ListParagraph"/>
              <w:numPr>
                <w:ilvl w:val="0"/>
                <w:numId w:val="23"/>
              </w:numPr>
              <w:rPr>
                <w:rFonts w:cs="Calibri"/>
              </w:rPr>
            </w:pPr>
            <w:r>
              <w:rPr>
                <w:rFonts w:cs="Calibri"/>
                <w:highlight w:val="green"/>
              </w:rPr>
              <w:t>Nokia (R1-2400794)</w:t>
            </w:r>
          </w:p>
        </w:tc>
      </w:tr>
      <w:tr w:rsidR="000D2FC8" w14:paraId="0C1C9AEC" w14:textId="77777777">
        <w:trPr>
          <w:trHeight w:val="290"/>
        </w:trPr>
        <w:tc>
          <w:tcPr>
            <w:tcW w:w="6025" w:type="dxa"/>
            <w:shd w:val="clear" w:color="auto" w:fill="auto"/>
            <w:noWrap/>
            <w:vAlign w:val="bottom"/>
          </w:tcPr>
          <w:p w14:paraId="0C1C9AEB" w14:textId="77777777" w:rsidR="000D2FC8" w:rsidRDefault="006C56B2">
            <w:pPr>
              <w:pStyle w:val="ListParagraph"/>
              <w:numPr>
                <w:ilvl w:val="0"/>
                <w:numId w:val="23"/>
              </w:numPr>
              <w:rPr>
                <w:rFonts w:cs="Calibri"/>
                <w:highlight w:val="green"/>
              </w:rPr>
            </w:pPr>
            <w:r>
              <w:rPr>
                <w:rFonts w:cs="Calibri"/>
                <w:highlight w:val="green"/>
              </w:rPr>
              <w:t>Sony (R1-2400845)</w:t>
            </w:r>
          </w:p>
        </w:tc>
      </w:tr>
      <w:tr w:rsidR="000D2FC8" w14:paraId="0C1C9AEE" w14:textId="77777777">
        <w:trPr>
          <w:trHeight w:val="290"/>
        </w:trPr>
        <w:tc>
          <w:tcPr>
            <w:tcW w:w="6025" w:type="dxa"/>
            <w:shd w:val="clear" w:color="auto" w:fill="auto"/>
            <w:noWrap/>
            <w:vAlign w:val="bottom"/>
          </w:tcPr>
          <w:p w14:paraId="0C1C9AED" w14:textId="77777777" w:rsidR="000D2FC8" w:rsidRDefault="006C56B2">
            <w:pPr>
              <w:pStyle w:val="ListParagraph"/>
              <w:numPr>
                <w:ilvl w:val="0"/>
                <w:numId w:val="23"/>
              </w:numPr>
              <w:rPr>
                <w:rFonts w:cs="Calibri"/>
              </w:rPr>
            </w:pPr>
            <w:r>
              <w:rPr>
                <w:rFonts w:cs="Calibri"/>
                <w:highlight w:val="green"/>
              </w:rPr>
              <w:t>Lenovo (R1-2400923)</w:t>
            </w:r>
          </w:p>
        </w:tc>
      </w:tr>
      <w:tr w:rsidR="000D2FC8" w14:paraId="0C1C9AF0" w14:textId="77777777">
        <w:trPr>
          <w:trHeight w:val="290"/>
        </w:trPr>
        <w:tc>
          <w:tcPr>
            <w:tcW w:w="6025" w:type="dxa"/>
            <w:shd w:val="clear" w:color="auto" w:fill="auto"/>
            <w:noWrap/>
            <w:vAlign w:val="bottom"/>
          </w:tcPr>
          <w:p w14:paraId="0C1C9AEF" w14:textId="77777777" w:rsidR="000D2FC8" w:rsidRDefault="006C56B2">
            <w:pPr>
              <w:pStyle w:val="ListParagraph"/>
              <w:numPr>
                <w:ilvl w:val="0"/>
                <w:numId w:val="23"/>
              </w:numPr>
              <w:rPr>
                <w:rFonts w:cs="Calibri"/>
              </w:rPr>
            </w:pPr>
            <w:r>
              <w:rPr>
                <w:rFonts w:cs="Calibri"/>
                <w:highlight w:val="green"/>
              </w:rPr>
              <w:t>Apple (R1-2401003)</w:t>
            </w:r>
          </w:p>
        </w:tc>
      </w:tr>
      <w:tr w:rsidR="000D2FC8" w14:paraId="0C1C9AF2" w14:textId="77777777">
        <w:trPr>
          <w:trHeight w:val="290"/>
        </w:trPr>
        <w:tc>
          <w:tcPr>
            <w:tcW w:w="6025" w:type="dxa"/>
            <w:shd w:val="clear" w:color="auto" w:fill="auto"/>
            <w:noWrap/>
            <w:vAlign w:val="bottom"/>
          </w:tcPr>
          <w:p w14:paraId="0C1C9AF1" w14:textId="77777777" w:rsidR="000D2FC8" w:rsidRDefault="006C56B2">
            <w:pPr>
              <w:pStyle w:val="ListParagraph"/>
              <w:numPr>
                <w:ilvl w:val="0"/>
                <w:numId w:val="23"/>
              </w:numPr>
              <w:rPr>
                <w:rFonts w:cs="Calibri"/>
              </w:rPr>
            </w:pPr>
            <w:r>
              <w:rPr>
                <w:rFonts w:cs="Calibri"/>
                <w:highlight w:val="green"/>
              </w:rPr>
              <w:t>InterDigital (R1-2401042)</w:t>
            </w:r>
          </w:p>
        </w:tc>
      </w:tr>
      <w:tr w:rsidR="000D2FC8" w14:paraId="0C1C9AF4" w14:textId="77777777">
        <w:trPr>
          <w:trHeight w:val="290"/>
        </w:trPr>
        <w:tc>
          <w:tcPr>
            <w:tcW w:w="6025" w:type="dxa"/>
            <w:shd w:val="clear" w:color="auto" w:fill="auto"/>
            <w:noWrap/>
            <w:vAlign w:val="bottom"/>
          </w:tcPr>
          <w:p w14:paraId="0C1C9AF3" w14:textId="77777777" w:rsidR="000D2FC8" w:rsidRDefault="006C56B2">
            <w:pPr>
              <w:pStyle w:val="ListParagraph"/>
              <w:numPr>
                <w:ilvl w:val="0"/>
                <w:numId w:val="23"/>
              </w:numPr>
              <w:rPr>
                <w:rFonts w:cs="Calibri"/>
                <w:highlight w:val="green"/>
              </w:rPr>
            </w:pPr>
            <w:r>
              <w:rPr>
                <w:rFonts w:cs="Calibri"/>
                <w:highlight w:val="green"/>
              </w:rPr>
              <w:t>NTPU (R1-2401476)</w:t>
            </w:r>
          </w:p>
        </w:tc>
      </w:tr>
      <w:tr w:rsidR="000D2FC8" w14:paraId="0C1C9AF6" w14:textId="77777777">
        <w:trPr>
          <w:trHeight w:val="290"/>
        </w:trPr>
        <w:tc>
          <w:tcPr>
            <w:tcW w:w="6025" w:type="dxa"/>
            <w:shd w:val="clear" w:color="auto" w:fill="auto"/>
            <w:noWrap/>
            <w:vAlign w:val="bottom"/>
          </w:tcPr>
          <w:p w14:paraId="0C1C9AF5" w14:textId="77777777" w:rsidR="000D2FC8" w:rsidRDefault="006C56B2">
            <w:pPr>
              <w:pStyle w:val="ListParagraph"/>
              <w:numPr>
                <w:ilvl w:val="0"/>
                <w:numId w:val="23"/>
              </w:numPr>
              <w:rPr>
                <w:rFonts w:cs="Calibri"/>
              </w:rPr>
            </w:pPr>
            <w:r>
              <w:rPr>
                <w:rFonts w:cs="Calibri"/>
                <w:highlight w:val="green"/>
              </w:rPr>
              <w:t>Baicells (R1-2401082)</w:t>
            </w:r>
          </w:p>
        </w:tc>
      </w:tr>
      <w:tr w:rsidR="000D2FC8" w14:paraId="0C1C9AF8" w14:textId="77777777">
        <w:trPr>
          <w:trHeight w:val="290"/>
        </w:trPr>
        <w:tc>
          <w:tcPr>
            <w:tcW w:w="6025" w:type="dxa"/>
            <w:shd w:val="clear" w:color="auto" w:fill="auto"/>
            <w:noWrap/>
            <w:vAlign w:val="bottom"/>
          </w:tcPr>
          <w:p w14:paraId="0C1C9AF7" w14:textId="77777777" w:rsidR="000D2FC8" w:rsidRDefault="006C56B2">
            <w:pPr>
              <w:pStyle w:val="ListParagraph"/>
              <w:numPr>
                <w:ilvl w:val="0"/>
                <w:numId w:val="23"/>
              </w:numPr>
              <w:rPr>
                <w:rFonts w:cs="Calibri"/>
              </w:rPr>
            </w:pPr>
            <w:r>
              <w:rPr>
                <w:rFonts w:cs="Calibri"/>
                <w:highlight w:val="green"/>
              </w:rPr>
              <w:t>NTT</w:t>
            </w:r>
            <w:r>
              <w:rPr>
                <w:rFonts w:cs="Calibri"/>
                <w:highlight w:val="green"/>
                <w:lang w:val="en-US"/>
              </w:rPr>
              <w:t xml:space="preserve"> DOCOMO</w:t>
            </w:r>
            <w:r>
              <w:rPr>
                <w:rFonts w:cs="Calibri"/>
                <w:highlight w:val="green"/>
              </w:rPr>
              <w:t xml:space="preserve"> (R1-2401108)</w:t>
            </w:r>
          </w:p>
        </w:tc>
      </w:tr>
      <w:tr w:rsidR="000D2FC8" w14:paraId="0C1C9AFA" w14:textId="77777777">
        <w:trPr>
          <w:trHeight w:val="290"/>
        </w:trPr>
        <w:tc>
          <w:tcPr>
            <w:tcW w:w="6025" w:type="dxa"/>
            <w:shd w:val="clear" w:color="auto" w:fill="auto"/>
            <w:noWrap/>
            <w:vAlign w:val="bottom"/>
          </w:tcPr>
          <w:p w14:paraId="0C1C9AF9" w14:textId="77777777" w:rsidR="000D2FC8" w:rsidRDefault="006C56B2">
            <w:pPr>
              <w:pStyle w:val="ListParagraph"/>
              <w:numPr>
                <w:ilvl w:val="0"/>
                <w:numId w:val="23"/>
              </w:numPr>
              <w:rPr>
                <w:rFonts w:cs="Calibri"/>
                <w:highlight w:val="green"/>
              </w:rPr>
            </w:pPr>
            <w:r>
              <w:rPr>
                <w:rFonts w:cs="Calibri"/>
                <w:highlight w:val="green"/>
              </w:rPr>
              <w:t>MediaTek (R1-2401137)</w:t>
            </w:r>
          </w:p>
        </w:tc>
      </w:tr>
      <w:tr w:rsidR="000D2FC8" w14:paraId="0C1C9AFC" w14:textId="77777777">
        <w:trPr>
          <w:trHeight w:val="290"/>
        </w:trPr>
        <w:tc>
          <w:tcPr>
            <w:tcW w:w="6025" w:type="dxa"/>
            <w:shd w:val="clear" w:color="auto" w:fill="auto"/>
            <w:noWrap/>
            <w:vAlign w:val="bottom"/>
          </w:tcPr>
          <w:p w14:paraId="0C1C9AFB" w14:textId="77777777" w:rsidR="000D2FC8" w:rsidRDefault="006C56B2">
            <w:pPr>
              <w:pStyle w:val="ListParagraph"/>
              <w:numPr>
                <w:ilvl w:val="0"/>
                <w:numId w:val="23"/>
              </w:numPr>
              <w:rPr>
                <w:rFonts w:cs="Calibri"/>
              </w:rPr>
            </w:pPr>
            <w:r>
              <w:rPr>
                <w:rFonts w:cs="Calibri"/>
                <w:highlight w:val="green"/>
              </w:rPr>
              <w:t>IIT (R1-2401154)</w:t>
            </w:r>
          </w:p>
        </w:tc>
      </w:tr>
      <w:tr w:rsidR="000D2FC8" w14:paraId="0C1C9AFE" w14:textId="77777777">
        <w:trPr>
          <w:trHeight w:val="290"/>
        </w:trPr>
        <w:tc>
          <w:tcPr>
            <w:tcW w:w="6025" w:type="dxa"/>
            <w:shd w:val="clear" w:color="auto" w:fill="auto"/>
            <w:noWrap/>
            <w:vAlign w:val="bottom"/>
          </w:tcPr>
          <w:p w14:paraId="0C1C9AFD" w14:textId="77777777" w:rsidR="000D2FC8" w:rsidRDefault="006C56B2">
            <w:pPr>
              <w:pStyle w:val="ListParagraph"/>
              <w:numPr>
                <w:ilvl w:val="0"/>
                <w:numId w:val="23"/>
              </w:numPr>
              <w:rPr>
                <w:rFonts w:cs="Calibri"/>
              </w:rPr>
            </w:pPr>
            <w:r>
              <w:rPr>
                <w:rFonts w:cs="Calibri"/>
                <w:highlight w:val="green"/>
              </w:rPr>
              <w:t>Sharp (R1-2401172)</w:t>
            </w:r>
          </w:p>
        </w:tc>
      </w:tr>
      <w:tr w:rsidR="000D2FC8" w14:paraId="0C1C9B00" w14:textId="77777777">
        <w:trPr>
          <w:trHeight w:val="290"/>
        </w:trPr>
        <w:tc>
          <w:tcPr>
            <w:tcW w:w="6025" w:type="dxa"/>
            <w:shd w:val="clear" w:color="auto" w:fill="auto"/>
            <w:noWrap/>
            <w:vAlign w:val="bottom"/>
          </w:tcPr>
          <w:p w14:paraId="0C1C9AFF" w14:textId="77777777" w:rsidR="000D2FC8" w:rsidRDefault="006C56B2">
            <w:pPr>
              <w:pStyle w:val="ListParagraph"/>
              <w:numPr>
                <w:ilvl w:val="0"/>
                <w:numId w:val="23"/>
              </w:numPr>
              <w:rPr>
                <w:rFonts w:cs="Calibri"/>
              </w:rPr>
            </w:pPr>
            <w:r>
              <w:rPr>
                <w:rFonts w:cs="Calibri"/>
                <w:highlight w:val="green"/>
              </w:rPr>
              <w:t>Fraunhofer</w:t>
            </w:r>
            <w:r>
              <w:rPr>
                <w:rFonts w:cs="Calibri"/>
              </w:rPr>
              <w:t xml:space="preserve"> (R1-2401198)</w:t>
            </w:r>
          </w:p>
        </w:tc>
      </w:tr>
      <w:tr w:rsidR="000D2FC8" w14:paraId="0C1C9B02" w14:textId="77777777">
        <w:trPr>
          <w:trHeight w:val="290"/>
        </w:trPr>
        <w:tc>
          <w:tcPr>
            <w:tcW w:w="6025" w:type="dxa"/>
            <w:shd w:val="clear" w:color="auto" w:fill="auto"/>
            <w:noWrap/>
            <w:vAlign w:val="bottom"/>
          </w:tcPr>
          <w:p w14:paraId="0C1C9B01" w14:textId="77777777" w:rsidR="000D2FC8" w:rsidRDefault="006C56B2">
            <w:pPr>
              <w:pStyle w:val="ListParagraph"/>
              <w:numPr>
                <w:ilvl w:val="0"/>
                <w:numId w:val="23"/>
              </w:numPr>
              <w:rPr>
                <w:rFonts w:cs="Calibri"/>
              </w:rPr>
            </w:pPr>
            <w:r>
              <w:rPr>
                <w:rFonts w:cs="Calibri"/>
                <w:highlight w:val="green"/>
              </w:rPr>
              <w:t>CEWiT (R1-2401268)</w:t>
            </w:r>
          </w:p>
        </w:tc>
      </w:tr>
      <w:tr w:rsidR="000D2FC8" w14:paraId="0C1C9B04" w14:textId="77777777">
        <w:trPr>
          <w:trHeight w:val="290"/>
        </w:trPr>
        <w:tc>
          <w:tcPr>
            <w:tcW w:w="6025" w:type="dxa"/>
            <w:shd w:val="clear" w:color="auto" w:fill="auto"/>
            <w:noWrap/>
            <w:vAlign w:val="bottom"/>
          </w:tcPr>
          <w:p w14:paraId="0C1C9B03" w14:textId="77777777" w:rsidR="000D2FC8" w:rsidRDefault="006C56B2">
            <w:pPr>
              <w:pStyle w:val="ListParagraph"/>
              <w:numPr>
                <w:ilvl w:val="0"/>
                <w:numId w:val="23"/>
              </w:numPr>
              <w:rPr>
                <w:rFonts w:cs="Calibri"/>
              </w:rPr>
            </w:pPr>
            <w:r>
              <w:rPr>
                <w:rFonts w:cs="Calibri"/>
                <w:highlight w:val="green"/>
              </w:rPr>
              <w:t>Qualcomm (R1-2401432)</w:t>
            </w:r>
          </w:p>
        </w:tc>
      </w:tr>
    </w:tbl>
    <w:p w14:paraId="0C1C9B05" w14:textId="77777777" w:rsidR="000D2FC8" w:rsidRDefault="000D2FC8">
      <w:pPr>
        <w:pStyle w:val="Reference"/>
        <w:numPr>
          <w:ilvl w:val="0"/>
          <w:numId w:val="0"/>
        </w:numPr>
        <w:ind w:left="567"/>
      </w:pPr>
    </w:p>
    <w:p w14:paraId="0C1C9B06" w14:textId="77777777" w:rsidR="000D2FC8" w:rsidRDefault="006C56B2">
      <w:r>
        <w:br w:type="page"/>
      </w:r>
    </w:p>
    <w:p w14:paraId="0C1C9B07" w14:textId="77777777" w:rsidR="000D2FC8" w:rsidRDefault="000D2FC8"/>
    <w:p w14:paraId="0C1C9B08" w14:textId="77777777" w:rsidR="000D2FC8" w:rsidRDefault="006C56B2">
      <w:pPr>
        <w:pStyle w:val="Heading1"/>
        <w:numPr>
          <w:ilvl w:val="0"/>
          <w:numId w:val="0"/>
        </w:numPr>
        <w:ind w:left="432" w:hanging="432"/>
      </w:pPr>
      <w:bookmarkStart w:id="24" w:name="_Ref109630790"/>
      <w:r>
        <w:t xml:space="preserve">Appendix A. </w:t>
      </w:r>
      <w:r>
        <w:rPr>
          <w:highlight w:val="yellow"/>
        </w:rPr>
        <w:t xml:space="preserve">Selected Agreements from </w:t>
      </w:r>
      <w:bookmarkEnd w:id="24"/>
      <w:r>
        <w:rPr>
          <w:highlight w:val="yellow"/>
        </w:rPr>
        <w:t>XXX</w:t>
      </w:r>
    </w:p>
    <w:p w14:paraId="0C1C9B09" w14:textId="77777777" w:rsidR="000D2FC8" w:rsidRDefault="000D2FC8"/>
    <w:p w14:paraId="0C1C9B0A" w14:textId="77777777" w:rsidR="000D2FC8" w:rsidRDefault="000D2FC8">
      <w:pPr>
        <w:pStyle w:val="BodyText"/>
      </w:pPr>
    </w:p>
    <w:p w14:paraId="0C1C9B0B" w14:textId="77777777" w:rsidR="000D2FC8" w:rsidRDefault="000D2FC8">
      <w:pPr>
        <w:pStyle w:val="BodyText"/>
      </w:pPr>
    </w:p>
    <w:p w14:paraId="0C1C9B0C" w14:textId="77777777" w:rsidR="000D2FC8" w:rsidRDefault="000D2FC8"/>
    <w:sectPr w:rsidR="000D2FC8">
      <w:footerReference w:type="default" r:id="rId2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B811" w14:textId="77777777" w:rsidR="006C1636" w:rsidRDefault="006C1636">
      <w:r>
        <w:separator/>
      </w:r>
    </w:p>
  </w:endnote>
  <w:endnote w:type="continuationSeparator" w:id="0">
    <w:p w14:paraId="36DFA033" w14:textId="77777777" w:rsidR="006C1636" w:rsidRDefault="006C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0C1C9B18" w14:textId="3555562D" w:rsidR="000D2FC8" w:rsidRDefault="006C56B2">
        <w:pPr>
          <w:pStyle w:val="Footer"/>
        </w:pPr>
        <w:r>
          <w:fldChar w:fldCharType="begin"/>
        </w:r>
        <w:r>
          <w:instrText xml:space="preserve"> PAGE   \* MERGEFORMAT </w:instrText>
        </w:r>
        <w:r>
          <w:fldChar w:fldCharType="separate"/>
        </w:r>
        <w:r w:rsidR="002F6520">
          <w:rPr>
            <w:noProof/>
          </w:rPr>
          <w:t>114</w:t>
        </w:r>
        <w:r>
          <w:fldChar w:fldCharType="end"/>
        </w:r>
      </w:p>
    </w:sdtContent>
  </w:sdt>
  <w:p w14:paraId="0C1C9B19" w14:textId="77777777" w:rsidR="000D2FC8" w:rsidRDefault="000D2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A401B" w14:textId="77777777" w:rsidR="006C1636" w:rsidRDefault="006C1636">
      <w:r>
        <w:separator/>
      </w:r>
    </w:p>
  </w:footnote>
  <w:footnote w:type="continuationSeparator" w:id="0">
    <w:p w14:paraId="41E918A1" w14:textId="77777777" w:rsidR="006C1636" w:rsidRDefault="006C1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904CD7"/>
    <w:multiLevelType w:val="multilevel"/>
    <w:tmpl w:val="00904CD7"/>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DA5C16"/>
    <w:multiLevelType w:val="multilevel"/>
    <w:tmpl w:val="00DA5C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364BAF"/>
    <w:multiLevelType w:val="multilevel"/>
    <w:tmpl w:val="07364BA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816977"/>
    <w:multiLevelType w:val="multilevel"/>
    <w:tmpl w:val="08816977"/>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FD30D3"/>
    <w:multiLevelType w:val="multilevel"/>
    <w:tmpl w:val="0EFD3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776F23"/>
    <w:multiLevelType w:val="multilevel"/>
    <w:tmpl w:val="0F776F23"/>
    <w:lvl w:ilvl="0">
      <w:start w:val="1"/>
      <w:numFmt w:val="decimal"/>
      <w:lvlText w:val="Alternative %1."/>
      <w:lvlJc w:val="left"/>
      <w:pPr>
        <w:ind w:left="720" w:hanging="360"/>
      </w:pPr>
      <w:rPr>
        <w:rFonts w:hint="default"/>
      </w:rPr>
    </w:lvl>
    <w:lvl w:ilvl="1">
      <w:start w:val="1"/>
      <w:numFmt w:val="lowerLetter"/>
      <w:lvlText w:val="Option (%2)"/>
      <w:lvlJc w:val="left"/>
      <w:pPr>
        <w:ind w:left="720" w:hanging="360"/>
      </w:pPr>
      <w:rPr>
        <w:rFonts w:hint="default"/>
      </w:rPr>
    </w:lvl>
    <w:lvl w:ilvl="2">
      <w:start w:val="1"/>
      <w:numFmt w:val="bullet"/>
      <w:lvlText w:val="o"/>
      <w:lvlJc w:val="left"/>
      <w:pPr>
        <w:ind w:left="14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F650DD"/>
    <w:multiLevelType w:val="multilevel"/>
    <w:tmpl w:val="11F65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46D7C"/>
    <w:multiLevelType w:val="multilevel"/>
    <w:tmpl w:val="14246D7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6085BDC"/>
    <w:multiLevelType w:val="multilevel"/>
    <w:tmpl w:val="16085BDC"/>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D960CE"/>
    <w:multiLevelType w:val="multilevel"/>
    <w:tmpl w:val="19D960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237443"/>
    <w:multiLevelType w:val="multilevel"/>
    <w:tmpl w:val="1A2374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0E51C43"/>
    <w:multiLevelType w:val="multilevel"/>
    <w:tmpl w:val="20E51C4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F6465C"/>
    <w:multiLevelType w:val="hybridMultilevel"/>
    <w:tmpl w:val="EF7E4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5238B"/>
    <w:multiLevelType w:val="multilevel"/>
    <w:tmpl w:val="2305238B"/>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A72434"/>
    <w:multiLevelType w:val="multilevel"/>
    <w:tmpl w:val="25A7243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7E03311"/>
    <w:multiLevelType w:val="multilevel"/>
    <w:tmpl w:val="27E0331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EB0EFD"/>
    <w:multiLevelType w:val="hybridMultilevel"/>
    <w:tmpl w:val="8526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38463A"/>
    <w:multiLevelType w:val="multilevel"/>
    <w:tmpl w:val="3238463A"/>
    <w:lvl w:ilvl="0">
      <w:start w:val="1"/>
      <w:numFmt w:val="decimal"/>
      <w:lvlText w:val="Alternative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0" w15:restartNumberingAfterBreak="0">
    <w:nsid w:val="348515AB"/>
    <w:multiLevelType w:val="multilevel"/>
    <w:tmpl w:val="348515A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E37AF0"/>
    <w:multiLevelType w:val="multilevel"/>
    <w:tmpl w:val="35E37AF0"/>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816522"/>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0B0630A"/>
    <w:multiLevelType w:val="multilevel"/>
    <w:tmpl w:val="40B063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2520AAC"/>
    <w:multiLevelType w:val="multilevel"/>
    <w:tmpl w:val="42520AAC"/>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43415E92"/>
    <w:multiLevelType w:val="multilevel"/>
    <w:tmpl w:val="43415E92"/>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51"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590D52"/>
    <w:multiLevelType w:val="multilevel"/>
    <w:tmpl w:val="49590D5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9D539A2"/>
    <w:multiLevelType w:val="multilevel"/>
    <w:tmpl w:val="49D539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ADD5354"/>
    <w:multiLevelType w:val="multilevel"/>
    <w:tmpl w:val="4ADD53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BE0188D"/>
    <w:multiLevelType w:val="multilevel"/>
    <w:tmpl w:val="4BE01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477A10"/>
    <w:multiLevelType w:val="multilevel"/>
    <w:tmpl w:val="4C477A1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0" w15:restartNumberingAfterBreak="0">
    <w:nsid w:val="500235EB"/>
    <w:multiLevelType w:val="multilevel"/>
    <w:tmpl w:val="50023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C311C4"/>
    <w:multiLevelType w:val="multilevel"/>
    <w:tmpl w:val="50C31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1AB4364"/>
    <w:multiLevelType w:val="hybridMultilevel"/>
    <w:tmpl w:val="3A00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152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Arial" w:hAnsi="Arial" w:hint="default"/>
      </w:rPr>
    </w:lvl>
    <w:lvl w:ilvl="4">
      <w:start w:val="1"/>
      <w:numFmt w:val="bullet"/>
      <w:lvlText w:val="•"/>
      <w:lvlJc w:val="left"/>
      <w:pPr>
        <w:ind w:left="2200" w:hanging="440"/>
      </w:pPr>
      <w:rPr>
        <w:rFonts w:ascii="Arial" w:hAnsi="Aria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0A0C25"/>
    <w:multiLevelType w:val="multilevel"/>
    <w:tmpl w:val="5A0A0C25"/>
    <w:lvl w:ilvl="0">
      <w:start w:val="1"/>
      <w:numFmt w:val="upperLetter"/>
      <w:lvlText w:val="(%1)"/>
      <w:lvlJc w:val="left"/>
      <w:pPr>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A890E3B"/>
    <w:multiLevelType w:val="multilevel"/>
    <w:tmpl w:val="5A890E3B"/>
    <w:lvl w:ilvl="0">
      <w:start w:val="1"/>
      <w:numFmt w:val="decimal"/>
      <w:lvlText w:val="%1)"/>
      <w:lvlJc w:val="left"/>
      <w:pPr>
        <w:tabs>
          <w:tab w:val="left" w:pos="720"/>
        </w:tabs>
        <w:ind w:left="720" w:hanging="360"/>
      </w:pPr>
      <w:rPr>
        <w:b/>
        <w:bCs/>
      </w:rPr>
    </w:lvl>
    <w:lvl w:ilvl="1">
      <w:start w:val="1"/>
      <w:numFmt w:val="lowerLetter"/>
      <w:lvlText w:val="%2)"/>
      <w:lvlJc w:val="left"/>
      <w:pPr>
        <w:ind w:left="1080" w:hanging="360"/>
      </w:pPr>
    </w:lvl>
    <w:lvl w:ilvl="2">
      <w:start w:val="1"/>
      <w:numFmt w:val="decimal"/>
      <w:lvlText w:val="%3)"/>
      <w:lvlJc w:val="left"/>
      <w:pPr>
        <w:tabs>
          <w:tab w:val="left" w:pos="1440"/>
        </w:tabs>
        <w:ind w:left="1440" w:hanging="360"/>
      </w:pPr>
      <w:rPr>
        <w:b/>
        <w:bCs/>
      </w:rPr>
    </w:lvl>
    <w:lvl w:ilvl="3">
      <w:start w:val="1"/>
      <w:numFmt w:val="lowerLetter"/>
      <w:lvlText w:val="%4)"/>
      <w:lvlJc w:val="left"/>
      <w:pPr>
        <w:tabs>
          <w:tab w:val="left" w:pos="1800"/>
        </w:tabs>
        <w:ind w:left="1800" w:hanging="360"/>
      </w:pPr>
      <w:rPr>
        <w:b/>
        <w:bCs/>
      </w:rPr>
    </w:lvl>
    <w:lvl w:ilvl="4">
      <w:start w:val="1"/>
      <w:numFmt w:val="lowerRoman"/>
      <w:lvlText w:val="%5."/>
      <w:lvlJc w:val="left"/>
      <w:pPr>
        <w:tabs>
          <w:tab w:val="left" w:pos="2160"/>
        </w:tabs>
        <w:ind w:left="2160" w:hanging="360"/>
      </w:pPr>
      <w:rPr>
        <w:b/>
        <w:bCs/>
      </w:rPr>
    </w:lvl>
    <w:lvl w:ilvl="5">
      <w:start w:val="1"/>
      <w:numFmt w:val="decimal"/>
      <w:lvlText w:val="%6)"/>
      <w:lvlJc w:val="left"/>
      <w:pPr>
        <w:tabs>
          <w:tab w:val="left" w:pos="2520"/>
        </w:tabs>
        <w:ind w:left="2520" w:hanging="360"/>
      </w:pPr>
      <w:rPr>
        <w:b/>
        <w:bCs/>
      </w:rPr>
    </w:lvl>
    <w:lvl w:ilvl="6">
      <w:start w:val="1"/>
      <w:numFmt w:val="decimal"/>
      <w:lvlText w:val="%7)"/>
      <w:lvlJc w:val="left"/>
      <w:pPr>
        <w:tabs>
          <w:tab w:val="left" w:pos="2880"/>
        </w:tabs>
        <w:ind w:left="2880" w:hanging="360"/>
      </w:pPr>
      <w:rPr>
        <w:b/>
        <w:bCs/>
      </w:rPr>
    </w:lvl>
    <w:lvl w:ilvl="7">
      <w:start w:val="1"/>
      <w:numFmt w:val="decimal"/>
      <w:lvlText w:val="%8)"/>
      <w:lvlJc w:val="left"/>
      <w:pPr>
        <w:tabs>
          <w:tab w:val="left" w:pos="3240"/>
        </w:tabs>
        <w:ind w:left="3240" w:hanging="360"/>
      </w:pPr>
      <w:rPr>
        <w:b/>
        <w:bCs/>
      </w:rPr>
    </w:lvl>
    <w:lvl w:ilvl="8">
      <w:start w:val="1"/>
      <w:numFmt w:val="decimal"/>
      <w:lvlText w:val="%9)"/>
      <w:lvlJc w:val="left"/>
      <w:pPr>
        <w:tabs>
          <w:tab w:val="left" w:pos="3600"/>
        </w:tabs>
        <w:ind w:left="3600" w:hanging="360"/>
      </w:pPr>
      <w:rPr>
        <w:b/>
        <w:bCs/>
      </w:rPr>
    </w:lvl>
  </w:abstractNum>
  <w:abstractNum w:abstractNumId="73" w15:restartNumberingAfterBreak="0">
    <w:nsid w:val="5A913C28"/>
    <w:multiLevelType w:val="multilevel"/>
    <w:tmpl w:val="5A913C2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AE54DF5"/>
    <w:multiLevelType w:val="multilevel"/>
    <w:tmpl w:val="5AE54DF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5"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7" w15:restartNumberingAfterBreak="0">
    <w:nsid w:val="5C1671B0"/>
    <w:multiLevelType w:val="multilevel"/>
    <w:tmpl w:val="5C1671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C83553E"/>
    <w:multiLevelType w:val="multilevel"/>
    <w:tmpl w:val="5C835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0601F3F"/>
    <w:multiLevelType w:val="multilevel"/>
    <w:tmpl w:val="60601F3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82" w15:restartNumberingAfterBreak="0">
    <w:nsid w:val="63224EED"/>
    <w:multiLevelType w:val="multilevel"/>
    <w:tmpl w:val="63224EE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F13C37"/>
    <w:multiLevelType w:val="multilevel"/>
    <w:tmpl w:val="64F1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5DA20F9"/>
    <w:multiLevelType w:val="multilevel"/>
    <w:tmpl w:val="65DA20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CA6E40"/>
    <w:multiLevelType w:val="multilevel"/>
    <w:tmpl w:val="6BCA6E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C1B1814"/>
    <w:multiLevelType w:val="multilevel"/>
    <w:tmpl w:val="6C1B1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2"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01C2643"/>
    <w:multiLevelType w:val="multilevel"/>
    <w:tmpl w:val="701C2643"/>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6" w15:restartNumberingAfterBreak="0">
    <w:nsid w:val="726D16C5"/>
    <w:multiLevelType w:val="multilevel"/>
    <w:tmpl w:val="726D16C5"/>
    <w:lvl w:ilvl="0">
      <w:start w:val="1"/>
      <w:numFmt w:val="upperLetter"/>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7" w15:restartNumberingAfterBreak="0">
    <w:nsid w:val="73D04072"/>
    <w:multiLevelType w:val="multilevel"/>
    <w:tmpl w:val="73D040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9" w15:restartNumberingAfterBreak="0">
    <w:nsid w:val="76252932"/>
    <w:multiLevelType w:val="multilevel"/>
    <w:tmpl w:val="76252932"/>
    <w:lvl w:ilvl="0">
      <w:start w:val="1"/>
      <w:numFmt w:val="decimal"/>
      <w:lvlText w:val="Option %1."/>
      <w:lvlJc w:val="left"/>
      <w:pPr>
        <w:ind w:left="840" w:hanging="420"/>
      </w:pPr>
      <w:rPr>
        <w:rFonts w:asciiTheme="minorHAnsi" w:hAnsi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15314816">
    <w:abstractNumId w:val="47"/>
  </w:num>
  <w:num w:numId="2" w16cid:durableId="258568326">
    <w:abstractNumId w:val="91"/>
  </w:num>
  <w:num w:numId="3" w16cid:durableId="1980109957">
    <w:abstractNumId w:val="39"/>
  </w:num>
  <w:num w:numId="4" w16cid:durableId="927693252">
    <w:abstractNumId w:val="13"/>
  </w:num>
  <w:num w:numId="5" w16cid:durableId="982196660">
    <w:abstractNumId w:val="30"/>
  </w:num>
  <w:num w:numId="6" w16cid:durableId="1336494450">
    <w:abstractNumId w:val="24"/>
  </w:num>
  <w:num w:numId="7" w16cid:durableId="1398629028">
    <w:abstractNumId w:val="76"/>
  </w:num>
  <w:num w:numId="8" w16cid:durableId="1057364968">
    <w:abstractNumId w:val="0"/>
  </w:num>
  <w:num w:numId="9" w16cid:durableId="1872297984">
    <w:abstractNumId w:val="98"/>
  </w:num>
  <w:num w:numId="10" w16cid:durableId="571042457">
    <w:abstractNumId w:val="55"/>
  </w:num>
  <w:num w:numId="11" w16cid:durableId="844827596">
    <w:abstractNumId w:val="44"/>
  </w:num>
  <w:num w:numId="12" w16cid:durableId="1066686691">
    <w:abstractNumId w:val="62"/>
  </w:num>
  <w:num w:numId="13" w16cid:durableId="712315789">
    <w:abstractNumId w:val="64"/>
  </w:num>
  <w:num w:numId="14" w16cid:durableId="1502232398">
    <w:abstractNumId w:val="22"/>
  </w:num>
  <w:num w:numId="15" w16cid:durableId="2096053132">
    <w:abstractNumId w:val="42"/>
  </w:num>
  <w:num w:numId="16" w16cid:durableId="1744571926">
    <w:abstractNumId w:val="80"/>
  </w:num>
  <w:num w:numId="17" w16cid:durableId="1954511286">
    <w:abstractNumId w:val="4"/>
  </w:num>
  <w:num w:numId="18" w16cid:durableId="737629065">
    <w:abstractNumId w:val="102"/>
  </w:num>
  <w:num w:numId="19" w16cid:durableId="226305020">
    <w:abstractNumId w:val="34"/>
  </w:num>
  <w:num w:numId="20" w16cid:durableId="866452520">
    <w:abstractNumId w:val="71"/>
  </w:num>
  <w:num w:numId="21" w16cid:durableId="1081637923">
    <w:abstractNumId w:val="66"/>
  </w:num>
  <w:num w:numId="22" w16cid:durableId="546573073">
    <w:abstractNumId w:val="86"/>
  </w:num>
  <w:num w:numId="23" w16cid:durableId="2028091013">
    <w:abstractNumId w:val="43"/>
  </w:num>
  <w:num w:numId="24" w16cid:durableId="1376537305">
    <w:abstractNumId w:val="90"/>
  </w:num>
  <w:num w:numId="25" w16cid:durableId="703407855">
    <w:abstractNumId w:val="65"/>
  </w:num>
  <w:num w:numId="26" w16cid:durableId="536086200">
    <w:abstractNumId w:val="32"/>
  </w:num>
  <w:num w:numId="27" w16cid:durableId="192228530">
    <w:abstractNumId w:val="16"/>
  </w:num>
  <w:num w:numId="28" w16cid:durableId="1273627583">
    <w:abstractNumId w:val="92"/>
  </w:num>
  <w:num w:numId="29" w16cid:durableId="1106078106">
    <w:abstractNumId w:val="79"/>
  </w:num>
  <w:num w:numId="30" w16cid:durableId="1601836130">
    <w:abstractNumId w:val="40"/>
  </w:num>
  <w:num w:numId="31" w16cid:durableId="989871975">
    <w:abstractNumId w:val="57"/>
  </w:num>
  <w:num w:numId="32" w16cid:durableId="1718772838">
    <w:abstractNumId w:val="19"/>
  </w:num>
  <w:num w:numId="33" w16cid:durableId="1903906956">
    <w:abstractNumId w:val="25"/>
  </w:num>
  <w:num w:numId="34" w16cid:durableId="1448936417">
    <w:abstractNumId w:val="10"/>
  </w:num>
  <w:num w:numId="35" w16cid:durableId="811823675">
    <w:abstractNumId w:val="7"/>
  </w:num>
  <w:num w:numId="36" w16cid:durableId="1427576474">
    <w:abstractNumId w:val="3"/>
  </w:num>
  <w:num w:numId="37" w16cid:durableId="558445055">
    <w:abstractNumId w:val="85"/>
  </w:num>
  <w:num w:numId="38" w16cid:durableId="2079160584">
    <w:abstractNumId w:val="48"/>
  </w:num>
  <w:num w:numId="39" w16cid:durableId="2030985411">
    <w:abstractNumId w:val="78"/>
  </w:num>
  <w:num w:numId="40" w16cid:durableId="1296134103">
    <w:abstractNumId w:val="29"/>
  </w:num>
  <w:num w:numId="41" w16cid:durableId="258294680">
    <w:abstractNumId w:val="28"/>
  </w:num>
  <w:num w:numId="42" w16cid:durableId="974717811">
    <w:abstractNumId w:val="59"/>
  </w:num>
  <w:num w:numId="43" w16cid:durableId="98765445">
    <w:abstractNumId w:val="54"/>
  </w:num>
  <w:num w:numId="44" w16cid:durableId="1385711288">
    <w:abstractNumId w:val="75"/>
  </w:num>
  <w:num w:numId="45" w16cid:durableId="715933119">
    <w:abstractNumId w:val="11"/>
  </w:num>
  <w:num w:numId="46" w16cid:durableId="352197">
    <w:abstractNumId w:val="97"/>
  </w:num>
  <w:num w:numId="47" w16cid:durableId="1551576562">
    <w:abstractNumId w:val="31"/>
  </w:num>
  <w:num w:numId="48" w16cid:durableId="108008824">
    <w:abstractNumId w:val="77"/>
  </w:num>
  <w:num w:numId="49" w16cid:durableId="1249576260">
    <w:abstractNumId w:val="46"/>
  </w:num>
  <w:num w:numId="50" w16cid:durableId="665717337">
    <w:abstractNumId w:val="73"/>
  </w:num>
  <w:num w:numId="51" w16cid:durableId="1653371343">
    <w:abstractNumId w:val="53"/>
  </w:num>
  <w:num w:numId="52" w16cid:durableId="1263688547">
    <w:abstractNumId w:val="69"/>
  </w:num>
  <w:num w:numId="53" w16cid:durableId="447353297">
    <w:abstractNumId w:val="35"/>
  </w:num>
  <w:num w:numId="54" w16cid:durableId="1676490689">
    <w:abstractNumId w:val="33"/>
  </w:num>
  <w:num w:numId="55" w16cid:durableId="1821462186">
    <w:abstractNumId w:val="60"/>
  </w:num>
  <w:num w:numId="56" w16cid:durableId="604070735">
    <w:abstractNumId w:val="2"/>
  </w:num>
  <w:num w:numId="57" w16cid:durableId="424159141">
    <w:abstractNumId w:val="87"/>
  </w:num>
  <w:num w:numId="58" w16cid:durableId="60100240">
    <w:abstractNumId w:val="5"/>
  </w:num>
  <w:num w:numId="59" w16cid:durableId="1664625133">
    <w:abstractNumId w:val="23"/>
  </w:num>
  <w:num w:numId="60" w16cid:durableId="1215579273">
    <w:abstractNumId w:val="50"/>
  </w:num>
  <w:num w:numId="61" w16cid:durableId="717514031">
    <w:abstractNumId w:val="72"/>
  </w:num>
  <w:num w:numId="62" w16cid:durableId="1342394205">
    <w:abstractNumId w:val="58"/>
  </w:num>
  <w:num w:numId="63" w16cid:durableId="979071116">
    <w:abstractNumId w:val="100"/>
  </w:num>
  <w:num w:numId="64" w16cid:durableId="1018505569">
    <w:abstractNumId w:val="15"/>
  </w:num>
  <w:num w:numId="65" w16cid:durableId="1601377260">
    <w:abstractNumId w:val="52"/>
  </w:num>
  <w:num w:numId="66" w16cid:durableId="119553337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64656422">
    <w:abstractNumId w:val="18"/>
  </w:num>
  <w:num w:numId="68" w16cid:durableId="1431001036">
    <w:abstractNumId w:val="70"/>
  </w:num>
  <w:num w:numId="69" w16cid:durableId="1998994384">
    <w:abstractNumId w:val="37"/>
  </w:num>
  <w:num w:numId="70" w16cid:durableId="935989890">
    <w:abstractNumId w:val="41"/>
  </w:num>
  <w:num w:numId="71" w16cid:durableId="605698280">
    <w:abstractNumId w:val="49"/>
  </w:num>
  <w:num w:numId="72" w16cid:durableId="405227153">
    <w:abstractNumId w:val="93"/>
  </w:num>
  <w:num w:numId="73" w16cid:durableId="282083315">
    <w:abstractNumId w:val="99"/>
  </w:num>
  <w:num w:numId="74" w16cid:durableId="1526552329">
    <w:abstractNumId w:val="8"/>
  </w:num>
  <w:num w:numId="75" w16cid:durableId="1267275063">
    <w:abstractNumId w:val="88"/>
  </w:num>
  <w:num w:numId="76" w16cid:durableId="1393961026">
    <w:abstractNumId w:val="81"/>
  </w:num>
  <w:num w:numId="77" w16cid:durableId="1682780945">
    <w:abstractNumId w:val="27"/>
  </w:num>
  <w:num w:numId="78" w16cid:durableId="806820783">
    <w:abstractNumId w:val="38"/>
  </w:num>
  <w:num w:numId="79" w16cid:durableId="258221084">
    <w:abstractNumId w:val="101"/>
  </w:num>
  <w:num w:numId="80" w16cid:durableId="427433872">
    <w:abstractNumId w:val="56"/>
  </w:num>
  <w:num w:numId="81" w16cid:durableId="1615018627">
    <w:abstractNumId w:val="84"/>
  </w:num>
  <w:num w:numId="82" w16cid:durableId="1791629029">
    <w:abstractNumId w:val="89"/>
  </w:num>
  <w:num w:numId="83" w16cid:durableId="1545020717">
    <w:abstractNumId w:val="74"/>
  </w:num>
  <w:num w:numId="84" w16cid:durableId="360596925">
    <w:abstractNumId w:val="67"/>
  </w:num>
  <w:num w:numId="85" w16cid:durableId="533423721">
    <w:abstractNumId w:val="95"/>
  </w:num>
  <w:num w:numId="86" w16cid:durableId="652877025">
    <w:abstractNumId w:val="83"/>
  </w:num>
  <w:num w:numId="87" w16cid:durableId="1146165589">
    <w:abstractNumId w:val="12"/>
  </w:num>
  <w:num w:numId="88" w16cid:durableId="1616059042">
    <w:abstractNumId w:val="1"/>
  </w:num>
  <w:num w:numId="89" w16cid:durableId="203294201">
    <w:abstractNumId w:val="61"/>
  </w:num>
  <w:num w:numId="90" w16cid:durableId="436415676">
    <w:abstractNumId w:val="17"/>
  </w:num>
  <w:num w:numId="91" w16cid:durableId="971446011">
    <w:abstractNumId w:val="21"/>
  </w:num>
  <w:num w:numId="92" w16cid:durableId="1504200322">
    <w:abstractNumId w:val="14"/>
  </w:num>
  <w:num w:numId="93" w16cid:durableId="496924215">
    <w:abstractNumId w:val="68"/>
  </w:num>
  <w:num w:numId="94" w16cid:durableId="324167981">
    <w:abstractNumId w:val="20"/>
  </w:num>
  <w:num w:numId="95" w16cid:durableId="823081365">
    <w:abstractNumId w:val="9"/>
  </w:num>
  <w:num w:numId="96" w16cid:durableId="939531108">
    <w:abstractNumId w:val="51"/>
  </w:num>
  <w:num w:numId="97" w16cid:durableId="375088185">
    <w:abstractNumId w:val="45"/>
  </w:num>
  <w:num w:numId="98" w16cid:durableId="200017418">
    <w:abstractNumId w:val="94"/>
  </w:num>
  <w:num w:numId="99" w16cid:durableId="1089696673">
    <w:abstractNumId w:val="82"/>
  </w:num>
  <w:num w:numId="100" w16cid:durableId="1595241350">
    <w:abstractNumId w:val="63"/>
  </w:num>
  <w:num w:numId="101" w16cid:durableId="618757727">
    <w:abstractNumId w:val="36"/>
  </w:num>
  <w:num w:numId="102" w16cid:durableId="19547860">
    <w:abstractNumId w:val="6"/>
  </w:num>
  <w:num w:numId="103" w16cid:durableId="844320593">
    <w:abstractNumId w:val="2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hideSpellingErrors/>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B90"/>
    <w:rsid w:val="00002A37"/>
    <w:rsid w:val="00003EEB"/>
    <w:rsid w:val="0000442B"/>
    <w:rsid w:val="0000564C"/>
    <w:rsid w:val="00006446"/>
    <w:rsid w:val="0000652C"/>
    <w:rsid w:val="00006896"/>
    <w:rsid w:val="00007CDC"/>
    <w:rsid w:val="00007DD0"/>
    <w:rsid w:val="00010083"/>
    <w:rsid w:val="000104D9"/>
    <w:rsid w:val="00010D5A"/>
    <w:rsid w:val="000118B9"/>
    <w:rsid w:val="00011B28"/>
    <w:rsid w:val="00011F30"/>
    <w:rsid w:val="00012AC4"/>
    <w:rsid w:val="00015D15"/>
    <w:rsid w:val="000171BE"/>
    <w:rsid w:val="00017C40"/>
    <w:rsid w:val="0002564D"/>
    <w:rsid w:val="0002583F"/>
    <w:rsid w:val="00025C95"/>
    <w:rsid w:val="00025ECA"/>
    <w:rsid w:val="000276A7"/>
    <w:rsid w:val="000315E3"/>
    <w:rsid w:val="00032042"/>
    <w:rsid w:val="000325B8"/>
    <w:rsid w:val="0003310B"/>
    <w:rsid w:val="00034C15"/>
    <w:rsid w:val="0003502D"/>
    <w:rsid w:val="00035442"/>
    <w:rsid w:val="0003655D"/>
    <w:rsid w:val="00036BA1"/>
    <w:rsid w:val="00036EB5"/>
    <w:rsid w:val="00037BE2"/>
    <w:rsid w:val="0004065A"/>
    <w:rsid w:val="000422E2"/>
    <w:rsid w:val="00042F22"/>
    <w:rsid w:val="00043644"/>
    <w:rsid w:val="000444EF"/>
    <w:rsid w:val="00044B05"/>
    <w:rsid w:val="00045106"/>
    <w:rsid w:val="000467F0"/>
    <w:rsid w:val="000502AF"/>
    <w:rsid w:val="000506BA"/>
    <w:rsid w:val="000518E6"/>
    <w:rsid w:val="00051CF3"/>
    <w:rsid w:val="00052A07"/>
    <w:rsid w:val="000534E3"/>
    <w:rsid w:val="000554EF"/>
    <w:rsid w:val="0005588F"/>
    <w:rsid w:val="0005606A"/>
    <w:rsid w:val="0005652E"/>
    <w:rsid w:val="00057117"/>
    <w:rsid w:val="000601DE"/>
    <w:rsid w:val="00061309"/>
    <w:rsid w:val="000616E7"/>
    <w:rsid w:val="00063336"/>
    <w:rsid w:val="0006462D"/>
    <w:rsid w:val="0006487E"/>
    <w:rsid w:val="00065C26"/>
    <w:rsid w:val="00065E1A"/>
    <w:rsid w:val="0006747A"/>
    <w:rsid w:val="00067A6D"/>
    <w:rsid w:val="00070833"/>
    <w:rsid w:val="00070B69"/>
    <w:rsid w:val="00072458"/>
    <w:rsid w:val="00073380"/>
    <w:rsid w:val="00074721"/>
    <w:rsid w:val="0007602D"/>
    <w:rsid w:val="0007644F"/>
    <w:rsid w:val="000766F9"/>
    <w:rsid w:val="00077E5F"/>
    <w:rsid w:val="0008036A"/>
    <w:rsid w:val="00080BE3"/>
    <w:rsid w:val="00081878"/>
    <w:rsid w:val="00081AE6"/>
    <w:rsid w:val="000835EE"/>
    <w:rsid w:val="0008372D"/>
    <w:rsid w:val="00083E6C"/>
    <w:rsid w:val="0008412B"/>
    <w:rsid w:val="00085578"/>
    <w:rsid w:val="000855EB"/>
    <w:rsid w:val="00085B52"/>
    <w:rsid w:val="000866F2"/>
    <w:rsid w:val="00087866"/>
    <w:rsid w:val="00087A8D"/>
    <w:rsid w:val="00087C97"/>
    <w:rsid w:val="0009009F"/>
    <w:rsid w:val="00091557"/>
    <w:rsid w:val="000917DC"/>
    <w:rsid w:val="000924C1"/>
    <w:rsid w:val="000924F0"/>
    <w:rsid w:val="00093474"/>
    <w:rsid w:val="000938F8"/>
    <w:rsid w:val="00093F71"/>
    <w:rsid w:val="00093FB8"/>
    <w:rsid w:val="00094EB5"/>
    <w:rsid w:val="0009510F"/>
    <w:rsid w:val="00096BD5"/>
    <w:rsid w:val="00097634"/>
    <w:rsid w:val="000A0631"/>
    <w:rsid w:val="000A0AE4"/>
    <w:rsid w:val="000A1927"/>
    <w:rsid w:val="000A1B7B"/>
    <w:rsid w:val="000A2B08"/>
    <w:rsid w:val="000A4455"/>
    <w:rsid w:val="000A4EFA"/>
    <w:rsid w:val="000A56F2"/>
    <w:rsid w:val="000A78E0"/>
    <w:rsid w:val="000A7CEE"/>
    <w:rsid w:val="000B1345"/>
    <w:rsid w:val="000B2719"/>
    <w:rsid w:val="000B2C05"/>
    <w:rsid w:val="000B3545"/>
    <w:rsid w:val="000B3A8F"/>
    <w:rsid w:val="000B4AB9"/>
    <w:rsid w:val="000B58C3"/>
    <w:rsid w:val="000B5A8A"/>
    <w:rsid w:val="000B61E9"/>
    <w:rsid w:val="000B6328"/>
    <w:rsid w:val="000B6E53"/>
    <w:rsid w:val="000B6ECF"/>
    <w:rsid w:val="000B7B45"/>
    <w:rsid w:val="000C0835"/>
    <w:rsid w:val="000C086E"/>
    <w:rsid w:val="000C0946"/>
    <w:rsid w:val="000C165A"/>
    <w:rsid w:val="000C2E19"/>
    <w:rsid w:val="000C30E8"/>
    <w:rsid w:val="000C34AC"/>
    <w:rsid w:val="000C3758"/>
    <w:rsid w:val="000C39E0"/>
    <w:rsid w:val="000C4720"/>
    <w:rsid w:val="000C6230"/>
    <w:rsid w:val="000D0D07"/>
    <w:rsid w:val="000D1042"/>
    <w:rsid w:val="000D12B4"/>
    <w:rsid w:val="000D16F4"/>
    <w:rsid w:val="000D1C42"/>
    <w:rsid w:val="000D20D8"/>
    <w:rsid w:val="000D2409"/>
    <w:rsid w:val="000D2EF4"/>
    <w:rsid w:val="000D2FC8"/>
    <w:rsid w:val="000D3896"/>
    <w:rsid w:val="000D41E3"/>
    <w:rsid w:val="000D4797"/>
    <w:rsid w:val="000D5760"/>
    <w:rsid w:val="000E0527"/>
    <w:rsid w:val="000E1E92"/>
    <w:rsid w:val="000E2B2C"/>
    <w:rsid w:val="000E2DC7"/>
    <w:rsid w:val="000E3628"/>
    <w:rsid w:val="000E3CC3"/>
    <w:rsid w:val="000E4FC1"/>
    <w:rsid w:val="000E63E7"/>
    <w:rsid w:val="000E6FE3"/>
    <w:rsid w:val="000F06D6"/>
    <w:rsid w:val="000F0EB1"/>
    <w:rsid w:val="000F1106"/>
    <w:rsid w:val="000F2884"/>
    <w:rsid w:val="000F2EC8"/>
    <w:rsid w:val="000F30C0"/>
    <w:rsid w:val="000F3BE9"/>
    <w:rsid w:val="000F3F6C"/>
    <w:rsid w:val="000F4E18"/>
    <w:rsid w:val="000F4FAF"/>
    <w:rsid w:val="000F6B59"/>
    <w:rsid w:val="000F6DF3"/>
    <w:rsid w:val="000F73B2"/>
    <w:rsid w:val="000F77AF"/>
    <w:rsid w:val="001005FF"/>
    <w:rsid w:val="00100ACC"/>
    <w:rsid w:val="001018DC"/>
    <w:rsid w:val="00101B7D"/>
    <w:rsid w:val="00102111"/>
    <w:rsid w:val="00102632"/>
    <w:rsid w:val="0010369D"/>
    <w:rsid w:val="001050E5"/>
    <w:rsid w:val="001059C7"/>
    <w:rsid w:val="00105E37"/>
    <w:rsid w:val="001060D1"/>
    <w:rsid w:val="001062FB"/>
    <w:rsid w:val="001063A8"/>
    <w:rsid w:val="001063E6"/>
    <w:rsid w:val="00110234"/>
    <w:rsid w:val="0011187F"/>
    <w:rsid w:val="00113CF4"/>
    <w:rsid w:val="001153EA"/>
    <w:rsid w:val="001153FA"/>
    <w:rsid w:val="0011541B"/>
    <w:rsid w:val="00115643"/>
    <w:rsid w:val="00116765"/>
    <w:rsid w:val="00116BCA"/>
    <w:rsid w:val="00116D78"/>
    <w:rsid w:val="0011738F"/>
    <w:rsid w:val="00117758"/>
    <w:rsid w:val="001219F5"/>
    <w:rsid w:val="00121A20"/>
    <w:rsid w:val="001227F5"/>
    <w:rsid w:val="00122847"/>
    <w:rsid w:val="00122E6A"/>
    <w:rsid w:val="00123177"/>
    <w:rsid w:val="0012377F"/>
    <w:rsid w:val="00123C59"/>
    <w:rsid w:val="00124314"/>
    <w:rsid w:val="00126A7E"/>
    <w:rsid w:val="00126B4A"/>
    <w:rsid w:val="001276A8"/>
    <w:rsid w:val="00127A71"/>
    <w:rsid w:val="00127A9A"/>
    <w:rsid w:val="00130F7E"/>
    <w:rsid w:val="00131DE5"/>
    <w:rsid w:val="00132456"/>
    <w:rsid w:val="00132FD0"/>
    <w:rsid w:val="0013309C"/>
    <w:rsid w:val="001344C0"/>
    <w:rsid w:val="001346FA"/>
    <w:rsid w:val="001347B2"/>
    <w:rsid w:val="00135252"/>
    <w:rsid w:val="00135F00"/>
    <w:rsid w:val="00136013"/>
    <w:rsid w:val="00137A15"/>
    <w:rsid w:val="00137AB5"/>
    <w:rsid w:val="00137F0B"/>
    <w:rsid w:val="00141150"/>
    <w:rsid w:val="0014292C"/>
    <w:rsid w:val="00142E7B"/>
    <w:rsid w:val="0014302A"/>
    <w:rsid w:val="001431E4"/>
    <w:rsid w:val="00144550"/>
    <w:rsid w:val="001460D2"/>
    <w:rsid w:val="0014674D"/>
    <w:rsid w:val="00147897"/>
    <w:rsid w:val="001500F8"/>
    <w:rsid w:val="00150660"/>
    <w:rsid w:val="00150F5C"/>
    <w:rsid w:val="001511A4"/>
    <w:rsid w:val="0015158A"/>
    <w:rsid w:val="00151E23"/>
    <w:rsid w:val="00152572"/>
    <w:rsid w:val="001526E0"/>
    <w:rsid w:val="00154391"/>
    <w:rsid w:val="001551B5"/>
    <w:rsid w:val="00155C4E"/>
    <w:rsid w:val="00156339"/>
    <w:rsid w:val="0015753D"/>
    <w:rsid w:val="00161036"/>
    <w:rsid w:val="001615BA"/>
    <w:rsid w:val="001644E0"/>
    <w:rsid w:val="001659C1"/>
    <w:rsid w:val="00165B69"/>
    <w:rsid w:val="00165DAA"/>
    <w:rsid w:val="00166C57"/>
    <w:rsid w:val="00167A50"/>
    <w:rsid w:val="00173124"/>
    <w:rsid w:val="0017352B"/>
    <w:rsid w:val="001736C8"/>
    <w:rsid w:val="00173A8E"/>
    <w:rsid w:val="00173B0E"/>
    <w:rsid w:val="00173B6A"/>
    <w:rsid w:val="00173CB2"/>
    <w:rsid w:val="00174D0B"/>
    <w:rsid w:val="00174F3F"/>
    <w:rsid w:val="0017502C"/>
    <w:rsid w:val="00175A4A"/>
    <w:rsid w:val="001779AB"/>
    <w:rsid w:val="0018048B"/>
    <w:rsid w:val="001809E0"/>
    <w:rsid w:val="0018143F"/>
    <w:rsid w:val="00181491"/>
    <w:rsid w:val="00181FF8"/>
    <w:rsid w:val="001820ED"/>
    <w:rsid w:val="001826E5"/>
    <w:rsid w:val="001854EA"/>
    <w:rsid w:val="0018556D"/>
    <w:rsid w:val="00185974"/>
    <w:rsid w:val="00186B2E"/>
    <w:rsid w:val="001904D9"/>
    <w:rsid w:val="00190AC1"/>
    <w:rsid w:val="0019106A"/>
    <w:rsid w:val="00192240"/>
    <w:rsid w:val="00192570"/>
    <w:rsid w:val="00192B85"/>
    <w:rsid w:val="0019311C"/>
    <w:rsid w:val="0019341A"/>
    <w:rsid w:val="00196207"/>
    <w:rsid w:val="00196301"/>
    <w:rsid w:val="00197720"/>
    <w:rsid w:val="00197DF9"/>
    <w:rsid w:val="001A1987"/>
    <w:rsid w:val="001A1EE8"/>
    <w:rsid w:val="001A2564"/>
    <w:rsid w:val="001A2593"/>
    <w:rsid w:val="001A3C8E"/>
    <w:rsid w:val="001A6173"/>
    <w:rsid w:val="001A6CBA"/>
    <w:rsid w:val="001B01DD"/>
    <w:rsid w:val="001B06FD"/>
    <w:rsid w:val="001B0803"/>
    <w:rsid w:val="001B0D97"/>
    <w:rsid w:val="001B15A7"/>
    <w:rsid w:val="001B2647"/>
    <w:rsid w:val="001B43C1"/>
    <w:rsid w:val="001B5A2A"/>
    <w:rsid w:val="001B5A5D"/>
    <w:rsid w:val="001B674C"/>
    <w:rsid w:val="001B7AC8"/>
    <w:rsid w:val="001B7C7B"/>
    <w:rsid w:val="001B7DF1"/>
    <w:rsid w:val="001C1CE5"/>
    <w:rsid w:val="001C21BB"/>
    <w:rsid w:val="001C2713"/>
    <w:rsid w:val="001C3D2A"/>
    <w:rsid w:val="001C4C29"/>
    <w:rsid w:val="001C6D82"/>
    <w:rsid w:val="001C7186"/>
    <w:rsid w:val="001C72C8"/>
    <w:rsid w:val="001C7D9F"/>
    <w:rsid w:val="001D3034"/>
    <w:rsid w:val="001D3540"/>
    <w:rsid w:val="001D4272"/>
    <w:rsid w:val="001D4EF3"/>
    <w:rsid w:val="001D51BA"/>
    <w:rsid w:val="001D53E7"/>
    <w:rsid w:val="001D540A"/>
    <w:rsid w:val="001D622E"/>
    <w:rsid w:val="001D6342"/>
    <w:rsid w:val="001D6D53"/>
    <w:rsid w:val="001D708C"/>
    <w:rsid w:val="001D7A0C"/>
    <w:rsid w:val="001E05C1"/>
    <w:rsid w:val="001E0C41"/>
    <w:rsid w:val="001E0F98"/>
    <w:rsid w:val="001E1CC3"/>
    <w:rsid w:val="001E4267"/>
    <w:rsid w:val="001E4F4B"/>
    <w:rsid w:val="001E58E2"/>
    <w:rsid w:val="001E7951"/>
    <w:rsid w:val="001E7AED"/>
    <w:rsid w:val="001E7C4F"/>
    <w:rsid w:val="001F04AE"/>
    <w:rsid w:val="001F33D6"/>
    <w:rsid w:val="001F3916"/>
    <w:rsid w:val="001F429F"/>
    <w:rsid w:val="001F4CFE"/>
    <w:rsid w:val="001F54C5"/>
    <w:rsid w:val="001F601B"/>
    <w:rsid w:val="001F662C"/>
    <w:rsid w:val="001F7074"/>
    <w:rsid w:val="001F7646"/>
    <w:rsid w:val="00200490"/>
    <w:rsid w:val="00201F3A"/>
    <w:rsid w:val="00202F91"/>
    <w:rsid w:val="0020396A"/>
    <w:rsid w:val="00203F96"/>
    <w:rsid w:val="002057E2"/>
    <w:rsid w:val="00205DB9"/>
    <w:rsid w:val="002069B2"/>
    <w:rsid w:val="00207FA3"/>
    <w:rsid w:val="002106C8"/>
    <w:rsid w:val="00210995"/>
    <w:rsid w:val="00210DCF"/>
    <w:rsid w:val="00211EFD"/>
    <w:rsid w:val="00212742"/>
    <w:rsid w:val="00213064"/>
    <w:rsid w:val="002130ED"/>
    <w:rsid w:val="002137DE"/>
    <w:rsid w:val="00214DA8"/>
    <w:rsid w:val="002153F5"/>
    <w:rsid w:val="00215423"/>
    <w:rsid w:val="002158FA"/>
    <w:rsid w:val="00216297"/>
    <w:rsid w:val="00217487"/>
    <w:rsid w:val="0021790A"/>
    <w:rsid w:val="00220600"/>
    <w:rsid w:val="002209F2"/>
    <w:rsid w:val="002224DB"/>
    <w:rsid w:val="00223137"/>
    <w:rsid w:val="00223164"/>
    <w:rsid w:val="002234FA"/>
    <w:rsid w:val="00223FCB"/>
    <w:rsid w:val="00224E88"/>
    <w:rsid w:val="002252C3"/>
    <w:rsid w:val="00225C54"/>
    <w:rsid w:val="00225C62"/>
    <w:rsid w:val="00226AB1"/>
    <w:rsid w:val="002277FF"/>
    <w:rsid w:val="00230765"/>
    <w:rsid w:val="00230D18"/>
    <w:rsid w:val="00231127"/>
    <w:rsid w:val="00231243"/>
    <w:rsid w:val="0023131C"/>
    <w:rsid w:val="00231607"/>
    <w:rsid w:val="002319E4"/>
    <w:rsid w:val="002327D4"/>
    <w:rsid w:val="00232CEE"/>
    <w:rsid w:val="002339D2"/>
    <w:rsid w:val="00233F66"/>
    <w:rsid w:val="00235632"/>
    <w:rsid w:val="00235872"/>
    <w:rsid w:val="002360EF"/>
    <w:rsid w:val="00236F4A"/>
    <w:rsid w:val="00237A2D"/>
    <w:rsid w:val="002400FA"/>
    <w:rsid w:val="00241028"/>
    <w:rsid w:val="00241559"/>
    <w:rsid w:val="0024206E"/>
    <w:rsid w:val="002428CD"/>
    <w:rsid w:val="00243171"/>
    <w:rsid w:val="002435B3"/>
    <w:rsid w:val="002437E7"/>
    <w:rsid w:val="0024474C"/>
    <w:rsid w:val="002458EB"/>
    <w:rsid w:val="00245C17"/>
    <w:rsid w:val="00246170"/>
    <w:rsid w:val="002466DB"/>
    <w:rsid w:val="00246FAD"/>
    <w:rsid w:val="002478CC"/>
    <w:rsid w:val="002500C8"/>
    <w:rsid w:val="002512E6"/>
    <w:rsid w:val="002513EA"/>
    <w:rsid w:val="002534A0"/>
    <w:rsid w:val="00253BDB"/>
    <w:rsid w:val="002550D1"/>
    <w:rsid w:val="0025579F"/>
    <w:rsid w:val="00256269"/>
    <w:rsid w:val="00256FBC"/>
    <w:rsid w:val="00257543"/>
    <w:rsid w:val="0026135C"/>
    <w:rsid w:val="002617E7"/>
    <w:rsid w:val="00263EE8"/>
    <w:rsid w:val="00264228"/>
    <w:rsid w:val="00264334"/>
    <w:rsid w:val="0026473E"/>
    <w:rsid w:val="00265B88"/>
    <w:rsid w:val="00265BBD"/>
    <w:rsid w:val="00266030"/>
    <w:rsid w:val="00266202"/>
    <w:rsid w:val="00266214"/>
    <w:rsid w:val="00266725"/>
    <w:rsid w:val="00266EBD"/>
    <w:rsid w:val="00266EF0"/>
    <w:rsid w:val="00267BFC"/>
    <w:rsid w:val="00267C83"/>
    <w:rsid w:val="002702D3"/>
    <w:rsid w:val="0027074D"/>
    <w:rsid w:val="0027144F"/>
    <w:rsid w:val="00271813"/>
    <w:rsid w:val="00271F3A"/>
    <w:rsid w:val="002725D6"/>
    <w:rsid w:val="0027267F"/>
    <w:rsid w:val="0027280F"/>
    <w:rsid w:val="00272EBC"/>
    <w:rsid w:val="00273278"/>
    <w:rsid w:val="002737F4"/>
    <w:rsid w:val="00273B7A"/>
    <w:rsid w:val="002753DB"/>
    <w:rsid w:val="00275B87"/>
    <w:rsid w:val="0027689C"/>
    <w:rsid w:val="002772DD"/>
    <w:rsid w:val="002805F5"/>
    <w:rsid w:val="00280751"/>
    <w:rsid w:val="00280E86"/>
    <w:rsid w:val="002821BF"/>
    <w:rsid w:val="0028280A"/>
    <w:rsid w:val="002838CE"/>
    <w:rsid w:val="002841D3"/>
    <w:rsid w:val="00284A97"/>
    <w:rsid w:val="00285D29"/>
    <w:rsid w:val="00285E1F"/>
    <w:rsid w:val="00286ACD"/>
    <w:rsid w:val="00287634"/>
    <w:rsid w:val="00287838"/>
    <w:rsid w:val="00287928"/>
    <w:rsid w:val="002907B5"/>
    <w:rsid w:val="00290871"/>
    <w:rsid w:val="0029104B"/>
    <w:rsid w:val="002915FF"/>
    <w:rsid w:val="00291C0F"/>
    <w:rsid w:val="00292B3D"/>
    <w:rsid w:val="00292EB7"/>
    <w:rsid w:val="00296227"/>
    <w:rsid w:val="0029678F"/>
    <w:rsid w:val="00296B6D"/>
    <w:rsid w:val="00296F44"/>
    <w:rsid w:val="00296FC7"/>
    <w:rsid w:val="002976FA"/>
    <w:rsid w:val="0029777D"/>
    <w:rsid w:val="00297CF0"/>
    <w:rsid w:val="00297D4E"/>
    <w:rsid w:val="002A0117"/>
    <w:rsid w:val="002A0406"/>
    <w:rsid w:val="002A055E"/>
    <w:rsid w:val="002A1D4E"/>
    <w:rsid w:val="002A2869"/>
    <w:rsid w:val="002A4057"/>
    <w:rsid w:val="002A4C86"/>
    <w:rsid w:val="002A4D22"/>
    <w:rsid w:val="002A5331"/>
    <w:rsid w:val="002A5A65"/>
    <w:rsid w:val="002A640A"/>
    <w:rsid w:val="002A754D"/>
    <w:rsid w:val="002B1388"/>
    <w:rsid w:val="002B1E2E"/>
    <w:rsid w:val="002B2041"/>
    <w:rsid w:val="002B231F"/>
    <w:rsid w:val="002B24D6"/>
    <w:rsid w:val="002B37B5"/>
    <w:rsid w:val="002B463A"/>
    <w:rsid w:val="002B49F4"/>
    <w:rsid w:val="002B4E80"/>
    <w:rsid w:val="002B558D"/>
    <w:rsid w:val="002B602E"/>
    <w:rsid w:val="002B6EFA"/>
    <w:rsid w:val="002C2C3A"/>
    <w:rsid w:val="002C30F7"/>
    <w:rsid w:val="002C41E6"/>
    <w:rsid w:val="002C43DA"/>
    <w:rsid w:val="002C4992"/>
    <w:rsid w:val="002C5CC0"/>
    <w:rsid w:val="002C6A49"/>
    <w:rsid w:val="002C6C4E"/>
    <w:rsid w:val="002C7BA3"/>
    <w:rsid w:val="002D05EA"/>
    <w:rsid w:val="002D071A"/>
    <w:rsid w:val="002D1D59"/>
    <w:rsid w:val="002D2688"/>
    <w:rsid w:val="002D2C39"/>
    <w:rsid w:val="002D34B2"/>
    <w:rsid w:val="002D48B0"/>
    <w:rsid w:val="002D58AB"/>
    <w:rsid w:val="002D5B37"/>
    <w:rsid w:val="002D72C8"/>
    <w:rsid w:val="002D7637"/>
    <w:rsid w:val="002D76F3"/>
    <w:rsid w:val="002D7ECB"/>
    <w:rsid w:val="002D7FB6"/>
    <w:rsid w:val="002E01AA"/>
    <w:rsid w:val="002E0C3D"/>
    <w:rsid w:val="002E17F2"/>
    <w:rsid w:val="002E1CD0"/>
    <w:rsid w:val="002E3BD9"/>
    <w:rsid w:val="002E3E81"/>
    <w:rsid w:val="002E6B28"/>
    <w:rsid w:val="002E74DF"/>
    <w:rsid w:val="002E7CAE"/>
    <w:rsid w:val="002F18FE"/>
    <w:rsid w:val="002F1CC3"/>
    <w:rsid w:val="002F2137"/>
    <w:rsid w:val="002F2771"/>
    <w:rsid w:val="002F2AFD"/>
    <w:rsid w:val="002F37A9"/>
    <w:rsid w:val="002F48FC"/>
    <w:rsid w:val="002F497A"/>
    <w:rsid w:val="002F4A55"/>
    <w:rsid w:val="002F55C9"/>
    <w:rsid w:val="002F6520"/>
    <w:rsid w:val="003018B5"/>
    <w:rsid w:val="00301CE6"/>
    <w:rsid w:val="003022B8"/>
    <w:rsid w:val="0030256B"/>
    <w:rsid w:val="003026DB"/>
    <w:rsid w:val="003038AD"/>
    <w:rsid w:val="0030501F"/>
    <w:rsid w:val="00305A73"/>
    <w:rsid w:val="0030639F"/>
    <w:rsid w:val="00307802"/>
    <w:rsid w:val="00307BA1"/>
    <w:rsid w:val="00311702"/>
    <w:rsid w:val="00311746"/>
    <w:rsid w:val="00311E82"/>
    <w:rsid w:val="003129CE"/>
    <w:rsid w:val="00313005"/>
    <w:rsid w:val="003131C9"/>
    <w:rsid w:val="00313FD6"/>
    <w:rsid w:val="00314334"/>
    <w:rsid w:val="003143BD"/>
    <w:rsid w:val="00314572"/>
    <w:rsid w:val="00314D4E"/>
    <w:rsid w:val="00315363"/>
    <w:rsid w:val="003203ED"/>
    <w:rsid w:val="00321531"/>
    <w:rsid w:val="003219AE"/>
    <w:rsid w:val="00322C9F"/>
    <w:rsid w:val="00323FE7"/>
    <w:rsid w:val="00324D23"/>
    <w:rsid w:val="00325950"/>
    <w:rsid w:val="00326F91"/>
    <w:rsid w:val="00330097"/>
    <w:rsid w:val="00331751"/>
    <w:rsid w:val="0033234C"/>
    <w:rsid w:val="00332AEC"/>
    <w:rsid w:val="00332F2D"/>
    <w:rsid w:val="003336CD"/>
    <w:rsid w:val="00334579"/>
    <w:rsid w:val="00335029"/>
    <w:rsid w:val="00335858"/>
    <w:rsid w:val="00335D04"/>
    <w:rsid w:val="0033682C"/>
    <w:rsid w:val="00336BDA"/>
    <w:rsid w:val="00337A66"/>
    <w:rsid w:val="00340098"/>
    <w:rsid w:val="00341381"/>
    <w:rsid w:val="00342618"/>
    <w:rsid w:val="00342B31"/>
    <w:rsid w:val="00342BD7"/>
    <w:rsid w:val="003431FA"/>
    <w:rsid w:val="0034367E"/>
    <w:rsid w:val="003444E9"/>
    <w:rsid w:val="003448C8"/>
    <w:rsid w:val="003465EE"/>
    <w:rsid w:val="00346DB5"/>
    <w:rsid w:val="00346EEA"/>
    <w:rsid w:val="003477B1"/>
    <w:rsid w:val="00347877"/>
    <w:rsid w:val="0035033A"/>
    <w:rsid w:val="003512FB"/>
    <w:rsid w:val="00351BD5"/>
    <w:rsid w:val="00353382"/>
    <w:rsid w:val="00354A87"/>
    <w:rsid w:val="00356A9D"/>
    <w:rsid w:val="00356BCF"/>
    <w:rsid w:val="00357380"/>
    <w:rsid w:val="003602D9"/>
    <w:rsid w:val="003604C5"/>
    <w:rsid w:val="003604CE"/>
    <w:rsid w:val="003613B9"/>
    <w:rsid w:val="003634C3"/>
    <w:rsid w:val="003642CD"/>
    <w:rsid w:val="00365EFA"/>
    <w:rsid w:val="003674B4"/>
    <w:rsid w:val="00367A80"/>
    <w:rsid w:val="00367F65"/>
    <w:rsid w:val="003703F3"/>
    <w:rsid w:val="003705B4"/>
    <w:rsid w:val="00370E47"/>
    <w:rsid w:val="00371CBF"/>
    <w:rsid w:val="00371F6B"/>
    <w:rsid w:val="003732C6"/>
    <w:rsid w:val="003742AC"/>
    <w:rsid w:val="0037435F"/>
    <w:rsid w:val="003755E2"/>
    <w:rsid w:val="00376DC1"/>
    <w:rsid w:val="00377AB7"/>
    <w:rsid w:val="00377CE1"/>
    <w:rsid w:val="0038127E"/>
    <w:rsid w:val="003813A0"/>
    <w:rsid w:val="0038159A"/>
    <w:rsid w:val="003819C9"/>
    <w:rsid w:val="00381D56"/>
    <w:rsid w:val="00383BCE"/>
    <w:rsid w:val="00383C67"/>
    <w:rsid w:val="00384152"/>
    <w:rsid w:val="003847AD"/>
    <w:rsid w:val="003856EF"/>
    <w:rsid w:val="00385BF0"/>
    <w:rsid w:val="00385D86"/>
    <w:rsid w:val="003900F2"/>
    <w:rsid w:val="003909BB"/>
    <w:rsid w:val="0039117E"/>
    <w:rsid w:val="003939FF"/>
    <w:rsid w:val="003948BE"/>
    <w:rsid w:val="003953D4"/>
    <w:rsid w:val="0039541B"/>
    <w:rsid w:val="00395E72"/>
    <w:rsid w:val="003963FA"/>
    <w:rsid w:val="00396C35"/>
    <w:rsid w:val="00397B54"/>
    <w:rsid w:val="003A1D98"/>
    <w:rsid w:val="003A2223"/>
    <w:rsid w:val="003A2A0F"/>
    <w:rsid w:val="003A346A"/>
    <w:rsid w:val="003A45A1"/>
    <w:rsid w:val="003A498B"/>
    <w:rsid w:val="003A4FB6"/>
    <w:rsid w:val="003A5B0A"/>
    <w:rsid w:val="003A694E"/>
    <w:rsid w:val="003A6BAC"/>
    <w:rsid w:val="003A70A4"/>
    <w:rsid w:val="003A7EF3"/>
    <w:rsid w:val="003B159C"/>
    <w:rsid w:val="003B305D"/>
    <w:rsid w:val="003B30AC"/>
    <w:rsid w:val="003B3176"/>
    <w:rsid w:val="003B369F"/>
    <w:rsid w:val="003B36A3"/>
    <w:rsid w:val="003B498E"/>
    <w:rsid w:val="003B5535"/>
    <w:rsid w:val="003B64BB"/>
    <w:rsid w:val="003B6C1B"/>
    <w:rsid w:val="003B6F82"/>
    <w:rsid w:val="003B7FE5"/>
    <w:rsid w:val="003C0052"/>
    <w:rsid w:val="003C03D7"/>
    <w:rsid w:val="003C11C8"/>
    <w:rsid w:val="003C168E"/>
    <w:rsid w:val="003C2702"/>
    <w:rsid w:val="003C3AA4"/>
    <w:rsid w:val="003C480B"/>
    <w:rsid w:val="003C5033"/>
    <w:rsid w:val="003C5600"/>
    <w:rsid w:val="003C5B9C"/>
    <w:rsid w:val="003C7806"/>
    <w:rsid w:val="003D0667"/>
    <w:rsid w:val="003D109F"/>
    <w:rsid w:val="003D2478"/>
    <w:rsid w:val="003D2816"/>
    <w:rsid w:val="003D2E60"/>
    <w:rsid w:val="003D3C45"/>
    <w:rsid w:val="003D524E"/>
    <w:rsid w:val="003D5B1F"/>
    <w:rsid w:val="003D6863"/>
    <w:rsid w:val="003D6879"/>
    <w:rsid w:val="003D72A2"/>
    <w:rsid w:val="003E15FA"/>
    <w:rsid w:val="003E19F9"/>
    <w:rsid w:val="003E1F12"/>
    <w:rsid w:val="003E3703"/>
    <w:rsid w:val="003E379B"/>
    <w:rsid w:val="003E456B"/>
    <w:rsid w:val="003E55E4"/>
    <w:rsid w:val="003E5DC7"/>
    <w:rsid w:val="003E74E3"/>
    <w:rsid w:val="003E76B2"/>
    <w:rsid w:val="003F05C7"/>
    <w:rsid w:val="003F16AE"/>
    <w:rsid w:val="003F28F3"/>
    <w:rsid w:val="003F2A3E"/>
    <w:rsid w:val="003F2CD4"/>
    <w:rsid w:val="003F3DA9"/>
    <w:rsid w:val="003F5F6C"/>
    <w:rsid w:val="003F6BBE"/>
    <w:rsid w:val="003F7089"/>
    <w:rsid w:val="003F7C28"/>
    <w:rsid w:val="003F7CE6"/>
    <w:rsid w:val="00400033"/>
    <w:rsid w:val="004000B0"/>
    <w:rsid w:val="004000E8"/>
    <w:rsid w:val="0040217B"/>
    <w:rsid w:val="00402E2B"/>
    <w:rsid w:val="00403352"/>
    <w:rsid w:val="00404730"/>
    <w:rsid w:val="00404FFA"/>
    <w:rsid w:val="0040512B"/>
    <w:rsid w:val="004057C8"/>
    <w:rsid w:val="00405B59"/>
    <w:rsid w:val="00405CA5"/>
    <w:rsid w:val="00405D13"/>
    <w:rsid w:val="00406617"/>
    <w:rsid w:val="0040762B"/>
    <w:rsid w:val="00407CD3"/>
    <w:rsid w:val="00407DF9"/>
    <w:rsid w:val="00410134"/>
    <w:rsid w:val="00410B72"/>
    <w:rsid w:val="00410BF0"/>
    <w:rsid w:val="00410CB8"/>
    <w:rsid w:val="00410F18"/>
    <w:rsid w:val="00411936"/>
    <w:rsid w:val="00412252"/>
    <w:rsid w:val="0041263E"/>
    <w:rsid w:val="00413AAC"/>
    <w:rsid w:val="00413E92"/>
    <w:rsid w:val="0041410B"/>
    <w:rsid w:val="00415273"/>
    <w:rsid w:val="004158B2"/>
    <w:rsid w:val="00415E55"/>
    <w:rsid w:val="00417B1C"/>
    <w:rsid w:val="00417B3C"/>
    <w:rsid w:val="004203F0"/>
    <w:rsid w:val="004206B7"/>
    <w:rsid w:val="0042086C"/>
    <w:rsid w:val="00421105"/>
    <w:rsid w:val="00421310"/>
    <w:rsid w:val="004219BB"/>
    <w:rsid w:val="00421AD8"/>
    <w:rsid w:val="0042280F"/>
    <w:rsid w:val="00422AA4"/>
    <w:rsid w:val="00422BB2"/>
    <w:rsid w:val="004234A9"/>
    <w:rsid w:val="004237B8"/>
    <w:rsid w:val="00423A27"/>
    <w:rsid w:val="004242F4"/>
    <w:rsid w:val="004248F7"/>
    <w:rsid w:val="0042519D"/>
    <w:rsid w:val="0042544E"/>
    <w:rsid w:val="00425E26"/>
    <w:rsid w:val="00427248"/>
    <w:rsid w:val="0042727B"/>
    <w:rsid w:val="00427473"/>
    <w:rsid w:val="004301D4"/>
    <w:rsid w:val="0043055E"/>
    <w:rsid w:val="004305E9"/>
    <w:rsid w:val="00434689"/>
    <w:rsid w:val="0043496B"/>
    <w:rsid w:val="00435E2D"/>
    <w:rsid w:val="00436025"/>
    <w:rsid w:val="00436E34"/>
    <w:rsid w:val="004373F3"/>
    <w:rsid w:val="00437447"/>
    <w:rsid w:val="004402D5"/>
    <w:rsid w:val="00440637"/>
    <w:rsid w:val="00441A92"/>
    <w:rsid w:val="00441B51"/>
    <w:rsid w:val="0044202C"/>
    <w:rsid w:val="004431DC"/>
    <w:rsid w:val="0044339D"/>
    <w:rsid w:val="00443A80"/>
    <w:rsid w:val="0044440B"/>
    <w:rsid w:val="00444F56"/>
    <w:rsid w:val="00445908"/>
    <w:rsid w:val="00445EE1"/>
    <w:rsid w:val="00446488"/>
    <w:rsid w:val="00447933"/>
    <w:rsid w:val="00450425"/>
    <w:rsid w:val="00450ABE"/>
    <w:rsid w:val="00450EE6"/>
    <w:rsid w:val="004517AA"/>
    <w:rsid w:val="004520E4"/>
    <w:rsid w:val="00452CAC"/>
    <w:rsid w:val="00452E16"/>
    <w:rsid w:val="004555B4"/>
    <w:rsid w:val="00457565"/>
    <w:rsid w:val="004575B1"/>
    <w:rsid w:val="00457B71"/>
    <w:rsid w:val="00460FA5"/>
    <w:rsid w:val="004618FB"/>
    <w:rsid w:val="004620D4"/>
    <w:rsid w:val="0046309A"/>
    <w:rsid w:val="0046313C"/>
    <w:rsid w:val="00465718"/>
    <w:rsid w:val="00465FC7"/>
    <w:rsid w:val="00465FEE"/>
    <w:rsid w:val="004669E2"/>
    <w:rsid w:val="00466A71"/>
    <w:rsid w:val="00467000"/>
    <w:rsid w:val="00467335"/>
    <w:rsid w:val="004676E1"/>
    <w:rsid w:val="00467EF4"/>
    <w:rsid w:val="004702F9"/>
    <w:rsid w:val="00470663"/>
    <w:rsid w:val="00470C31"/>
    <w:rsid w:val="00470E7E"/>
    <w:rsid w:val="00471DE0"/>
    <w:rsid w:val="004734D0"/>
    <w:rsid w:val="004749C4"/>
    <w:rsid w:val="00474FB3"/>
    <w:rsid w:val="00475163"/>
    <w:rsid w:val="0047556B"/>
    <w:rsid w:val="004755DA"/>
    <w:rsid w:val="00476F7D"/>
    <w:rsid w:val="00477768"/>
    <w:rsid w:val="00477C33"/>
    <w:rsid w:val="0048381E"/>
    <w:rsid w:val="004842D5"/>
    <w:rsid w:val="0048452C"/>
    <w:rsid w:val="00487B14"/>
    <w:rsid w:val="004905EE"/>
    <w:rsid w:val="00492BC5"/>
    <w:rsid w:val="004938A4"/>
    <w:rsid w:val="004939D9"/>
    <w:rsid w:val="00494282"/>
    <w:rsid w:val="00494F01"/>
    <w:rsid w:val="00495BCC"/>
    <w:rsid w:val="004964F1"/>
    <w:rsid w:val="00497228"/>
    <w:rsid w:val="00497402"/>
    <w:rsid w:val="004A0011"/>
    <w:rsid w:val="004A00AA"/>
    <w:rsid w:val="004A160C"/>
    <w:rsid w:val="004A16BC"/>
    <w:rsid w:val="004A2B94"/>
    <w:rsid w:val="004A30AA"/>
    <w:rsid w:val="004A5340"/>
    <w:rsid w:val="004A7C49"/>
    <w:rsid w:val="004B1FAB"/>
    <w:rsid w:val="004B265B"/>
    <w:rsid w:val="004B2FAE"/>
    <w:rsid w:val="004B34FD"/>
    <w:rsid w:val="004B487A"/>
    <w:rsid w:val="004B578E"/>
    <w:rsid w:val="004B6F6A"/>
    <w:rsid w:val="004B7C0C"/>
    <w:rsid w:val="004C208D"/>
    <w:rsid w:val="004C2520"/>
    <w:rsid w:val="004C3898"/>
    <w:rsid w:val="004C41CE"/>
    <w:rsid w:val="004C622B"/>
    <w:rsid w:val="004D044A"/>
    <w:rsid w:val="004D2AD1"/>
    <w:rsid w:val="004D2C65"/>
    <w:rsid w:val="004D2E4A"/>
    <w:rsid w:val="004D36B1"/>
    <w:rsid w:val="004D384C"/>
    <w:rsid w:val="004D4834"/>
    <w:rsid w:val="004D58E0"/>
    <w:rsid w:val="004D68C2"/>
    <w:rsid w:val="004D6C93"/>
    <w:rsid w:val="004D7EBD"/>
    <w:rsid w:val="004E0C4B"/>
    <w:rsid w:val="004E2680"/>
    <w:rsid w:val="004E28F9"/>
    <w:rsid w:val="004E2E9F"/>
    <w:rsid w:val="004E462E"/>
    <w:rsid w:val="004E56DC"/>
    <w:rsid w:val="004E5E00"/>
    <w:rsid w:val="004E653D"/>
    <w:rsid w:val="004E76F4"/>
    <w:rsid w:val="004F0019"/>
    <w:rsid w:val="004F0B4E"/>
    <w:rsid w:val="004F0B6C"/>
    <w:rsid w:val="004F0D2C"/>
    <w:rsid w:val="004F2078"/>
    <w:rsid w:val="004F2974"/>
    <w:rsid w:val="004F2EFD"/>
    <w:rsid w:val="004F46C2"/>
    <w:rsid w:val="004F4DA3"/>
    <w:rsid w:val="004F6A86"/>
    <w:rsid w:val="004F712C"/>
    <w:rsid w:val="004F722C"/>
    <w:rsid w:val="00500B6A"/>
    <w:rsid w:val="00500D0B"/>
    <w:rsid w:val="005014B5"/>
    <w:rsid w:val="00504BFA"/>
    <w:rsid w:val="0050530C"/>
    <w:rsid w:val="005064C5"/>
    <w:rsid w:val="00506557"/>
    <w:rsid w:val="0050677A"/>
    <w:rsid w:val="00510233"/>
    <w:rsid w:val="005108D8"/>
    <w:rsid w:val="005112F0"/>
    <w:rsid w:val="005116F9"/>
    <w:rsid w:val="00513EFD"/>
    <w:rsid w:val="005143C3"/>
    <w:rsid w:val="005153A7"/>
    <w:rsid w:val="00515834"/>
    <w:rsid w:val="00516077"/>
    <w:rsid w:val="00517D42"/>
    <w:rsid w:val="005219CF"/>
    <w:rsid w:val="005234BA"/>
    <w:rsid w:val="00523F3F"/>
    <w:rsid w:val="00524523"/>
    <w:rsid w:val="00524E87"/>
    <w:rsid w:val="00525341"/>
    <w:rsid w:val="00527580"/>
    <w:rsid w:val="00534924"/>
    <w:rsid w:val="00534B59"/>
    <w:rsid w:val="00534BCF"/>
    <w:rsid w:val="00535A71"/>
    <w:rsid w:val="00536663"/>
    <w:rsid w:val="00536759"/>
    <w:rsid w:val="00537C62"/>
    <w:rsid w:val="00542DBC"/>
    <w:rsid w:val="0054324D"/>
    <w:rsid w:val="00543717"/>
    <w:rsid w:val="00543B0A"/>
    <w:rsid w:val="005447C9"/>
    <w:rsid w:val="00545317"/>
    <w:rsid w:val="00546023"/>
    <w:rsid w:val="00546970"/>
    <w:rsid w:val="00547AB7"/>
    <w:rsid w:val="00547AE1"/>
    <w:rsid w:val="005502E4"/>
    <w:rsid w:val="005519A8"/>
    <w:rsid w:val="00552D51"/>
    <w:rsid w:val="005530F0"/>
    <w:rsid w:val="005532B8"/>
    <w:rsid w:val="00553934"/>
    <w:rsid w:val="00554254"/>
    <w:rsid w:val="00554E19"/>
    <w:rsid w:val="0055713F"/>
    <w:rsid w:val="00557234"/>
    <w:rsid w:val="00557F18"/>
    <w:rsid w:val="00560E28"/>
    <w:rsid w:val="0056121F"/>
    <w:rsid w:val="005631C6"/>
    <w:rsid w:val="00563B7B"/>
    <w:rsid w:val="00564A62"/>
    <w:rsid w:val="0056502A"/>
    <w:rsid w:val="00565C77"/>
    <w:rsid w:val="0056711A"/>
    <w:rsid w:val="00567C1B"/>
    <w:rsid w:val="00570DF2"/>
    <w:rsid w:val="00572505"/>
    <w:rsid w:val="00574E56"/>
    <w:rsid w:val="00576044"/>
    <w:rsid w:val="00577F73"/>
    <w:rsid w:val="00580526"/>
    <w:rsid w:val="005818C9"/>
    <w:rsid w:val="00581967"/>
    <w:rsid w:val="00582809"/>
    <w:rsid w:val="00585FD6"/>
    <w:rsid w:val="00587894"/>
    <w:rsid w:val="0058798C"/>
    <w:rsid w:val="005900FA"/>
    <w:rsid w:val="0059056C"/>
    <w:rsid w:val="00590A80"/>
    <w:rsid w:val="00590E3B"/>
    <w:rsid w:val="005912D3"/>
    <w:rsid w:val="00591B17"/>
    <w:rsid w:val="005935A4"/>
    <w:rsid w:val="005948C2"/>
    <w:rsid w:val="00595DCA"/>
    <w:rsid w:val="0059646F"/>
    <w:rsid w:val="0059779B"/>
    <w:rsid w:val="00597BE0"/>
    <w:rsid w:val="00597F3F"/>
    <w:rsid w:val="005A1B0D"/>
    <w:rsid w:val="005A209A"/>
    <w:rsid w:val="005A4E5C"/>
    <w:rsid w:val="005A54DA"/>
    <w:rsid w:val="005A5655"/>
    <w:rsid w:val="005A5663"/>
    <w:rsid w:val="005A662D"/>
    <w:rsid w:val="005A69C4"/>
    <w:rsid w:val="005B0A51"/>
    <w:rsid w:val="005B1409"/>
    <w:rsid w:val="005B18BC"/>
    <w:rsid w:val="005B3034"/>
    <w:rsid w:val="005B3231"/>
    <w:rsid w:val="005B35D7"/>
    <w:rsid w:val="005B392A"/>
    <w:rsid w:val="005B3AA3"/>
    <w:rsid w:val="005B4F0F"/>
    <w:rsid w:val="005B63CD"/>
    <w:rsid w:val="005B6A11"/>
    <w:rsid w:val="005B6AF5"/>
    <w:rsid w:val="005B6F83"/>
    <w:rsid w:val="005B7576"/>
    <w:rsid w:val="005B7F01"/>
    <w:rsid w:val="005C0A1C"/>
    <w:rsid w:val="005C0B53"/>
    <w:rsid w:val="005C0D33"/>
    <w:rsid w:val="005C2BA2"/>
    <w:rsid w:val="005C320F"/>
    <w:rsid w:val="005C670D"/>
    <w:rsid w:val="005C74FB"/>
    <w:rsid w:val="005C76B1"/>
    <w:rsid w:val="005C7FDE"/>
    <w:rsid w:val="005D1602"/>
    <w:rsid w:val="005D1748"/>
    <w:rsid w:val="005D1F25"/>
    <w:rsid w:val="005D313E"/>
    <w:rsid w:val="005D3269"/>
    <w:rsid w:val="005D3930"/>
    <w:rsid w:val="005D73FD"/>
    <w:rsid w:val="005E058A"/>
    <w:rsid w:val="005E0F5E"/>
    <w:rsid w:val="005E1627"/>
    <w:rsid w:val="005E224B"/>
    <w:rsid w:val="005E2B0A"/>
    <w:rsid w:val="005E385F"/>
    <w:rsid w:val="005E5B81"/>
    <w:rsid w:val="005E7707"/>
    <w:rsid w:val="005E7EAA"/>
    <w:rsid w:val="005F00D9"/>
    <w:rsid w:val="005F0EA2"/>
    <w:rsid w:val="005F15BC"/>
    <w:rsid w:val="005F2CB1"/>
    <w:rsid w:val="005F2EBE"/>
    <w:rsid w:val="005F2F18"/>
    <w:rsid w:val="005F3025"/>
    <w:rsid w:val="005F50B5"/>
    <w:rsid w:val="005F618C"/>
    <w:rsid w:val="005F70BD"/>
    <w:rsid w:val="005F72AB"/>
    <w:rsid w:val="00601A7F"/>
    <w:rsid w:val="00601AE7"/>
    <w:rsid w:val="0060283C"/>
    <w:rsid w:val="0060440C"/>
    <w:rsid w:val="006049B4"/>
    <w:rsid w:val="00604C5B"/>
    <w:rsid w:val="00604F14"/>
    <w:rsid w:val="00605C73"/>
    <w:rsid w:val="00606A07"/>
    <w:rsid w:val="00606EFE"/>
    <w:rsid w:val="0061156A"/>
    <w:rsid w:val="00611B83"/>
    <w:rsid w:val="00612231"/>
    <w:rsid w:val="00613257"/>
    <w:rsid w:val="00613EA7"/>
    <w:rsid w:val="00614DB4"/>
    <w:rsid w:val="006151FF"/>
    <w:rsid w:val="00620A71"/>
    <w:rsid w:val="00620D80"/>
    <w:rsid w:val="00620E95"/>
    <w:rsid w:val="00620FFC"/>
    <w:rsid w:val="00621C4A"/>
    <w:rsid w:val="00622029"/>
    <w:rsid w:val="006234A6"/>
    <w:rsid w:val="00623644"/>
    <w:rsid w:val="006251B9"/>
    <w:rsid w:val="00630001"/>
    <w:rsid w:val="0063011E"/>
    <w:rsid w:val="006311B3"/>
    <w:rsid w:val="0063284C"/>
    <w:rsid w:val="006333FD"/>
    <w:rsid w:val="00633B4A"/>
    <w:rsid w:val="00633F7C"/>
    <w:rsid w:val="00634140"/>
    <w:rsid w:val="00634705"/>
    <w:rsid w:val="00634CE2"/>
    <w:rsid w:val="00635EFB"/>
    <w:rsid w:val="00636258"/>
    <w:rsid w:val="00636398"/>
    <w:rsid w:val="006368BB"/>
    <w:rsid w:val="006368D3"/>
    <w:rsid w:val="006377EC"/>
    <w:rsid w:val="0064034D"/>
    <w:rsid w:val="006404AC"/>
    <w:rsid w:val="0064102B"/>
    <w:rsid w:val="0064151F"/>
    <w:rsid w:val="00641533"/>
    <w:rsid w:val="00641F8F"/>
    <w:rsid w:val="0064208D"/>
    <w:rsid w:val="006422A0"/>
    <w:rsid w:val="00642B81"/>
    <w:rsid w:val="00643475"/>
    <w:rsid w:val="0064396A"/>
    <w:rsid w:val="00645205"/>
    <w:rsid w:val="006455F4"/>
    <w:rsid w:val="0064624E"/>
    <w:rsid w:val="00646E10"/>
    <w:rsid w:val="00646E90"/>
    <w:rsid w:val="006500C6"/>
    <w:rsid w:val="0065077C"/>
    <w:rsid w:val="00650AB9"/>
    <w:rsid w:val="00650C8C"/>
    <w:rsid w:val="0065100A"/>
    <w:rsid w:val="00651369"/>
    <w:rsid w:val="006516B9"/>
    <w:rsid w:val="00651BC7"/>
    <w:rsid w:val="00652C4D"/>
    <w:rsid w:val="0065337F"/>
    <w:rsid w:val="006534FD"/>
    <w:rsid w:val="00654F78"/>
    <w:rsid w:val="00655733"/>
    <w:rsid w:val="00655ACD"/>
    <w:rsid w:val="00656029"/>
    <w:rsid w:val="00656A92"/>
    <w:rsid w:val="00656DDE"/>
    <w:rsid w:val="00657DCF"/>
    <w:rsid w:val="0066011D"/>
    <w:rsid w:val="006607C0"/>
    <w:rsid w:val="00661008"/>
    <w:rsid w:val="006613A6"/>
    <w:rsid w:val="00661C8B"/>
    <w:rsid w:val="00662234"/>
    <w:rsid w:val="006627A2"/>
    <w:rsid w:val="006634E6"/>
    <w:rsid w:val="00663699"/>
    <w:rsid w:val="006645C2"/>
    <w:rsid w:val="00664E56"/>
    <w:rsid w:val="006655EE"/>
    <w:rsid w:val="006655F7"/>
    <w:rsid w:val="00665EC4"/>
    <w:rsid w:val="00667BD6"/>
    <w:rsid w:val="00667EE7"/>
    <w:rsid w:val="00667F1F"/>
    <w:rsid w:val="0067036A"/>
    <w:rsid w:val="00670922"/>
    <w:rsid w:val="00670BE1"/>
    <w:rsid w:val="00671203"/>
    <w:rsid w:val="0067218F"/>
    <w:rsid w:val="00672F21"/>
    <w:rsid w:val="00672FB5"/>
    <w:rsid w:val="00673E47"/>
    <w:rsid w:val="006741F2"/>
    <w:rsid w:val="0067465E"/>
    <w:rsid w:val="00674CC3"/>
    <w:rsid w:val="00675C72"/>
    <w:rsid w:val="006762A0"/>
    <w:rsid w:val="006771F9"/>
    <w:rsid w:val="006776D7"/>
    <w:rsid w:val="0068042F"/>
    <w:rsid w:val="00681003"/>
    <w:rsid w:val="006811DF"/>
    <w:rsid w:val="006817C9"/>
    <w:rsid w:val="00682C2D"/>
    <w:rsid w:val="00683ECE"/>
    <w:rsid w:val="0068426E"/>
    <w:rsid w:val="00684BBA"/>
    <w:rsid w:val="00685BCD"/>
    <w:rsid w:val="0068753C"/>
    <w:rsid w:val="006879D5"/>
    <w:rsid w:val="00691CA1"/>
    <w:rsid w:val="006921C1"/>
    <w:rsid w:val="006936AF"/>
    <w:rsid w:val="00693F28"/>
    <w:rsid w:val="00694882"/>
    <w:rsid w:val="00694D21"/>
    <w:rsid w:val="00695FC2"/>
    <w:rsid w:val="00696949"/>
    <w:rsid w:val="00696FD2"/>
    <w:rsid w:val="00697052"/>
    <w:rsid w:val="006A021A"/>
    <w:rsid w:val="006A027A"/>
    <w:rsid w:val="006A0CB2"/>
    <w:rsid w:val="006A1F67"/>
    <w:rsid w:val="006A28FB"/>
    <w:rsid w:val="006A4378"/>
    <w:rsid w:val="006A46FB"/>
    <w:rsid w:val="006A4F85"/>
    <w:rsid w:val="006A5E28"/>
    <w:rsid w:val="006A697B"/>
    <w:rsid w:val="006A6FAB"/>
    <w:rsid w:val="006A7AFF"/>
    <w:rsid w:val="006B032E"/>
    <w:rsid w:val="006B132A"/>
    <w:rsid w:val="006B1816"/>
    <w:rsid w:val="006B1C96"/>
    <w:rsid w:val="006B1E62"/>
    <w:rsid w:val="006B2099"/>
    <w:rsid w:val="006B278E"/>
    <w:rsid w:val="006B2A9A"/>
    <w:rsid w:val="006B393A"/>
    <w:rsid w:val="006B402A"/>
    <w:rsid w:val="006B50CF"/>
    <w:rsid w:val="006B5C6E"/>
    <w:rsid w:val="006C03B8"/>
    <w:rsid w:val="006C1460"/>
    <w:rsid w:val="006C1636"/>
    <w:rsid w:val="006C2235"/>
    <w:rsid w:val="006C2E7A"/>
    <w:rsid w:val="006C4F69"/>
    <w:rsid w:val="006C56B2"/>
    <w:rsid w:val="006C5EC9"/>
    <w:rsid w:val="006C5EDA"/>
    <w:rsid w:val="006C6059"/>
    <w:rsid w:val="006C7522"/>
    <w:rsid w:val="006C78FD"/>
    <w:rsid w:val="006C7C19"/>
    <w:rsid w:val="006D0AC2"/>
    <w:rsid w:val="006D19F3"/>
    <w:rsid w:val="006D1A05"/>
    <w:rsid w:val="006D2F01"/>
    <w:rsid w:val="006D346B"/>
    <w:rsid w:val="006D5B31"/>
    <w:rsid w:val="006D63E1"/>
    <w:rsid w:val="006D6F08"/>
    <w:rsid w:val="006D711A"/>
    <w:rsid w:val="006D7F8E"/>
    <w:rsid w:val="006E0182"/>
    <w:rsid w:val="006E062C"/>
    <w:rsid w:val="006E0A12"/>
    <w:rsid w:val="006E1505"/>
    <w:rsid w:val="006E1527"/>
    <w:rsid w:val="006E1C82"/>
    <w:rsid w:val="006E28B7"/>
    <w:rsid w:val="006E2A9B"/>
    <w:rsid w:val="006E3310"/>
    <w:rsid w:val="006E425E"/>
    <w:rsid w:val="006E4E39"/>
    <w:rsid w:val="006E565E"/>
    <w:rsid w:val="006E673D"/>
    <w:rsid w:val="006E6812"/>
    <w:rsid w:val="006E6DC3"/>
    <w:rsid w:val="006E745B"/>
    <w:rsid w:val="006E7649"/>
    <w:rsid w:val="006E7D3B"/>
    <w:rsid w:val="006F1B70"/>
    <w:rsid w:val="006F341D"/>
    <w:rsid w:val="006F3666"/>
    <w:rsid w:val="006F3CDE"/>
    <w:rsid w:val="006F4ACE"/>
    <w:rsid w:val="006F50A9"/>
    <w:rsid w:val="006F58D4"/>
    <w:rsid w:val="006F5D55"/>
    <w:rsid w:val="006F6582"/>
    <w:rsid w:val="006F6ED9"/>
    <w:rsid w:val="0070238B"/>
    <w:rsid w:val="00702E4C"/>
    <w:rsid w:val="00703412"/>
    <w:rsid w:val="0070346E"/>
    <w:rsid w:val="00704890"/>
    <w:rsid w:val="00704EDB"/>
    <w:rsid w:val="00706101"/>
    <w:rsid w:val="00707072"/>
    <w:rsid w:val="0070757D"/>
    <w:rsid w:val="00707920"/>
    <w:rsid w:val="00707C5D"/>
    <w:rsid w:val="00707C81"/>
    <w:rsid w:val="00707D61"/>
    <w:rsid w:val="00711549"/>
    <w:rsid w:val="007118A8"/>
    <w:rsid w:val="00711BEA"/>
    <w:rsid w:val="00712287"/>
    <w:rsid w:val="00712772"/>
    <w:rsid w:val="007148D3"/>
    <w:rsid w:val="00715B9A"/>
    <w:rsid w:val="00720636"/>
    <w:rsid w:val="00721CB1"/>
    <w:rsid w:val="00722AC8"/>
    <w:rsid w:val="00724124"/>
    <w:rsid w:val="007257A0"/>
    <w:rsid w:val="007257D0"/>
    <w:rsid w:val="00726BEE"/>
    <w:rsid w:val="00726D41"/>
    <w:rsid w:val="00726EA6"/>
    <w:rsid w:val="00727208"/>
    <w:rsid w:val="00727680"/>
    <w:rsid w:val="0073029B"/>
    <w:rsid w:val="00730CC3"/>
    <w:rsid w:val="00730E42"/>
    <w:rsid w:val="00730E56"/>
    <w:rsid w:val="00732702"/>
    <w:rsid w:val="00732937"/>
    <w:rsid w:val="00732CD8"/>
    <w:rsid w:val="0073340D"/>
    <w:rsid w:val="00733888"/>
    <w:rsid w:val="007340FE"/>
    <w:rsid w:val="0073420D"/>
    <w:rsid w:val="007348B1"/>
    <w:rsid w:val="0073527D"/>
    <w:rsid w:val="00735C83"/>
    <w:rsid w:val="007362A6"/>
    <w:rsid w:val="00736D7D"/>
    <w:rsid w:val="007375F7"/>
    <w:rsid w:val="00740E58"/>
    <w:rsid w:val="00741B22"/>
    <w:rsid w:val="0074234B"/>
    <w:rsid w:val="00744200"/>
    <w:rsid w:val="007445A0"/>
    <w:rsid w:val="007448A4"/>
    <w:rsid w:val="00744EC3"/>
    <w:rsid w:val="0074524B"/>
    <w:rsid w:val="00745F5B"/>
    <w:rsid w:val="007474D6"/>
    <w:rsid w:val="00747BEB"/>
    <w:rsid w:val="00747D8B"/>
    <w:rsid w:val="00750314"/>
    <w:rsid w:val="00751228"/>
    <w:rsid w:val="00751270"/>
    <w:rsid w:val="00751DBA"/>
    <w:rsid w:val="0075371D"/>
    <w:rsid w:val="00754C27"/>
    <w:rsid w:val="00755194"/>
    <w:rsid w:val="007558F3"/>
    <w:rsid w:val="0075682B"/>
    <w:rsid w:val="00756C52"/>
    <w:rsid w:val="007571E1"/>
    <w:rsid w:val="007604B2"/>
    <w:rsid w:val="0076082C"/>
    <w:rsid w:val="00761AE8"/>
    <w:rsid w:val="00762C23"/>
    <w:rsid w:val="00762E34"/>
    <w:rsid w:val="0076372C"/>
    <w:rsid w:val="00765281"/>
    <w:rsid w:val="00765530"/>
    <w:rsid w:val="00765AC6"/>
    <w:rsid w:val="00766BAD"/>
    <w:rsid w:val="007670AE"/>
    <w:rsid w:val="00770A7D"/>
    <w:rsid w:val="007721B3"/>
    <w:rsid w:val="007726A7"/>
    <w:rsid w:val="007729A2"/>
    <w:rsid w:val="00773727"/>
    <w:rsid w:val="007749B3"/>
    <w:rsid w:val="007755F2"/>
    <w:rsid w:val="0077572B"/>
    <w:rsid w:val="00776473"/>
    <w:rsid w:val="0077674F"/>
    <w:rsid w:val="00776971"/>
    <w:rsid w:val="00776C86"/>
    <w:rsid w:val="00780A80"/>
    <w:rsid w:val="0078177E"/>
    <w:rsid w:val="00781BFF"/>
    <w:rsid w:val="0078304C"/>
    <w:rsid w:val="00783673"/>
    <w:rsid w:val="00783B02"/>
    <w:rsid w:val="00784055"/>
    <w:rsid w:val="007840F2"/>
    <w:rsid w:val="007842B1"/>
    <w:rsid w:val="00784AA5"/>
    <w:rsid w:val="00785490"/>
    <w:rsid w:val="007857B2"/>
    <w:rsid w:val="00785A9D"/>
    <w:rsid w:val="00786CE1"/>
    <w:rsid w:val="00787372"/>
    <w:rsid w:val="0078780B"/>
    <w:rsid w:val="0079026D"/>
    <w:rsid w:val="0079052F"/>
    <w:rsid w:val="00790A18"/>
    <w:rsid w:val="007925EA"/>
    <w:rsid w:val="00793CD8"/>
    <w:rsid w:val="00795C92"/>
    <w:rsid w:val="00796231"/>
    <w:rsid w:val="007966B1"/>
    <w:rsid w:val="0079736C"/>
    <w:rsid w:val="007A0E52"/>
    <w:rsid w:val="007A16D4"/>
    <w:rsid w:val="007A1CB3"/>
    <w:rsid w:val="007A1FD4"/>
    <w:rsid w:val="007A306F"/>
    <w:rsid w:val="007A3549"/>
    <w:rsid w:val="007A42AC"/>
    <w:rsid w:val="007A43A6"/>
    <w:rsid w:val="007A58A6"/>
    <w:rsid w:val="007A6D69"/>
    <w:rsid w:val="007B02A4"/>
    <w:rsid w:val="007B0460"/>
    <w:rsid w:val="007B0D22"/>
    <w:rsid w:val="007B1107"/>
    <w:rsid w:val="007B26FF"/>
    <w:rsid w:val="007B2DF0"/>
    <w:rsid w:val="007B3D2D"/>
    <w:rsid w:val="007B50AE"/>
    <w:rsid w:val="007B51DF"/>
    <w:rsid w:val="007C01E0"/>
    <w:rsid w:val="007C05DD"/>
    <w:rsid w:val="007C0890"/>
    <w:rsid w:val="007C3531"/>
    <w:rsid w:val="007C3A0A"/>
    <w:rsid w:val="007C3D18"/>
    <w:rsid w:val="007C51C0"/>
    <w:rsid w:val="007C60BF"/>
    <w:rsid w:val="007C6A07"/>
    <w:rsid w:val="007C6DDE"/>
    <w:rsid w:val="007C75A1"/>
    <w:rsid w:val="007C77A5"/>
    <w:rsid w:val="007C7B61"/>
    <w:rsid w:val="007D04E5"/>
    <w:rsid w:val="007D08A4"/>
    <w:rsid w:val="007D331F"/>
    <w:rsid w:val="007D5901"/>
    <w:rsid w:val="007D59FD"/>
    <w:rsid w:val="007D5F3B"/>
    <w:rsid w:val="007D7526"/>
    <w:rsid w:val="007D7C8C"/>
    <w:rsid w:val="007E11E2"/>
    <w:rsid w:val="007E12CE"/>
    <w:rsid w:val="007E1945"/>
    <w:rsid w:val="007E1CBB"/>
    <w:rsid w:val="007E4610"/>
    <w:rsid w:val="007E4715"/>
    <w:rsid w:val="007E5033"/>
    <w:rsid w:val="007E505B"/>
    <w:rsid w:val="007E610F"/>
    <w:rsid w:val="007E6DEA"/>
    <w:rsid w:val="007E7091"/>
    <w:rsid w:val="007F087C"/>
    <w:rsid w:val="007F0D9C"/>
    <w:rsid w:val="007F2ADF"/>
    <w:rsid w:val="007F4741"/>
    <w:rsid w:val="007F6508"/>
    <w:rsid w:val="007F6820"/>
    <w:rsid w:val="00801433"/>
    <w:rsid w:val="00801614"/>
    <w:rsid w:val="00803299"/>
    <w:rsid w:val="008032D2"/>
    <w:rsid w:val="00803405"/>
    <w:rsid w:val="00803EDE"/>
    <w:rsid w:val="00803FAE"/>
    <w:rsid w:val="0080409F"/>
    <w:rsid w:val="0080605F"/>
    <w:rsid w:val="00807786"/>
    <w:rsid w:val="008102CD"/>
    <w:rsid w:val="008104D6"/>
    <w:rsid w:val="00811FCB"/>
    <w:rsid w:val="0081238F"/>
    <w:rsid w:val="00812487"/>
    <w:rsid w:val="0081433A"/>
    <w:rsid w:val="008158D6"/>
    <w:rsid w:val="00816D6C"/>
    <w:rsid w:val="00817196"/>
    <w:rsid w:val="00822A20"/>
    <w:rsid w:val="00822FF3"/>
    <w:rsid w:val="008231BA"/>
    <w:rsid w:val="008235DB"/>
    <w:rsid w:val="008238FF"/>
    <w:rsid w:val="00823986"/>
    <w:rsid w:val="008243A2"/>
    <w:rsid w:val="00824AB4"/>
    <w:rsid w:val="00825C42"/>
    <w:rsid w:val="00825D25"/>
    <w:rsid w:val="00826417"/>
    <w:rsid w:val="00827D6F"/>
    <w:rsid w:val="00830E5F"/>
    <w:rsid w:val="00831008"/>
    <w:rsid w:val="00832CA4"/>
    <w:rsid w:val="00833173"/>
    <w:rsid w:val="00833244"/>
    <w:rsid w:val="008334FC"/>
    <w:rsid w:val="00835324"/>
    <w:rsid w:val="008376AC"/>
    <w:rsid w:val="0083782B"/>
    <w:rsid w:val="00837F17"/>
    <w:rsid w:val="0084112B"/>
    <w:rsid w:val="00841173"/>
    <w:rsid w:val="0084165D"/>
    <w:rsid w:val="008444E8"/>
    <w:rsid w:val="00844D6E"/>
    <w:rsid w:val="00844E80"/>
    <w:rsid w:val="0084664E"/>
    <w:rsid w:val="00846FE7"/>
    <w:rsid w:val="00847A7E"/>
    <w:rsid w:val="008511B8"/>
    <w:rsid w:val="0085251A"/>
    <w:rsid w:val="00853457"/>
    <w:rsid w:val="0085502C"/>
    <w:rsid w:val="008555CD"/>
    <w:rsid w:val="00855AB3"/>
    <w:rsid w:val="00856911"/>
    <w:rsid w:val="008574D5"/>
    <w:rsid w:val="008578DA"/>
    <w:rsid w:val="008600D4"/>
    <w:rsid w:val="008603A9"/>
    <w:rsid w:val="008613C7"/>
    <w:rsid w:val="00862D2A"/>
    <w:rsid w:val="00863554"/>
    <w:rsid w:val="00865C97"/>
    <w:rsid w:val="00866075"/>
    <w:rsid w:val="00866648"/>
    <w:rsid w:val="008677FD"/>
    <w:rsid w:val="008679DC"/>
    <w:rsid w:val="008706D4"/>
    <w:rsid w:val="00870F8A"/>
    <w:rsid w:val="008719A4"/>
    <w:rsid w:val="00871D19"/>
    <w:rsid w:val="00871D23"/>
    <w:rsid w:val="008727B3"/>
    <w:rsid w:val="0087344C"/>
    <w:rsid w:val="00874312"/>
    <w:rsid w:val="0087436F"/>
    <w:rsid w:val="0087437C"/>
    <w:rsid w:val="00874F7F"/>
    <w:rsid w:val="008753AC"/>
    <w:rsid w:val="00875CD7"/>
    <w:rsid w:val="00876180"/>
    <w:rsid w:val="00876639"/>
    <w:rsid w:val="00876B4D"/>
    <w:rsid w:val="008770DB"/>
    <w:rsid w:val="00877F18"/>
    <w:rsid w:val="00880533"/>
    <w:rsid w:val="008814CB"/>
    <w:rsid w:val="008815BB"/>
    <w:rsid w:val="00881685"/>
    <w:rsid w:val="00882393"/>
    <w:rsid w:val="00882FF4"/>
    <w:rsid w:val="00883E2B"/>
    <w:rsid w:val="00884372"/>
    <w:rsid w:val="0088509F"/>
    <w:rsid w:val="00886197"/>
    <w:rsid w:val="00890D5A"/>
    <w:rsid w:val="00893F43"/>
    <w:rsid w:val="008941E3"/>
    <w:rsid w:val="00894A88"/>
    <w:rsid w:val="008951C7"/>
    <w:rsid w:val="00895386"/>
    <w:rsid w:val="00896339"/>
    <w:rsid w:val="00896AD2"/>
    <w:rsid w:val="008A21FF"/>
    <w:rsid w:val="008A2CE2"/>
    <w:rsid w:val="008A30AC"/>
    <w:rsid w:val="008A3940"/>
    <w:rsid w:val="008A44B8"/>
    <w:rsid w:val="008A501C"/>
    <w:rsid w:val="008A50D1"/>
    <w:rsid w:val="008A51A8"/>
    <w:rsid w:val="008A54C7"/>
    <w:rsid w:val="008A65D3"/>
    <w:rsid w:val="008A77D8"/>
    <w:rsid w:val="008B0026"/>
    <w:rsid w:val="008B0483"/>
    <w:rsid w:val="008B120C"/>
    <w:rsid w:val="008B17B6"/>
    <w:rsid w:val="008B27F8"/>
    <w:rsid w:val="008B2B6B"/>
    <w:rsid w:val="008B2C2A"/>
    <w:rsid w:val="008B2DAC"/>
    <w:rsid w:val="008B4266"/>
    <w:rsid w:val="008B5125"/>
    <w:rsid w:val="008B51A0"/>
    <w:rsid w:val="008B592A"/>
    <w:rsid w:val="008B5CE2"/>
    <w:rsid w:val="008B5F59"/>
    <w:rsid w:val="008B62D8"/>
    <w:rsid w:val="008B6F1F"/>
    <w:rsid w:val="008B7AC3"/>
    <w:rsid w:val="008B7B5C"/>
    <w:rsid w:val="008C0173"/>
    <w:rsid w:val="008C0C99"/>
    <w:rsid w:val="008C1069"/>
    <w:rsid w:val="008C2017"/>
    <w:rsid w:val="008C32A7"/>
    <w:rsid w:val="008C33B3"/>
    <w:rsid w:val="008C355A"/>
    <w:rsid w:val="008C412F"/>
    <w:rsid w:val="008C4958"/>
    <w:rsid w:val="008C4BAA"/>
    <w:rsid w:val="008C60F8"/>
    <w:rsid w:val="008C6635"/>
    <w:rsid w:val="008C6AE8"/>
    <w:rsid w:val="008C6DD6"/>
    <w:rsid w:val="008C7117"/>
    <w:rsid w:val="008C7573"/>
    <w:rsid w:val="008D00A5"/>
    <w:rsid w:val="008D0EAE"/>
    <w:rsid w:val="008D22A7"/>
    <w:rsid w:val="008D272D"/>
    <w:rsid w:val="008D34F1"/>
    <w:rsid w:val="008D39D8"/>
    <w:rsid w:val="008D3A52"/>
    <w:rsid w:val="008D3D22"/>
    <w:rsid w:val="008D44D1"/>
    <w:rsid w:val="008D4C0C"/>
    <w:rsid w:val="008D52D9"/>
    <w:rsid w:val="008D6940"/>
    <w:rsid w:val="008D6D1A"/>
    <w:rsid w:val="008D7F05"/>
    <w:rsid w:val="008E03A0"/>
    <w:rsid w:val="008E065E"/>
    <w:rsid w:val="008E0927"/>
    <w:rsid w:val="008E1909"/>
    <w:rsid w:val="008E2DEA"/>
    <w:rsid w:val="008E458D"/>
    <w:rsid w:val="008E4719"/>
    <w:rsid w:val="008E5800"/>
    <w:rsid w:val="008E7E2E"/>
    <w:rsid w:val="008F093A"/>
    <w:rsid w:val="008F1C4E"/>
    <w:rsid w:val="008F1EAB"/>
    <w:rsid w:val="008F1FE0"/>
    <w:rsid w:val="008F2885"/>
    <w:rsid w:val="008F33DC"/>
    <w:rsid w:val="008F3C9E"/>
    <w:rsid w:val="008F40A3"/>
    <w:rsid w:val="008F477F"/>
    <w:rsid w:val="008F558E"/>
    <w:rsid w:val="008F689F"/>
    <w:rsid w:val="008F7A48"/>
    <w:rsid w:val="008F7C7C"/>
    <w:rsid w:val="008F7D5A"/>
    <w:rsid w:val="00901CAD"/>
    <w:rsid w:val="00902350"/>
    <w:rsid w:val="0090303B"/>
    <w:rsid w:val="0090336B"/>
    <w:rsid w:val="00904A99"/>
    <w:rsid w:val="00905310"/>
    <w:rsid w:val="009053AA"/>
    <w:rsid w:val="00905B32"/>
    <w:rsid w:val="00905E89"/>
    <w:rsid w:val="00906939"/>
    <w:rsid w:val="00907C99"/>
    <w:rsid w:val="00910B7D"/>
    <w:rsid w:val="00911AD6"/>
    <w:rsid w:val="00911B17"/>
    <w:rsid w:val="00911DFB"/>
    <w:rsid w:val="00912343"/>
    <w:rsid w:val="009139D9"/>
    <w:rsid w:val="00913D0D"/>
    <w:rsid w:val="00914AD8"/>
    <w:rsid w:val="00916079"/>
    <w:rsid w:val="00917CE9"/>
    <w:rsid w:val="0092078F"/>
    <w:rsid w:val="00920BF2"/>
    <w:rsid w:val="00921A25"/>
    <w:rsid w:val="00922010"/>
    <w:rsid w:val="009234DD"/>
    <w:rsid w:val="00924894"/>
    <w:rsid w:val="009261F8"/>
    <w:rsid w:val="009307A0"/>
    <w:rsid w:val="00930AD1"/>
    <w:rsid w:val="0093192E"/>
    <w:rsid w:val="00931BD9"/>
    <w:rsid w:val="00932C93"/>
    <w:rsid w:val="00933E67"/>
    <w:rsid w:val="00934348"/>
    <w:rsid w:val="009356ED"/>
    <w:rsid w:val="009368F3"/>
    <w:rsid w:val="00936C7A"/>
    <w:rsid w:val="00941636"/>
    <w:rsid w:val="00941FA0"/>
    <w:rsid w:val="00942557"/>
    <w:rsid w:val="00942569"/>
    <w:rsid w:val="00942627"/>
    <w:rsid w:val="00942B69"/>
    <w:rsid w:val="00943742"/>
    <w:rsid w:val="00945C05"/>
    <w:rsid w:val="00945EB9"/>
    <w:rsid w:val="009464C3"/>
    <w:rsid w:val="00946945"/>
    <w:rsid w:val="00947297"/>
    <w:rsid w:val="00947713"/>
    <w:rsid w:val="0095012E"/>
    <w:rsid w:val="00950DE7"/>
    <w:rsid w:val="0095247B"/>
    <w:rsid w:val="009531BD"/>
    <w:rsid w:val="00953920"/>
    <w:rsid w:val="00953D47"/>
    <w:rsid w:val="0095494A"/>
    <w:rsid w:val="00954CCF"/>
    <w:rsid w:val="00954F56"/>
    <w:rsid w:val="0095681E"/>
    <w:rsid w:val="009572D4"/>
    <w:rsid w:val="00957CE5"/>
    <w:rsid w:val="00960C7E"/>
    <w:rsid w:val="00961410"/>
    <w:rsid w:val="00961921"/>
    <w:rsid w:val="00963688"/>
    <w:rsid w:val="009637B7"/>
    <w:rsid w:val="0096430A"/>
    <w:rsid w:val="0096554B"/>
    <w:rsid w:val="0096584A"/>
    <w:rsid w:val="00970691"/>
    <w:rsid w:val="00970F84"/>
    <w:rsid w:val="00971F08"/>
    <w:rsid w:val="00972C07"/>
    <w:rsid w:val="0097603D"/>
    <w:rsid w:val="0097606B"/>
    <w:rsid w:val="00976949"/>
    <w:rsid w:val="00977383"/>
    <w:rsid w:val="00977B9C"/>
    <w:rsid w:val="00980477"/>
    <w:rsid w:val="009804A7"/>
    <w:rsid w:val="00980639"/>
    <w:rsid w:val="00981CA8"/>
    <w:rsid w:val="0098245B"/>
    <w:rsid w:val="0098409F"/>
    <w:rsid w:val="00985253"/>
    <w:rsid w:val="009853B3"/>
    <w:rsid w:val="00985A80"/>
    <w:rsid w:val="00985EBB"/>
    <w:rsid w:val="00987BB4"/>
    <w:rsid w:val="009905E9"/>
    <w:rsid w:val="00990630"/>
    <w:rsid w:val="00990E1F"/>
    <w:rsid w:val="00991761"/>
    <w:rsid w:val="00994092"/>
    <w:rsid w:val="00994B32"/>
    <w:rsid w:val="00994DCA"/>
    <w:rsid w:val="009959DF"/>
    <w:rsid w:val="009960EC"/>
    <w:rsid w:val="009969F5"/>
    <w:rsid w:val="00996C0D"/>
    <w:rsid w:val="009970DD"/>
    <w:rsid w:val="0099736E"/>
    <w:rsid w:val="00997F75"/>
    <w:rsid w:val="009A054E"/>
    <w:rsid w:val="009A0566"/>
    <w:rsid w:val="009A0FBA"/>
    <w:rsid w:val="009A1601"/>
    <w:rsid w:val="009A1C60"/>
    <w:rsid w:val="009A2067"/>
    <w:rsid w:val="009A2F36"/>
    <w:rsid w:val="009A31FE"/>
    <w:rsid w:val="009A3BB6"/>
    <w:rsid w:val="009A3C05"/>
    <w:rsid w:val="009A3CB8"/>
    <w:rsid w:val="009A3DB6"/>
    <w:rsid w:val="009A3F9D"/>
    <w:rsid w:val="009A462D"/>
    <w:rsid w:val="009A49AE"/>
    <w:rsid w:val="009A5519"/>
    <w:rsid w:val="009A5520"/>
    <w:rsid w:val="009A5CBA"/>
    <w:rsid w:val="009A6AF7"/>
    <w:rsid w:val="009A6C83"/>
    <w:rsid w:val="009A72C6"/>
    <w:rsid w:val="009B0B12"/>
    <w:rsid w:val="009B1F30"/>
    <w:rsid w:val="009B3AC2"/>
    <w:rsid w:val="009B4043"/>
    <w:rsid w:val="009B4DF4"/>
    <w:rsid w:val="009B5384"/>
    <w:rsid w:val="009B564E"/>
    <w:rsid w:val="009B5983"/>
    <w:rsid w:val="009B5F73"/>
    <w:rsid w:val="009B65A2"/>
    <w:rsid w:val="009B7C83"/>
    <w:rsid w:val="009B7E87"/>
    <w:rsid w:val="009C0045"/>
    <w:rsid w:val="009C0169"/>
    <w:rsid w:val="009C0DDF"/>
    <w:rsid w:val="009C1085"/>
    <w:rsid w:val="009C1C1D"/>
    <w:rsid w:val="009C27E2"/>
    <w:rsid w:val="009C2FE4"/>
    <w:rsid w:val="009C31CC"/>
    <w:rsid w:val="009C403E"/>
    <w:rsid w:val="009C4290"/>
    <w:rsid w:val="009C4B65"/>
    <w:rsid w:val="009C5062"/>
    <w:rsid w:val="009C5743"/>
    <w:rsid w:val="009C5FC9"/>
    <w:rsid w:val="009C70F1"/>
    <w:rsid w:val="009C7500"/>
    <w:rsid w:val="009C760F"/>
    <w:rsid w:val="009D06C4"/>
    <w:rsid w:val="009D1D99"/>
    <w:rsid w:val="009D1DBD"/>
    <w:rsid w:val="009D3051"/>
    <w:rsid w:val="009D38F7"/>
    <w:rsid w:val="009D41C3"/>
    <w:rsid w:val="009D4FF0"/>
    <w:rsid w:val="009D4FF7"/>
    <w:rsid w:val="009D703C"/>
    <w:rsid w:val="009D718F"/>
    <w:rsid w:val="009D7749"/>
    <w:rsid w:val="009E02DE"/>
    <w:rsid w:val="009E068F"/>
    <w:rsid w:val="009E0AEB"/>
    <w:rsid w:val="009E123C"/>
    <w:rsid w:val="009E14E0"/>
    <w:rsid w:val="009E1BB6"/>
    <w:rsid w:val="009E293E"/>
    <w:rsid w:val="009E35DB"/>
    <w:rsid w:val="009E3674"/>
    <w:rsid w:val="009E4426"/>
    <w:rsid w:val="009E47A3"/>
    <w:rsid w:val="009E53ED"/>
    <w:rsid w:val="009E5AD0"/>
    <w:rsid w:val="009E61B3"/>
    <w:rsid w:val="009E620A"/>
    <w:rsid w:val="009F0089"/>
    <w:rsid w:val="009F08F3"/>
    <w:rsid w:val="009F272C"/>
    <w:rsid w:val="009F2DE4"/>
    <w:rsid w:val="009F33CE"/>
    <w:rsid w:val="009F344F"/>
    <w:rsid w:val="009F369B"/>
    <w:rsid w:val="009F3C9E"/>
    <w:rsid w:val="009F403B"/>
    <w:rsid w:val="009F6E27"/>
    <w:rsid w:val="009F756E"/>
    <w:rsid w:val="00A0097D"/>
    <w:rsid w:val="00A00ADA"/>
    <w:rsid w:val="00A00FC4"/>
    <w:rsid w:val="00A02C09"/>
    <w:rsid w:val="00A031D8"/>
    <w:rsid w:val="00A048A8"/>
    <w:rsid w:val="00A04F49"/>
    <w:rsid w:val="00A052E7"/>
    <w:rsid w:val="00A0766C"/>
    <w:rsid w:val="00A078F9"/>
    <w:rsid w:val="00A12458"/>
    <w:rsid w:val="00A129B0"/>
    <w:rsid w:val="00A132FF"/>
    <w:rsid w:val="00A135D5"/>
    <w:rsid w:val="00A139BD"/>
    <w:rsid w:val="00A13E45"/>
    <w:rsid w:val="00A13E54"/>
    <w:rsid w:val="00A14E0C"/>
    <w:rsid w:val="00A15D13"/>
    <w:rsid w:val="00A17BF4"/>
    <w:rsid w:val="00A17F63"/>
    <w:rsid w:val="00A201D4"/>
    <w:rsid w:val="00A20A55"/>
    <w:rsid w:val="00A2193B"/>
    <w:rsid w:val="00A22998"/>
    <w:rsid w:val="00A23393"/>
    <w:rsid w:val="00A2351A"/>
    <w:rsid w:val="00A25D26"/>
    <w:rsid w:val="00A264A9"/>
    <w:rsid w:val="00A26DCF"/>
    <w:rsid w:val="00A27785"/>
    <w:rsid w:val="00A27AE4"/>
    <w:rsid w:val="00A30187"/>
    <w:rsid w:val="00A3448A"/>
    <w:rsid w:val="00A3490D"/>
    <w:rsid w:val="00A35DCE"/>
    <w:rsid w:val="00A36297"/>
    <w:rsid w:val="00A36344"/>
    <w:rsid w:val="00A36D5D"/>
    <w:rsid w:val="00A37F75"/>
    <w:rsid w:val="00A40430"/>
    <w:rsid w:val="00A4044F"/>
    <w:rsid w:val="00A41E2B"/>
    <w:rsid w:val="00A438AD"/>
    <w:rsid w:val="00A439E2"/>
    <w:rsid w:val="00A43C9D"/>
    <w:rsid w:val="00A44DE3"/>
    <w:rsid w:val="00A45B1E"/>
    <w:rsid w:val="00A45B74"/>
    <w:rsid w:val="00A46299"/>
    <w:rsid w:val="00A47490"/>
    <w:rsid w:val="00A47C1B"/>
    <w:rsid w:val="00A509C8"/>
    <w:rsid w:val="00A50B1A"/>
    <w:rsid w:val="00A51D81"/>
    <w:rsid w:val="00A52E1D"/>
    <w:rsid w:val="00A5315D"/>
    <w:rsid w:val="00A54344"/>
    <w:rsid w:val="00A561B6"/>
    <w:rsid w:val="00A56309"/>
    <w:rsid w:val="00A57122"/>
    <w:rsid w:val="00A57580"/>
    <w:rsid w:val="00A57B34"/>
    <w:rsid w:val="00A57BF1"/>
    <w:rsid w:val="00A60BE9"/>
    <w:rsid w:val="00A61499"/>
    <w:rsid w:val="00A62058"/>
    <w:rsid w:val="00A624A9"/>
    <w:rsid w:val="00A62938"/>
    <w:rsid w:val="00A62A77"/>
    <w:rsid w:val="00A63483"/>
    <w:rsid w:val="00A63AF7"/>
    <w:rsid w:val="00A65606"/>
    <w:rsid w:val="00A657D7"/>
    <w:rsid w:val="00A660AC"/>
    <w:rsid w:val="00A66B40"/>
    <w:rsid w:val="00A67E6C"/>
    <w:rsid w:val="00A70BC1"/>
    <w:rsid w:val="00A71B99"/>
    <w:rsid w:val="00A721B0"/>
    <w:rsid w:val="00A739D0"/>
    <w:rsid w:val="00A7471D"/>
    <w:rsid w:val="00A75351"/>
    <w:rsid w:val="00A761D4"/>
    <w:rsid w:val="00A77EC4"/>
    <w:rsid w:val="00A80279"/>
    <w:rsid w:val="00A8158A"/>
    <w:rsid w:val="00A81AF1"/>
    <w:rsid w:val="00A82779"/>
    <w:rsid w:val="00A8510D"/>
    <w:rsid w:val="00A851DE"/>
    <w:rsid w:val="00A87B88"/>
    <w:rsid w:val="00A92879"/>
    <w:rsid w:val="00A93276"/>
    <w:rsid w:val="00A9442A"/>
    <w:rsid w:val="00A94699"/>
    <w:rsid w:val="00A94C4E"/>
    <w:rsid w:val="00A976B8"/>
    <w:rsid w:val="00A978B5"/>
    <w:rsid w:val="00AA016F"/>
    <w:rsid w:val="00AA1ED6"/>
    <w:rsid w:val="00AA2B4C"/>
    <w:rsid w:val="00AA3F19"/>
    <w:rsid w:val="00AA51D6"/>
    <w:rsid w:val="00AA5C79"/>
    <w:rsid w:val="00AA7C33"/>
    <w:rsid w:val="00AB0BC8"/>
    <w:rsid w:val="00AB11CA"/>
    <w:rsid w:val="00AB14D9"/>
    <w:rsid w:val="00AB160E"/>
    <w:rsid w:val="00AB2D78"/>
    <w:rsid w:val="00AB4273"/>
    <w:rsid w:val="00AB4AB8"/>
    <w:rsid w:val="00AB4C73"/>
    <w:rsid w:val="00AB4EF5"/>
    <w:rsid w:val="00AB655E"/>
    <w:rsid w:val="00AC007F"/>
    <w:rsid w:val="00AC06CF"/>
    <w:rsid w:val="00AC1FB2"/>
    <w:rsid w:val="00AC1FEF"/>
    <w:rsid w:val="00AC2ECD"/>
    <w:rsid w:val="00AC3119"/>
    <w:rsid w:val="00AC37C1"/>
    <w:rsid w:val="00AC3EA9"/>
    <w:rsid w:val="00AC42AB"/>
    <w:rsid w:val="00AC42DE"/>
    <w:rsid w:val="00AC49FB"/>
    <w:rsid w:val="00AC4D66"/>
    <w:rsid w:val="00AC5A10"/>
    <w:rsid w:val="00AC6365"/>
    <w:rsid w:val="00AC658C"/>
    <w:rsid w:val="00AD06BA"/>
    <w:rsid w:val="00AD0AA3"/>
    <w:rsid w:val="00AD1534"/>
    <w:rsid w:val="00AD2ED0"/>
    <w:rsid w:val="00AD3F94"/>
    <w:rsid w:val="00AD4A5A"/>
    <w:rsid w:val="00AD6654"/>
    <w:rsid w:val="00AD6D11"/>
    <w:rsid w:val="00AD7455"/>
    <w:rsid w:val="00AD7FCE"/>
    <w:rsid w:val="00AE0C36"/>
    <w:rsid w:val="00AE104A"/>
    <w:rsid w:val="00AE27AC"/>
    <w:rsid w:val="00AE2983"/>
    <w:rsid w:val="00AE3D10"/>
    <w:rsid w:val="00AE40E0"/>
    <w:rsid w:val="00AE4912"/>
    <w:rsid w:val="00AE4B3E"/>
    <w:rsid w:val="00AE4DBA"/>
    <w:rsid w:val="00AE4F07"/>
    <w:rsid w:val="00AE5653"/>
    <w:rsid w:val="00AE5FBD"/>
    <w:rsid w:val="00AE72F1"/>
    <w:rsid w:val="00AE7A6C"/>
    <w:rsid w:val="00AF0BD4"/>
    <w:rsid w:val="00AF0D92"/>
    <w:rsid w:val="00AF1C5D"/>
    <w:rsid w:val="00AF30CA"/>
    <w:rsid w:val="00AF3634"/>
    <w:rsid w:val="00AF42D7"/>
    <w:rsid w:val="00AF4E84"/>
    <w:rsid w:val="00AF7FE8"/>
    <w:rsid w:val="00B0044C"/>
    <w:rsid w:val="00B006FE"/>
    <w:rsid w:val="00B007CB"/>
    <w:rsid w:val="00B00CBC"/>
    <w:rsid w:val="00B01ED8"/>
    <w:rsid w:val="00B0200D"/>
    <w:rsid w:val="00B02AA9"/>
    <w:rsid w:val="00B02FA3"/>
    <w:rsid w:val="00B05084"/>
    <w:rsid w:val="00B1092B"/>
    <w:rsid w:val="00B115C3"/>
    <w:rsid w:val="00B153D0"/>
    <w:rsid w:val="00B1573C"/>
    <w:rsid w:val="00B157F9"/>
    <w:rsid w:val="00B16D2C"/>
    <w:rsid w:val="00B20256"/>
    <w:rsid w:val="00B20D09"/>
    <w:rsid w:val="00B21AF6"/>
    <w:rsid w:val="00B22F6F"/>
    <w:rsid w:val="00B23C69"/>
    <w:rsid w:val="00B2458F"/>
    <w:rsid w:val="00B2500E"/>
    <w:rsid w:val="00B25D44"/>
    <w:rsid w:val="00B26298"/>
    <w:rsid w:val="00B266A8"/>
    <w:rsid w:val="00B266C8"/>
    <w:rsid w:val="00B2763F"/>
    <w:rsid w:val="00B27AAC"/>
    <w:rsid w:val="00B27D90"/>
    <w:rsid w:val="00B30929"/>
    <w:rsid w:val="00B30CBF"/>
    <w:rsid w:val="00B31A19"/>
    <w:rsid w:val="00B31BD6"/>
    <w:rsid w:val="00B32372"/>
    <w:rsid w:val="00B33CDD"/>
    <w:rsid w:val="00B33DCD"/>
    <w:rsid w:val="00B35796"/>
    <w:rsid w:val="00B35A8A"/>
    <w:rsid w:val="00B35DB6"/>
    <w:rsid w:val="00B35E3B"/>
    <w:rsid w:val="00B35F5C"/>
    <w:rsid w:val="00B3723B"/>
    <w:rsid w:val="00B372AA"/>
    <w:rsid w:val="00B4013F"/>
    <w:rsid w:val="00B40445"/>
    <w:rsid w:val="00B409E0"/>
    <w:rsid w:val="00B40ED5"/>
    <w:rsid w:val="00B40F99"/>
    <w:rsid w:val="00B41888"/>
    <w:rsid w:val="00B41BAD"/>
    <w:rsid w:val="00B41D25"/>
    <w:rsid w:val="00B42420"/>
    <w:rsid w:val="00B4431D"/>
    <w:rsid w:val="00B44B3C"/>
    <w:rsid w:val="00B44DE3"/>
    <w:rsid w:val="00B45A52"/>
    <w:rsid w:val="00B46175"/>
    <w:rsid w:val="00B463C8"/>
    <w:rsid w:val="00B47FFC"/>
    <w:rsid w:val="00B50732"/>
    <w:rsid w:val="00B514D3"/>
    <w:rsid w:val="00B51F03"/>
    <w:rsid w:val="00B5274A"/>
    <w:rsid w:val="00B52A6C"/>
    <w:rsid w:val="00B53D54"/>
    <w:rsid w:val="00B548B7"/>
    <w:rsid w:val="00B548D2"/>
    <w:rsid w:val="00B54F0F"/>
    <w:rsid w:val="00B5723B"/>
    <w:rsid w:val="00B57761"/>
    <w:rsid w:val="00B608A0"/>
    <w:rsid w:val="00B62B9D"/>
    <w:rsid w:val="00B63F56"/>
    <w:rsid w:val="00B64987"/>
    <w:rsid w:val="00B64E89"/>
    <w:rsid w:val="00B654D1"/>
    <w:rsid w:val="00B65AC9"/>
    <w:rsid w:val="00B65DC0"/>
    <w:rsid w:val="00B65FE7"/>
    <w:rsid w:val="00B664C7"/>
    <w:rsid w:val="00B703D1"/>
    <w:rsid w:val="00B7176F"/>
    <w:rsid w:val="00B7229B"/>
    <w:rsid w:val="00B73293"/>
    <w:rsid w:val="00B736B9"/>
    <w:rsid w:val="00B739F6"/>
    <w:rsid w:val="00B760CD"/>
    <w:rsid w:val="00B77A0A"/>
    <w:rsid w:val="00B77CC3"/>
    <w:rsid w:val="00B8061C"/>
    <w:rsid w:val="00B8141F"/>
    <w:rsid w:val="00B81967"/>
    <w:rsid w:val="00B81A6C"/>
    <w:rsid w:val="00B823AA"/>
    <w:rsid w:val="00B82535"/>
    <w:rsid w:val="00B8286D"/>
    <w:rsid w:val="00B8557F"/>
    <w:rsid w:val="00B85DE5"/>
    <w:rsid w:val="00B85FC4"/>
    <w:rsid w:val="00B90F73"/>
    <w:rsid w:val="00B90FBC"/>
    <w:rsid w:val="00B927D7"/>
    <w:rsid w:val="00B931AB"/>
    <w:rsid w:val="00B93B59"/>
    <w:rsid w:val="00B9406A"/>
    <w:rsid w:val="00B95529"/>
    <w:rsid w:val="00B96ABB"/>
    <w:rsid w:val="00BA2280"/>
    <w:rsid w:val="00BA2508"/>
    <w:rsid w:val="00BA2A08"/>
    <w:rsid w:val="00BA359A"/>
    <w:rsid w:val="00BA4027"/>
    <w:rsid w:val="00BA56D2"/>
    <w:rsid w:val="00BA653F"/>
    <w:rsid w:val="00BA76E0"/>
    <w:rsid w:val="00BA778E"/>
    <w:rsid w:val="00BA79D5"/>
    <w:rsid w:val="00BB0B8D"/>
    <w:rsid w:val="00BB11A5"/>
    <w:rsid w:val="00BB1477"/>
    <w:rsid w:val="00BB2516"/>
    <w:rsid w:val="00BB29AB"/>
    <w:rsid w:val="00BB2A25"/>
    <w:rsid w:val="00BB35D9"/>
    <w:rsid w:val="00BB3B22"/>
    <w:rsid w:val="00BB3B4D"/>
    <w:rsid w:val="00BB3D81"/>
    <w:rsid w:val="00BB488F"/>
    <w:rsid w:val="00BB4D20"/>
    <w:rsid w:val="00BB51E9"/>
    <w:rsid w:val="00BB53DB"/>
    <w:rsid w:val="00BB6127"/>
    <w:rsid w:val="00BB6DD8"/>
    <w:rsid w:val="00BC0763"/>
    <w:rsid w:val="00BC0EFD"/>
    <w:rsid w:val="00BC0FDC"/>
    <w:rsid w:val="00BC3053"/>
    <w:rsid w:val="00BC34AD"/>
    <w:rsid w:val="00BC4D2E"/>
    <w:rsid w:val="00BC7405"/>
    <w:rsid w:val="00BC7647"/>
    <w:rsid w:val="00BC7A0C"/>
    <w:rsid w:val="00BD0852"/>
    <w:rsid w:val="00BD0985"/>
    <w:rsid w:val="00BD48AC"/>
    <w:rsid w:val="00BD5D3E"/>
    <w:rsid w:val="00BD5F1A"/>
    <w:rsid w:val="00BE1234"/>
    <w:rsid w:val="00BE1B76"/>
    <w:rsid w:val="00BE1E72"/>
    <w:rsid w:val="00BE2FA6"/>
    <w:rsid w:val="00BE333F"/>
    <w:rsid w:val="00BE43DC"/>
    <w:rsid w:val="00BE444D"/>
    <w:rsid w:val="00BE4850"/>
    <w:rsid w:val="00BE4D68"/>
    <w:rsid w:val="00BE5AAA"/>
    <w:rsid w:val="00BE5E86"/>
    <w:rsid w:val="00BE5FE6"/>
    <w:rsid w:val="00BE632D"/>
    <w:rsid w:val="00BE65C9"/>
    <w:rsid w:val="00BE7406"/>
    <w:rsid w:val="00BE7603"/>
    <w:rsid w:val="00BE79E8"/>
    <w:rsid w:val="00BF22E3"/>
    <w:rsid w:val="00BF26B6"/>
    <w:rsid w:val="00BF3279"/>
    <w:rsid w:val="00BF4E8A"/>
    <w:rsid w:val="00BF52B7"/>
    <w:rsid w:val="00BF74C7"/>
    <w:rsid w:val="00C000C6"/>
    <w:rsid w:val="00C00154"/>
    <w:rsid w:val="00C015F1"/>
    <w:rsid w:val="00C0193D"/>
    <w:rsid w:val="00C01F33"/>
    <w:rsid w:val="00C01F37"/>
    <w:rsid w:val="00C02273"/>
    <w:rsid w:val="00C02CC6"/>
    <w:rsid w:val="00C0378B"/>
    <w:rsid w:val="00C038DA"/>
    <w:rsid w:val="00C040F7"/>
    <w:rsid w:val="00C044AB"/>
    <w:rsid w:val="00C04A91"/>
    <w:rsid w:val="00C05706"/>
    <w:rsid w:val="00C07377"/>
    <w:rsid w:val="00C07827"/>
    <w:rsid w:val="00C10025"/>
    <w:rsid w:val="00C10478"/>
    <w:rsid w:val="00C11272"/>
    <w:rsid w:val="00C12107"/>
    <w:rsid w:val="00C127EF"/>
    <w:rsid w:val="00C12A39"/>
    <w:rsid w:val="00C12C75"/>
    <w:rsid w:val="00C13F8D"/>
    <w:rsid w:val="00C1420B"/>
    <w:rsid w:val="00C14D4B"/>
    <w:rsid w:val="00C154BB"/>
    <w:rsid w:val="00C15F75"/>
    <w:rsid w:val="00C1637A"/>
    <w:rsid w:val="00C168CE"/>
    <w:rsid w:val="00C16E66"/>
    <w:rsid w:val="00C17A82"/>
    <w:rsid w:val="00C17C12"/>
    <w:rsid w:val="00C17EA4"/>
    <w:rsid w:val="00C201C3"/>
    <w:rsid w:val="00C210D7"/>
    <w:rsid w:val="00C21A6F"/>
    <w:rsid w:val="00C21B6A"/>
    <w:rsid w:val="00C22B89"/>
    <w:rsid w:val="00C24027"/>
    <w:rsid w:val="00C240F2"/>
    <w:rsid w:val="00C247B6"/>
    <w:rsid w:val="00C24B6A"/>
    <w:rsid w:val="00C26BD9"/>
    <w:rsid w:val="00C27666"/>
    <w:rsid w:val="00C279B5"/>
    <w:rsid w:val="00C27C45"/>
    <w:rsid w:val="00C31463"/>
    <w:rsid w:val="00C326A4"/>
    <w:rsid w:val="00C341E5"/>
    <w:rsid w:val="00C35A2B"/>
    <w:rsid w:val="00C3692B"/>
    <w:rsid w:val="00C3719D"/>
    <w:rsid w:val="00C378F3"/>
    <w:rsid w:val="00C37C0D"/>
    <w:rsid w:val="00C37CB2"/>
    <w:rsid w:val="00C40193"/>
    <w:rsid w:val="00C4330A"/>
    <w:rsid w:val="00C4360D"/>
    <w:rsid w:val="00C44855"/>
    <w:rsid w:val="00C46057"/>
    <w:rsid w:val="00C46C57"/>
    <w:rsid w:val="00C473A5"/>
    <w:rsid w:val="00C47C56"/>
    <w:rsid w:val="00C52276"/>
    <w:rsid w:val="00C52D1A"/>
    <w:rsid w:val="00C52FDD"/>
    <w:rsid w:val="00C54995"/>
    <w:rsid w:val="00C54D41"/>
    <w:rsid w:val="00C54FBB"/>
    <w:rsid w:val="00C55248"/>
    <w:rsid w:val="00C569EC"/>
    <w:rsid w:val="00C57AE0"/>
    <w:rsid w:val="00C6053B"/>
    <w:rsid w:val="00C60783"/>
    <w:rsid w:val="00C61EA3"/>
    <w:rsid w:val="00C6206A"/>
    <w:rsid w:val="00C624C3"/>
    <w:rsid w:val="00C62A08"/>
    <w:rsid w:val="00C630CE"/>
    <w:rsid w:val="00C6372C"/>
    <w:rsid w:val="00C64672"/>
    <w:rsid w:val="00C65C0B"/>
    <w:rsid w:val="00C70125"/>
    <w:rsid w:val="00C70697"/>
    <w:rsid w:val="00C70747"/>
    <w:rsid w:val="00C71CD8"/>
    <w:rsid w:val="00C72093"/>
    <w:rsid w:val="00C7228F"/>
    <w:rsid w:val="00C72EF4"/>
    <w:rsid w:val="00C744FE"/>
    <w:rsid w:val="00C748C3"/>
    <w:rsid w:val="00C750F5"/>
    <w:rsid w:val="00C75D2F"/>
    <w:rsid w:val="00C75E4E"/>
    <w:rsid w:val="00C767BE"/>
    <w:rsid w:val="00C76E3C"/>
    <w:rsid w:val="00C774C3"/>
    <w:rsid w:val="00C77E9A"/>
    <w:rsid w:val="00C8029D"/>
    <w:rsid w:val="00C8063D"/>
    <w:rsid w:val="00C81568"/>
    <w:rsid w:val="00C81679"/>
    <w:rsid w:val="00C81704"/>
    <w:rsid w:val="00C847E8"/>
    <w:rsid w:val="00C84DBF"/>
    <w:rsid w:val="00C85130"/>
    <w:rsid w:val="00C853AA"/>
    <w:rsid w:val="00C8578A"/>
    <w:rsid w:val="00C85EBF"/>
    <w:rsid w:val="00C86872"/>
    <w:rsid w:val="00C868C3"/>
    <w:rsid w:val="00C87AAA"/>
    <w:rsid w:val="00C9027A"/>
    <w:rsid w:val="00C9068E"/>
    <w:rsid w:val="00C9195A"/>
    <w:rsid w:val="00C92AC3"/>
    <w:rsid w:val="00C92E0E"/>
    <w:rsid w:val="00C936F2"/>
    <w:rsid w:val="00C93814"/>
    <w:rsid w:val="00C93A69"/>
    <w:rsid w:val="00C93C4B"/>
    <w:rsid w:val="00C93EA7"/>
    <w:rsid w:val="00C944AB"/>
    <w:rsid w:val="00C94B4B"/>
    <w:rsid w:val="00C94ED7"/>
    <w:rsid w:val="00C95A54"/>
    <w:rsid w:val="00C95B40"/>
    <w:rsid w:val="00C96637"/>
    <w:rsid w:val="00C9682C"/>
    <w:rsid w:val="00C968F4"/>
    <w:rsid w:val="00CA006C"/>
    <w:rsid w:val="00CA01E6"/>
    <w:rsid w:val="00CA0F49"/>
    <w:rsid w:val="00CA1B62"/>
    <w:rsid w:val="00CA1ED8"/>
    <w:rsid w:val="00CA28F9"/>
    <w:rsid w:val="00CA2FF0"/>
    <w:rsid w:val="00CA67F1"/>
    <w:rsid w:val="00CA73A5"/>
    <w:rsid w:val="00CA77C3"/>
    <w:rsid w:val="00CA7851"/>
    <w:rsid w:val="00CA78EF"/>
    <w:rsid w:val="00CA7C38"/>
    <w:rsid w:val="00CB055B"/>
    <w:rsid w:val="00CB1AB5"/>
    <w:rsid w:val="00CB1F63"/>
    <w:rsid w:val="00CB225D"/>
    <w:rsid w:val="00CB3BED"/>
    <w:rsid w:val="00CB54A5"/>
    <w:rsid w:val="00CB70E3"/>
    <w:rsid w:val="00CB7170"/>
    <w:rsid w:val="00CC040E"/>
    <w:rsid w:val="00CC111F"/>
    <w:rsid w:val="00CC1629"/>
    <w:rsid w:val="00CC2011"/>
    <w:rsid w:val="00CC384D"/>
    <w:rsid w:val="00CC3EA0"/>
    <w:rsid w:val="00CC4C5C"/>
    <w:rsid w:val="00CC54DE"/>
    <w:rsid w:val="00CC6489"/>
    <w:rsid w:val="00CC76E6"/>
    <w:rsid w:val="00CC7B45"/>
    <w:rsid w:val="00CD04DD"/>
    <w:rsid w:val="00CD0AE0"/>
    <w:rsid w:val="00CD1188"/>
    <w:rsid w:val="00CD2ED1"/>
    <w:rsid w:val="00CD31C5"/>
    <w:rsid w:val="00CD337B"/>
    <w:rsid w:val="00CD4164"/>
    <w:rsid w:val="00CD640D"/>
    <w:rsid w:val="00CD65A9"/>
    <w:rsid w:val="00CD687E"/>
    <w:rsid w:val="00CD6894"/>
    <w:rsid w:val="00CD6978"/>
    <w:rsid w:val="00CD69B5"/>
    <w:rsid w:val="00CD7730"/>
    <w:rsid w:val="00CE0424"/>
    <w:rsid w:val="00CE14D4"/>
    <w:rsid w:val="00CE1514"/>
    <w:rsid w:val="00CE1C23"/>
    <w:rsid w:val="00CE1F2F"/>
    <w:rsid w:val="00CE2A64"/>
    <w:rsid w:val="00CE5CBB"/>
    <w:rsid w:val="00CE62E1"/>
    <w:rsid w:val="00CE7561"/>
    <w:rsid w:val="00CE75E5"/>
    <w:rsid w:val="00CF1354"/>
    <w:rsid w:val="00CF265B"/>
    <w:rsid w:val="00CF31D9"/>
    <w:rsid w:val="00CF323E"/>
    <w:rsid w:val="00CF3B1F"/>
    <w:rsid w:val="00CF3BF6"/>
    <w:rsid w:val="00CF4A19"/>
    <w:rsid w:val="00CF54E5"/>
    <w:rsid w:val="00CF625B"/>
    <w:rsid w:val="00CF687E"/>
    <w:rsid w:val="00CF7858"/>
    <w:rsid w:val="00CF79E2"/>
    <w:rsid w:val="00D01953"/>
    <w:rsid w:val="00D02148"/>
    <w:rsid w:val="00D02240"/>
    <w:rsid w:val="00D02CF9"/>
    <w:rsid w:val="00D03439"/>
    <w:rsid w:val="00D0349B"/>
    <w:rsid w:val="00D036B1"/>
    <w:rsid w:val="00D038D8"/>
    <w:rsid w:val="00D05193"/>
    <w:rsid w:val="00D07F58"/>
    <w:rsid w:val="00D10249"/>
    <w:rsid w:val="00D10ECC"/>
    <w:rsid w:val="00D115C3"/>
    <w:rsid w:val="00D11897"/>
    <w:rsid w:val="00D121EC"/>
    <w:rsid w:val="00D13135"/>
    <w:rsid w:val="00D1355E"/>
    <w:rsid w:val="00D13E4E"/>
    <w:rsid w:val="00D14E67"/>
    <w:rsid w:val="00D15077"/>
    <w:rsid w:val="00D15FA2"/>
    <w:rsid w:val="00D1743F"/>
    <w:rsid w:val="00D1755B"/>
    <w:rsid w:val="00D208E0"/>
    <w:rsid w:val="00D21009"/>
    <w:rsid w:val="00D23564"/>
    <w:rsid w:val="00D239A7"/>
    <w:rsid w:val="00D23F47"/>
    <w:rsid w:val="00D27ECC"/>
    <w:rsid w:val="00D27FDB"/>
    <w:rsid w:val="00D31271"/>
    <w:rsid w:val="00D318D6"/>
    <w:rsid w:val="00D336A8"/>
    <w:rsid w:val="00D3429C"/>
    <w:rsid w:val="00D36E71"/>
    <w:rsid w:val="00D373BF"/>
    <w:rsid w:val="00D37D87"/>
    <w:rsid w:val="00D40452"/>
    <w:rsid w:val="00D40B33"/>
    <w:rsid w:val="00D41A45"/>
    <w:rsid w:val="00D4318F"/>
    <w:rsid w:val="00D438BF"/>
    <w:rsid w:val="00D4402F"/>
    <w:rsid w:val="00D44096"/>
    <w:rsid w:val="00D440F8"/>
    <w:rsid w:val="00D441B4"/>
    <w:rsid w:val="00D459A9"/>
    <w:rsid w:val="00D516C0"/>
    <w:rsid w:val="00D51945"/>
    <w:rsid w:val="00D5382C"/>
    <w:rsid w:val="00D546FF"/>
    <w:rsid w:val="00D5482B"/>
    <w:rsid w:val="00D54A2B"/>
    <w:rsid w:val="00D5563C"/>
    <w:rsid w:val="00D55AD5"/>
    <w:rsid w:val="00D576CA"/>
    <w:rsid w:val="00D57A6F"/>
    <w:rsid w:val="00D61AF5"/>
    <w:rsid w:val="00D625D6"/>
    <w:rsid w:val="00D638C1"/>
    <w:rsid w:val="00D6479F"/>
    <w:rsid w:val="00D6497C"/>
    <w:rsid w:val="00D652B5"/>
    <w:rsid w:val="00D660E7"/>
    <w:rsid w:val="00D66155"/>
    <w:rsid w:val="00D66D69"/>
    <w:rsid w:val="00D673E0"/>
    <w:rsid w:val="00D708B0"/>
    <w:rsid w:val="00D70E5C"/>
    <w:rsid w:val="00D71342"/>
    <w:rsid w:val="00D72163"/>
    <w:rsid w:val="00D72860"/>
    <w:rsid w:val="00D72C62"/>
    <w:rsid w:val="00D737CC"/>
    <w:rsid w:val="00D73BDE"/>
    <w:rsid w:val="00D74E91"/>
    <w:rsid w:val="00D75164"/>
    <w:rsid w:val="00D75551"/>
    <w:rsid w:val="00D7583A"/>
    <w:rsid w:val="00D77038"/>
    <w:rsid w:val="00D77B1D"/>
    <w:rsid w:val="00D80055"/>
    <w:rsid w:val="00D8021F"/>
    <w:rsid w:val="00D80383"/>
    <w:rsid w:val="00D80672"/>
    <w:rsid w:val="00D80E6A"/>
    <w:rsid w:val="00D817DA"/>
    <w:rsid w:val="00D81ACB"/>
    <w:rsid w:val="00D823B1"/>
    <w:rsid w:val="00D823C6"/>
    <w:rsid w:val="00D831F6"/>
    <w:rsid w:val="00D8327F"/>
    <w:rsid w:val="00D8416F"/>
    <w:rsid w:val="00D852DF"/>
    <w:rsid w:val="00D86CA3"/>
    <w:rsid w:val="00D871CE"/>
    <w:rsid w:val="00D87817"/>
    <w:rsid w:val="00D9121C"/>
    <w:rsid w:val="00D912DD"/>
    <w:rsid w:val="00D91758"/>
    <w:rsid w:val="00D9196D"/>
    <w:rsid w:val="00D92982"/>
    <w:rsid w:val="00D93533"/>
    <w:rsid w:val="00D9411C"/>
    <w:rsid w:val="00D94D63"/>
    <w:rsid w:val="00D97615"/>
    <w:rsid w:val="00DA04E3"/>
    <w:rsid w:val="00DA0D3B"/>
    <w:rsid w:val="00DA0FE0"/>
    <w:rsid w:val="00DA12D4"/>
    <w:rsid w:val="00DA2D23"/>
    <w:rsid w:val="00DA2DDD"/>
    <w:rsid w:val="00DA305E"/>
    <w:rsid w:val="00DA355B"/>
    <w:rsid w:val="00DA4BBD"/>
    <w:rsid w:val="00DA5417"/>
    <w:rsid w:val="00DA56E8"/>
    <w:rsid w:val="00DA5C30"/>
    <w:rsid w:val="00DA6B96"/>
    <w:rsid w:val="00DA6FF7"/>
    <w:rsid w:val="00DB0A9F"/>
    <w:rsid w:val="00DB2A7F"/>
    <w:rsid w:val="00DB36D3"/>
    <w:rsid w:val="00DB377D"/>
    <w:rsid w:val="00DB42B9"/>
    <w:rsid w:val="00DB4A80"/>
    <w:rsid w:val="00DB5972"/>
    <w:rsid w:val="00DB6238"/>
    <w:rsid w:val="00DB7CCC"/>
    <w:rsid w:val="00DC0CCF"/>
    <w:rsid w:val="00DC1778"/>
    <w:rsid w:val="00DC2D36"/>
    <w:rsid w:val="00DC4520"/>
    <w:rsid w:val="00DC4DA7"/>
    <w:rsid w:val="00DC53EF"/>
    <w:rsid w:val="00DC6ECC"/>
    <w:rsid w:val="00DC7149"/>
    <w:rsid w:val="00DC7154"/>
    <w:rsid w:val="00DD0496"/>
    <w:rsid w:val="00DD1018"/>
    <w:rsid w:val="00DD27C3"/>
    <w:rsid w:val="00DD3DF1"/>
    <w:rsid w:val="00DD591F"/>
    <w:rsid w:val="00DD59BB"/>
    <w:rsid w:val="00DD6792"/>
    <w:rsid w:val="00DE21E9"/>
    <w:rsid w:val="00DE2D29"/>
    <w:rsid w:val="00DE3AC0"/>
    <w:rsid w:val="00DE4036"/>
    <w:rsid w:val="00DE4BA4"/>
    <w:rsid w:val="00DE5608"/>
    <w:rsid w:val="00DE58D0"/>
    <w:rsid w:val="00DE654F"/>
    <w:rsid w:val="00DE7653"/>
    <w:rsid w:val="00DF0B6E"/>
    <w:rsid w:val="00DF0D8A"/>
    <w:rsid w:val="00DF15E0"/>
    <w:rsid w:val="00DF192C"/>
    <w:rsid w:val="00DF19B7"/>
    <w:rsid w:val="00DF2FBA"/>
    <w:rsid w:val="00DF37A0"/>
    <w:rsid w:val="00DF4E90"/>
    <w:rsid w:val="00DF532D"/>
    <w:rsid w:val="00DF677B"/>
    <w:rsid w:val="00DF7900"/>
    <w:rsid w:val="00E01361"/>
    <w:rsid w:val="00E0160E"/>
    <w:rsid w:val="00E01ED8"/>
    <w:rsid w:val="00E02450"/>
    <w:rsid w:val="00E0388E"/>
    <w:rsid w:val="00E039D2"/>
    <w:rsid w:val="00E04C76"/>
    <w:rsid w:val="00E04F08"/>
    <w:rsid w:val="00E05FBB"/>
    <w:rsid w:val="00E0664A"/>
    <w:rsid w:val="00E0668D"/>
    <w:rsid w:val="00E06791"/>
    <w:rsid w:val="00E073C1"/>
    <w:rsid w:val="00E07C5B"/>
    <w:rsid w:val="00E10677"/>
    <w:rsid w:val="00E110E7"/>
    <w:rsid w:val="00E11B20"/>
    <w:rsid w:val="00E11C1F"/>
    <w:rsid w:val="00E12225"/>
    <w:rsid w:val="00E1304A"/>
    <w:rsid w:val="00E1421D"/>
    <w:rsid w:val="00E14DE6"/>
    <w:rsid w:val="00E15707"/>
    <w:rsid w:val="00E15A11"/>
    <w:rsid w:val="00E1660F"/>
    <w:rsid w:val="00E17068"/>
    <w:rsid w:val="00E173BE"/>
    <w:rsid w:val="00E17FA2"/>
    <w:rsid w:val="00E22330"/>
    <w:rsid w:val="00E2277A"/>
    <w:rsid w:val="00E22BED"/>
    <w:rsid w:val="00E23CC3"/>
    <w:rsid w:val="00E23E65"/>
    <w:rsid w:val="00E24092"/>
    <w:rsid w:val="00E240F9"/>
    <w:rsid w:val="00E2498A"/>
    <w:rsid w:val="00E26D72"/>
    <w:rsid w:val="00E27543"/>
    <w:rsid w:val="00E27672"/>
    <w:rsid w:val="00E307D8"/>
    <w:rsid w:val="00E30B5A"/>
    <w:rsid w:val="00E3123D"/>
    <w:rsid w:val="00E31461"/>
    <w:rsid w:val="00E3159B"/>
    <w:rsid w:val="00E31D43"/>
    <w:rsid w:val="00E32608"/>
    <w:rsid w:val="00E34188"/>
    <w:rsid w:val="00E3420D"/>
    <w:rsid w:val="00E34B6E"/>
    <w:rsid w:val="00E35559"/>
    <w:rsid w:val="00E3563B"/>
    <w:rsid w:val="00E3627B"/>
    <w:rsid w:val="00E36835"/>
    <w:rsid w:val="00E37079"/>
    <w:rsid w:val="00E3723A"/>
    <w:rsid w:val="00E37860"/>
    <w:rsid w:val="00E37EF4"/>
    <w:rsid w:val="00E42874"/>
    <w:rsid w:val="00E428B9"/>
    <w:rsid w:val="00E446F1"/>
    <w:rsid w:val="00E446F9"/>
    <w:rsid w:val="00E45BB9"/>
    <w:rsid w:val="00E46812"/>
    <w:rsid w:val="00E46816"/>
    <w:rsid w:val="00E46886"/>
    <w:rsid w:val="00E47AEF"/>
    <w:rsid w:val="00E47B8F"/>
    <w:rsid w:val="00E50BD1"/>
    <w:rsid w:val="00E51D94"/>
    <w:rsid w:val="00E527C7"/>
    <w:rsid w:val="00E53B75"/>
    <w:rsid w:val="00E5475B"/>
    <w:rsid w:val="00E5480E"/>
    <w:rsid w:val="00E54D74"/>
    <w:rsid w:val="00E54E3B"/>
    <w:rsid w:val="00E551A7"/>
    <w:rsid w:val="00E57565"/>
    <w:rsid w:val="00E60B1E"/>
    <w:rsid w:val="00E60F04"/>
    <w:rsid w:val="00E623F7"/>
    <w:rsid w:val="00E62693"/>
    <w:rsid w:val="00E63152"/>
    <w:rsid w:val="00E637F8"/>
    <w:rsid w:val="00E63838"/>
    <w:rsid w:val="00E638C0"/>
    <w:rsid w:val="00E63AFF"/>
    <w:rsid w:val="00E64434"/>
    <w:rsid w:val="00E6535D"/>
    <w:rsid w:val="00E66AE0"/>
    <w:rsid w:val="00E673A4"/>
    <w:rsid w:val="00E6754B"/>
    <w:rsid w:val="00E677AD"/>
    <w:rsid w:val="00E67C51"/>
    <w:rsid w:val="00E70172"/>
    <w:rsid w:val="00E70254"/>
    <w:rsid w:val="00E72EFC"/>
    <w:rsid w:val="00E74822"/>
    <w:rsid w:val="00E75821"/>
    <w:rsid w:val="00E758EC"/>
    <w:rsid w:val="00E7660A"/>
    <w:rsid w:val="00E7677D"/>
    <w:rsid w:val="00E76C5F"/>
    <w:rsid w:val="00E7714F"/>
    <w:rsid w:val="00E80A58"/>
    <w:rsid w:val="00E81B25"/>
    <w:rsid w:val="00E8234C"/>
    <w:rsid w:val="00E82A19"/>
    <w:rsid w:val="00E83AA9"/>
    <w:rsid w:val="00E8461C"/>
    <w:rsid w:val="00E85928"/>
    <w:rsid w:val="00E866F5"/>
    <w:rsid w:val="00E87525"/>
    <w:rsid w:val="00E87822"/>
    <w:rsid w:val="00E90395"/>
    <w:rsid w:val="00E90460"/>
    <w:rsid w:val="00E907BA"/>
    <w:rsid w:val="00E90E49"/>
    <w:rsid w:val="00E9166F"/>
    <w:rsid w:val="00E917F9"/>
    <w:rsid w:val="00E91CC3"/>
    <w:rsid w:val="00E9291C"/>
    <w:rsid w:val="00E93FFE"/>
    <w:rsid w:val="00E94034"/>
    <w:rsid w:val="00E94916"/>
    <w:rsid w:val="00E94F8A"/>
    <w:rsid w:val="00E954F1"/>
    <w:rsid w:val="00E9574E"/>
    <w:rsid w:val="00E95A04"/>
    <w:rsid w:val="00E96D33"/>
    <w:rsid w:val="00EA04D0"/>
    <w:rsid w:val="00EA3183"/>
    <w:rsid w:val="00EA38E5"/>
    <w:rsid w:val="00EA3DD0"/>
    <w:rsid w:val="00EA42E0"/>
    <w:rsid w:val="00EA711F"/>
    <w:rsid w:val="00EA7A41"/>
    <w:rsid w:val="00EB077B"/>
    <w:rsid w:val="00EB0DAC"/>
    <w:rsid w:val="00EB1A6B"/>
    <w:rsid w:val="00EB1BC7"/>
    <w:rsid w:val="00EB1EAC"/>
    <w:rsid w:val="00EB2635"/>
    <w:rsid w:val="00EB2792"/>
    <w:rsid w:val="00EB289A"/>
    <w:rsid w:val="00EB3CFF"/>
    <w:rsid w:val="00EB4EA2"/>
    <w:rsid w:val="00EB5995"/>
    <w:rsid w:val="00EB5ED3"/>
    <w:rsid w:val="00EB63B1"/>
    <w:rsid w:val="00EB64DD"/>
    <w:rsid w:val="00EB70E5"/>
    <w:rsid w:val="00EC023E"/>
    <w:rsid w:val="00EC24D5"/>
    <w:rsid w:val="00EC27C6"/>
    <w:rsid w:val="00EC30CC"/>
    <w:rsid w:val="00EC33F5"/>
    <w:rsid w:val="00EC4207"/>
    <w:rsid w:val="00EC52C5"/>
    <w:rsid w:val="00EC5653"/>
    <w:rsid w:val="00EC578F"/>
    <w:rsid w:val="00EC7177"/>
    <w:rsid w:val="00EC71CE"/>
    <w:rsid w:val="00ED1006"/>
    <w:rsid w:val="00ED2F08"/>
    <w:rsid w:val="00ED3654"/>
    <w:rsid w:val="00ED3D7C"/>
    <w:rsid w:val="00ED3EA2"/>
    <w:rsid w:val="00ED4034"/>
    <w:rsid w:val="00ED43D3"/>
    <w:rsid w:val="00ED5F58"/>
    <w:rsid w:val="00ED773E"/>
    <w:rsid w:val="00EE00DC"/>
    <w:rsid w:val="00EE0307"/>
    <w:rsid w:val="00EE3B29"/>
    <w:rsid w:val="00EE4183"/>
    <w:rsid w:val="00EE450A"/>
    <w:rsid w:val="00EE4C11"/>
    <w:rsid w:val="00EE5E3A"/>
    <w:rsid w:val="00EF0182"/>
    <w:rsid w:val="00EF18FE"/>
    <w:rsid w:val="00EF2BE2"/>
    <w:rsid w:val="00EF2FA1"/>
    <w:rsid w:val="00EF30DE"/>
    <w:rsid w:val="00EF4551"/>
    <w:rsid w:val="00EF4CF5"/>
    <w:rsid w:val="00EF5787"/>
    <w:rsid w:val="00EF60D0"/>
    <w:rsid w:val="00F00014"/>
    <w:rsid w:val="00F019B5"/>
    <w:rsid w:val="00F02BD4"/>
    <w:rsid w:val="00F035B3"/>
    <w:rsid w:val="00F04A69"/>
    <w:rsid w:val="00F0528D"/>
    <w:rsid w:val="00F0589A"/>
    <w:rsid w:val="00F05C07"/>
    <w:rsid w:val="00F06315"/>
    <w:rsid w:val="00F06C67"/>
    <w:rsid w:val="00F06DFD"/>
    <w:rsid w:val="00F071D1"/>
    <w:rsid w:val="00F07533"/>
    <w:rsid w:val="00F07CF9"/>
    <w:rsid w:val="00F10629"/>
    <w:rsid w:val="00F11DC5"/>
    <w:rsid w:val="00F12379"/>
    <w:rsid w:val="00F127BA"/>
    <w:rsid w:val="00F13338"/>
    <w:rsid w:val="00F140A4"/>
    <w:rsid w:val="00F14C40"/>
    <w:rsid w:val="00F14D41"/>
    <w:rsid w:val="00F1585D"/>
    <w:rsid w:val="00F15FA5"/>
    <w:rsid w:val="00F164C2"/>
    <w:rsid w:val="00F166A5"/>
    <w:rsid w:val="00F16C50"/>
    <w:rsid w:val="00F209B7"/>
    <w:rsid w:val="00F215D9"/>
    <w:rsid w:val="00F21EAC"/>
    <w:rsid w:val="00F235A4"/>
    <w:rsid w:val="00F2376F"/>
    <w:rsid w:val="00F2404F"/>
    <w:rsid w:val="00F243D8"/>
    <w:rsid w:val="00F2574B"/>
    <w:rsid w:val="00F2623A"/>
    <w:rsid w:val="00F263B0"/>
    <w:rsid w:val="00F26728"/>
    <w:rsid w:val="00F26AC8"/>
    <w:rsid w:val="00F26DDD"/>
    <w:rsid w:val="00F26F71"/>
    <w:rsid w:val="00F30225"/>
    <w:rsid w:val="00F30828"/>
    <w:rsid w:val="00F30C30"/>
    <w:rsid w:val="00F313D6"/>
    <w:rsid w:val="00F3776C"/>
    <w:rsid w:val="00F4090B"/>
    <w:rsid w:val="00F40F0C"/>
    <w:rsid w:val="00F410C3"/>
    <w:rsid w:val="00F41959"/>
    <w:rsid w:val="00F41AB9"/>
    <w:rsid w:val="00F42447"/>
    <w:rsid w:val="00F426E2"/>
    <w:rsid w:val="00F432A4"/>
    <w:rsid w:val="00F44781"/>
    <w:rsid w:val="00F44AB6"/>
    <w:rsid w:val="00F44E1F"/>
    <w:rsid w:val="00F453A5"/>
    <w:rsid w:val="00F45C6F"/>
    <w:rsid w:val="00F46998"/>
    <w:rsid w:val="00F4766C"/>
    <w:rsid w:val="00F5008F"/>
    <w:rsid w:val="00F50181"/>
    <w:rsid w:val="00F5060E"/>
    <w:rsid w:val="00F507D1"/>
    <w:rsid w:val="00F51055"/>
    <w:rsid w:val="00F519CE"/>
    <w:rsid w:val="00F51ADA"/>
    <w:rsid w:val="00F52858"/>
    <w:rsid w:val="00F53D96"/>
    <w:rsid w:val="00F53F95"/>
    <w:rsid w:val="00F55565"/>
    <w:rsid w:val="00F55B7D"/>
    <w:rsid w:val="00F5713E"/>
    <w:rsid w:val="00F57810"/>
    <w:rsid w:val="00F57F72"/>
    <w:rsid w:val="00F60203"/>
    <w:rsid w:val="00F607C5"/>
    <w:rsid w:val="00F60DEA"/>
    <w:rsid w:val="00F6302A"/>
    <w:rsid w:val="00F63950"/>
    <w:rsid w:val="00F640CC"/>
    <w:rsid w:val="00F64A72"/>
    <w:rsid w:val="00F64C2B"/>
    <w:rsid w:val="00F651BE"/>
    <w:rsid w:val="00F6618C"/>
    <w:rsid w:val="00F66382"/>
    <w:rsid w:val="00F664E9"/>
    <w:rsid w:val="00F66790"/>
    <w:rsid w:val="00F668A1"/>
    <w:rsid w:val="00F67F53"/>
    <w:rsid w:val="00F701F8"/>
    <w:rsid w:val="00F703BE"/>
    <w:rsid w:val="00F70AF2"/>
    <w:rsid w:val="00F71285"/>
    <w:rsid w:val="00F71DB7"/>
    <w:rsid w:val="00F71F69"/>
    <w:rsid w:val="00F725B2"/>
    <w:rsid w:val="00F72B72"/>
    <w:rsid w:val="00F73E87"/>
    <w:rsid w:val="00F74BB9"/>
    <w:rsid w:val="00F75582"/>
    <w:rsid w:val="00F76290"/>
    <w:rsid w:val="00F769DE"/>
    <w:rsid w:val="00F76C45"/>
    <w:rsid w:val="00F76EFA"/>
    <w:rsid w:val="00F804BE"/>
    <w:rsid w:val="00F80625"/>
    <w:rsid w:val="00F817CE"/>
    <w:rsid w:val="00F81D91"/>
    <w:rsid w:val="00F826BC"/>
    <w:rsid w:val="00F839FD"/>
    <w:rsid w:val="00F83E46"/>
    <w:rsid w:val="00F8456C"/>
    <w:rsid w:val="00F84677"/>
    <w:rsid w:val="00F84F63"/>
    <w:rsid w:val="00F859D8"/>
    <w:rsid w:val="00F85DA1"/>
    <w:rsid w:val="00F8648B"/>
    <w:rsid w:val="00F868F5"/>
    <w:rsid w:val="00F86E6D"/>
    <w:rsid w:val="00F86F77"/>
    <w:rsid w:val="00F9056A"/>
    <w:rsid w:val="00F90F8D"/>
    <w:rsid w:val="00F92700"/>
    <w:rsid w:val="00F92782"/>
    <w:rsid w:val="00F92EA9"/>
    <w:rsid w:val="00F935E1"/>
    <w:rsid w:val="00F938B5"/>
    <w:rsid w:val="00F93AA9"/>
    <w:rsid w:val="00F94688"/>
    <w:rsid w:val="00F949F9"/>
    <w:rsid w:val="00F95273"/>
    <w:rsid w:val="00F95AC5"/>
    <w:rsid w:val="00F96985"/>
    <w:rsid w:val="00F96992"/>
    <w:rsid w:val="00F97838"/>
    <w:rsid w:val="00FA1EE2"/>
    <w:rsid w:val="00FA2BB3"/>
    <w:rsid w:val="00FA3018"/>
    <w:rsid w:val="00FA41A2"/>
    <w:rsid w:val="00FA43B0"/>
    <w:rsid w:val="00FA52CB"/>
    <w:rsid w:val="00FA62F5"/>
    <w:rsid w:val="00FA78AA"/>
    <w:rsid w:val="00FB0226"/>
    <w:rsid w:val="00FB051C"/>
    <w:rsid w:val="00FB0712"/>
    <w:rsid w:val="00FB0C4E"/>
    <w:rsid w:val="00FB2B83"/>
    <w:rsid w:val="00FB45AB"/>
    <w:rsid w:val="00FB4C80"/>
    <w:rsid w:val="00FB567E"/>
    <w:rsid w:val="00FB597C"/>
    <w:rsid w:val="00FB5D11"/>
    <w:rsid w:val="00FB646A"/>
    <w:rsid w:val="00FB6A6A"/>
    <w:rsid w:val="00FB7A20"/>
    <w:rsid w:val="00FC1DD2"/>
    <w:rsid w:val="00FC362F"/>
    <w:rsid w:val="00FC48C5"/>
    <w:rsid w:val="00FC70C7"/>
    <w:rsid w:val="00FC7429"/>
    <w:rsid w:val="00FD07F6"/>
    <w:rsid w:val="00FD1506"/>
    <w:rsid w:val="00FD1EC8"/>
    <w:rsid w:val="00FD22C2"/>
    <w:rsid w:val="00FD2301"/>
    <w:rsid w:val="00FD3476"/>
    <w:rsid w:val="00FD36EB"/>
    <w:rsid w:val="00FD3B9E"/>
    <w:rsid w:val="00FD4186"/>
    <w:rsid w:val="00FD4602"/>
    <w:rsid w:val="00FD47ED"/>
    <w:rsid w:val="00FD5C71"/>
    <w:rsid w:val="00FD74DB"/>
    <w:rsid w:val="00FD7660"/>
    <w:rsid w:val="00FE0628"/>
    <w:rsid w:val="00FE0655"/>
    <w:rsid w:val="00FE145D"/>
    <w:rsid w:val="00FE2365"/>
    <w:rsid w:val="00FE35DE"/>
    <w:rsid w:val="00FE37D7"/>
    <w:rsid w:val="00FE4B0E"/>
    <w:rsid w:val="00FE4C7B"/>
    <w:rsid w:val="00FE5816"/>
    <w:rsid w:val="00FE604C"/>
    <w:rsid w:val="00FE6603"/>
    <w:rsid w:val="00FE67B2"/>
    <w:rsid w:val="00FE7336"/>
    <w:rsid w:val="00FE7518"/>
    <w:rsid w:val="00FE787C"/>
    <w:rsid w:val="00FF12D4"/>
    <w:rsid w:val="00FF1CA7"/>
    <w:rsid w:val="00FF2A8F"/>
    <w:rsid w:val="00FF301A"/>
    <w:rsid w:val="00FF45A5"/>
    <w:rsid w:val="00FF4FF8"/>
    <w:rsid w:val="00FF5C91"/>
    <w:rsid w:val="00FF6FC4"/>
    <w:rsid w:val="00FF70CF"/>
    <w:rsid w:val="00FF795E"/>
    <w:rsid w:val="042F5CCF"/>
    <w:rsid w:val="04676022"/>
    <w:rsid w:val="04FA5474"/>
    <w:rsid w:val="1E5E58A4"/>
    <w:rsid w:val="27C4701D"/>
    <w:rsid w:val="2A0E0079"/>
    <w:rsid w:val="2CCF6188"/>
    <w:rsid w:val="2EDA67C0"/>
    <w:rsid w:val="30FA3CB7"/>
    <w:rsid w:val="4C85415C"/>
    <w:rsid w:val="5E6F1A46"/>
    <w:rsid w:val="60BD4A66"/>
    <w:rsid w:val="621356DC"/>
    <w:rsid w:val="76A96FAB"/>
    <w:rsid w:val="79EC4EB0"/>
    <w:rsid w:val="7E085A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C8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1FF"/>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uiPriority w:val="9"/>
    <w:qFormat/>
    <w:rsid w:val="00B654D1"/>
    <w:pPr>
      <w:keepNext/>
      <w:keepLines/>
      <w:numPr>
        <w:numId w:val="10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654D1"/>
    <w:pPr>
      <w:numPr>
        <w:ilvl w:val="1"/>
      </w:numPr>
      <w:overflowPunct w:val="0"/>
      <w:autoSpaceDE w:val="0"/>
      <w:autoSpaceDN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6151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1F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line="276" w:lineRule="auto"/>
    </w:pPr>
    <w:rPr>
      <w:rFonts w:ascii="Calibri" w:eastAsia="Calibri" w:hAnsi="Calibri" w:cs="Times New Roman"/>
      <w:b/>
      <w:lang w:val="en-G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rsid w:val="00B654D1"/>
    <w:rPr>
      <w:rFonts w:asciiTheme="majorHAnsi" w:eastAsiaTheme="majorEastAsia" w:hAnsiTheme="majorHAnsi" w:cstheme="majorBidi"/>
      <w:color w:val="2F5496" w:themeColor="accent1" w:themeShade="BF"/>
      <w:kern w:val="2"/>
      <w:sz w:val="32"/>
      <w:szCs w:val="32"/>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sid w:val="00B654D1"/>
    <w:rPr>
      <w:rFonts w:ascii="Arial" w:eastAsia="SimSun" w:hAnsi="Arial"/>
      <w:kern w:val="2"/>
      <w:sz w:val="32"/>
      <w:lang w:val="en-GB"/>
      <w14:ligatures w14:val="standardContextual"/>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出段落,列表段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Cs w:val="22"/>
      <w:lang w:val="en-US" w:eastAsia="en-US"/>
      <w14:ligatures w14:val="standardContextual"/>
    </w:rPr>
  </w:style>
  <w:style w:type="table" w:customStyle="1" w:styleId="41">
    <w:name w:val="网格表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Cs w:val="22"/>
      <w:lang w:val="en-US" w:eastAsia="en-US"/>
      <w14:ligatures w14:val="standardContextual"/>
    </w:rPr>
  </w:style>
  <w:style w:type="table" w:customStyle="1" w:styleId="6-51">
    <w:name w:val="网格表 6 彩色 - 着色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1">
    <w:name w:val="proposal 字符"/>
    <w:qFormat/>
    <w:rPr>
      <w:b/>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B1Char">
    <w:name w:val="B1 Char"/>
    <w:qFormat/>
    <w:rPr>
      <w:rFonts w:ascii="Times New Roman" w:hAnsi="Times New Roman"/>
      <w:lang w:val="en-GB"/>
    </w:rPr>
  </w:style>
  <w:style w:type="character" w:customStyle="1" w:styleId="TAHChar">
    <w:name w:val="TAH Char"/>
    <w:qFormat/>
    <w:rPr>
      <w:rFonts w:ascii="Arial" w:hAnsi="Arial"/>
      <w:b/>
      <w:sz w:val="18"/>
    </w:rPr>
  </w:style>
  <w:style w:type="paragraph" w:customStyle="1" w:styleId="1">
    <w:name w:val="修订1"/>
    <w:hidden/>
    <w:uiPriority w:val="99"/>
    <w:semiHidden/>
    <w:qFormat/>
    <w:rPr>
      <w:rFonts w:asciiTheme="minorHAnsi" w:eastAsiaTheme="minorHAnsi" w:hAnsiTheme="minorHAnsi" w:cstheme="minorBidi"/>
      <w:kern w:val="2"/>
      <w:sz w:val="22"/>
      <w:szCs w:val="22"/>
      <w14:ligatures w14:val="standardContextual"/>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heme="minorHAnsi" w:hAnsiTheme="minorHAnsi" w:cstheme="minorBidi"/>
      <w:kern w:val="2"/>
      <w:sz w:val="22"/>
      <w:szCs w:val="22"/>
      <w:lang w:val="en-CA" w:eastAsia="ja-JP"/>
      <w14:ligatures w14:val="standardContextual"/>
    </w:rPr>
  </w:style>
  <w:style w:type="paragraph" w:customStyle="1" w:styleId="ANOKIA2023style">
    <w:name w:val="A_NOKIA2023style"/>
    <w:basedOn w:val="Normal"/>
    <w:qFormat/>
    <w:rsid w:val="00DE4036"/>
    <w:pPr>
      <w:numPr>
        <w:numId w:val="18"/>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DE4036"/>
    <w:pPr>
      <w:numPr>
        <w:numId w:val="19"/>
      </w:numPr>
    </w:pPr>
  </w:style>
  <w:style w:type="paragraph" w:customStyle="1" w:styleId="ANokiaStyle2023">
    <w:name w:val="A_NokiaStyle_2023"/>
    <w:basedOn w:val="Normal"/>
    <w:qFormat/>
    <w:rsid w:val="00DE4036"/>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szCs w:val="24"/>
    </w:rPr>
  </w:style>
  <w:style w:type="paragraph" w:customStyle="1" w:styleId="BNokiaStyle20230">
    <w:name w:val="B_NokiaStyle_2023"/>
    <w:basedOn w:val="ANokiaStyle2023"/>
    <w:qFormat/>
    <w:rsid w:val="00DE4036"/>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20">
    <w:name w:val="修订2"/>
    <w:hidden/>
    <w:uiPriority w:val="99"/>
    <w:unhideWhenUsed/>
    <w:qFormat/>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cong8@zte.com.cn" TargetMode="External"/><Relationship Id="rId13" Type="http://schemas.openxmlformats.org/officeDocument/2006/relationships/hyperlink" Target="mailto:yunxiang@baicells.com" TargetMode="External"/><Relationship Id="rId18" Type="http://schemas.openxmlformats.org/officeDocument/2006/relationships/hyperlink" Target="mailto:Q1005.xiong@samsung.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mailto:xingqinl@nvidia.com" TargetMode="External"/><Relationship Id="rId17" Type="http://schemas.openxmlformats.org/officeDocument/2006/relationships/hyperlink" Target="mailto:Yujie.zhang@sony.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asuki.priyanto@sony.com" TargetMode="External"/><Relationship Id="rId20" Type="http://schemas.openxmlformats.org/officeDocument/2006/relationships/hyperlink" Target="kousuke.shima.nr@nttdocom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h@oppo.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georgios.kontes@iis.fraunhofer.de" TargetMode="External"/><Relationship Id="rId23" Type="http://schemas.openxmlformats.org/officeDocument/2006/relationships/image" Target="media/image3.png"/><Relationship Id="rId10" Type="http://schemas.openxmlformats.org/officeDocument/2006/relationships/hyperlink" Target="mailto:miao_zhaobang@nec.cn" TargetMode="External"/><Relationship Id="rId19" Type="http://schemas.openxmlformats.org/officeDocument/2006/relationships/hyperlink" Target="youlh@docomolabs-beijing.com.cn" TargetMode="External"/><Relationship Id="rId4" Type="http://schemas.openxmlformats.org/officeDocument/2006/relationships/settings" Target="settings.xml"/><Relationship Id="rId9" Type="http://schemas.openxmlformats.org/officeDocument/2006/relationships/hyperlink" Target="mailto:chen_wei@nec.cn" TargetMode="External"/><Relationship Id="rId14" Type="http://schemas.openxmlformats.org/officeDocument/2006/relationships/hyperlink" Target="mailto:mohammad.alawieh@iis.fraunhofer.de"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D07CA-DF46-4566-9764-E57DC99ABE4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132</Pages>
  <Words>37069</Words>
  <Characters>207474</Characters>
  <Application>Microsoft Office Word</Application>
  <DocSecurity>0</DocSecurity>
  <Lines>1728</Lines>
  <Paragraphs>488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2024-02-29T05:25:00Z</dcterms:created>
  <dcterms:modified xsi:type="dcterms:W3CDTF">2024-02-29T08:03:00Z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2024-02-26T02:49:40Z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cfeb7518-8cb7-430b-8ff4-eec2d1ebacbf</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2024-02-26T07:23:15Z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cf53ba49-cd69-41ea-8423-e9e480e080dd</vt:lpwstr>
  </property>
  <property fmtid="{D5CDD505-2E9C-101B-9397-08002B2CF9AE}" pid="15" name="MSIP_Label_83bcef13-7cac-433f-ba1d-47a323951816_ContentBits">
    <vt:lpwstr>0</vt:lpwstr>
  </property>
  <property fmtid="{D5CDD505-2E9C-101B-9397-08002B2CF9AE}" pid="16" name="KSOProductBuildVer">
    <vt:lpwstr>2052-11.8.2.11718</vt:lpwstr>
  </property>
  <property fmtid="{D5CDD505-2E9C-101B-9397-08002B2CF9AE}" pid="17" name="ICV">
    <vt:lpwstr>0DD354F3290F45CB98C57DCEB8B70D54</vt:lpwstr>
  </property>
  <property fmtid="{D5CDD505-2E9C-101B-9397-08002B2CF9AE}" pid="18" name="CWM94a28790d49111ee8000037200000272">
    <vt:lpwstr>CWMiq81YUlE81GO0Ef4ZAO5RjvNob1PNDx1Zp0jolqBPo3rNP75nmvBu2ndbb3S8T1qEzdOEMbThcLD1nRfnlke1A==</vt:lpwstr>
  </property>
</Properties>
</file>